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97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5"/>
        <w:gridCol w:w="1206"/>
        <w:gridCol w:w="1374"/>
        <w:gridCol w:w="2129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1043" w:type="dxa"/>
            <w:vAlign w:val="top"/>
          </w:tcPr>
          <w:p>
            <w:r>
              <w:rPr>
                <w:rFonts w:hint="eastAsia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宋嘉昊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点名器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2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陈家伟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定向声控计时器</w:t>
            </w:r>
          </w:p>
        </w:tc>
        <w:tc>
          <w:tcPr>
            <w:tcW w:w="1043" w:type="dxa"/>
            <w:vAlign w:val="top"/>
          </w:tcPr>
          <w:p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3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吴可斐、陆奕辰、蒋逸韬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抛体运动实验观察简便模型</w:t>
            </w:r>
          </w:p>
        </w:tc>
        <w:tc>
          <w:tcPr>
            <w:tcW w:w="1043" w:type="dxa"/>
            <w:vAlign w:val="top"/>
          </w:tcPr>
          <w:p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4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李锐</w:t>
            </w:r>
          </w:p>
        </w:tc>
        <w:tc>
          <w:tcPr>
            <w:tcW w:w="2129" w:type="dxa"/>
            <w:vAlign w:val="top"/>
          </w:tcPr>
          <w:p>
            <w:r>
              <w:t>T</w:t>
            </w:r>
            <w:r>
              <w:rPr>
                <w:rFonts w:hint="eastAsia"/>
              </w:rPr>
              <w:t>型枕头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5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秦洋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灯泡盆栽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6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周一涵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蜗牛笔筒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/>
        </w:tc>
        <w:tc>
          <w:tcPr>
            <w:tcW w:w="1206" w:type="dxa"/>
            <w:vAlign w:val="top"/>
          </w:tcPr>
          <w:p/>
        </w:tc>
        <w:tc>
          <w:tcPr>
            <w:tcW w:w="1374" w:type="dxa"/>
            <w:vAlign w:val="top"/>
          </w:tcPr>
          <w:p/>
        </w:tc>
        <w:tc>
          <w:tcPr>
            <w:tcW w:w="2129" w:type="dxa"/>
            <w:vAlign w:val="top"/>
          </w:tcPr>
          <w:p/>
        </w:tc>
        <w:tc>
          <w:tcPr>
            <w:tcW w:w="1043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7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张新宇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毛毡保护套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8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徐大将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钢铁之心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9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韩泽楷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防止多直径水杯可用的杯托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10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戎奕、吕进杰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水杯稳定装置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11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刘苏豫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计时器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12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丁泽全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自动火灾报警器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13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蔡昀刚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轻型储水滴灌器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14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高二（</w:t>
            </w:r>
            <w: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陈聪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携带篮球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15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李晓曼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科技小发明</w:t>
            </w:r>
          </w:p>
        </w:tc>
        <w:tc>
          <w:tcPr>
            <w:tcW w:w="1043" w:type="dxa"/>
            <w:vAlign w:val="top"/>
          </w:tcPr>
          <w:p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16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胡寅劼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水浴加热杯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r>
              <w:t>17</w:t>
            </w:r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徐天胜</w:t>
            </w:r>
          </w:p>
        </w:tc>
        <w:tc>
          <w:tcPr>
            <w:tcW w:w="2129" w:type="dxa"/>
            <w:vAlign w:val="top"/>
          </w:tcPr>
          <w:p>
            <w:r>
              <w:t>LED</w:t>
            </w:r>
            <w:r>
              <w:rPr>
                <w:rFonts w:hint="eastAsia"/>
              </w:rPr>
              <w:t>灯</w:t>
            </w:r>
            <w:r>
              <w:t>360</w:t>
            </w:r>
            <w:r>
              <w:rPr>
                <w:rFonts w:hint="eastAsia"/>
              </w:rPr>
              <w:t>度签字笔</w:t>
            </w:r>
          </w:p>
        </w:tc>
        <w:tc>
          <w:tcPr>
            <w:tcW w:w="1043" w:type="dxa"/>
            <w:vAlign w:val="top"/>
          </w:tcPr>
          <w:p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206" w:type="dxa"/>
            <w:vAlign w:val="top"/>
          </w:tcPr>
          <w:p>
            <w:r>
              <w:rPr>
                <w:rFonts w:hint="eastAsia"/>
              </w:rPr>
              <w:t>高一（</w:t>
            </w:r>
            <w: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1374" w:type="dxa"/>
            <w:vAlign w:val="top"/>
          </w:tcPr>
          <w:p>
            <w:r>
              <w:rPr>
                <w:rFonts w:hint="eastAsia"/>
              </w:rPr>
              <w:t>周锦涛</w:t>
            </w:r>
          </w:p>
        </w:tc>
        <w:tc>
          <w:tcPr>
            <w:tcW w:w="2129" w:type="dxa"/>
            <w:vAlign w:val="top"/>
          </w:tcPr>
          <w:p>
            <w:r>
              <w:rPr>
                <w:rFonts w:hint="eastAsia"/>
              </w:rPr>
              <w:t>马良之神笔</w:t>
            </w:r>
          </w:p>
        </w:tc>
        <w:tc>
          <w:tcPr>
            <w:tcW w:w="1043" w:type="dxa"/>
            <w:vAlign w:val="top"/>
          </w:tcPr>
          <w:p>
            <w:r>
              <w:t>1</w:t>
            </w: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name="header"/>
    <w:lsdException w:unhideWhenUsed="0" w:uiPriority="99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iPriority="0" w:name="Balloon Text" w:locked="1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oter Char"/>
    <w:basedOn w:val="4"/>
    <w:link w:val="2"/>
    <w:uiPriority w:val="99"/>
    <w:rPr>
      <w:rFonts w:cs="Times New Roman"/>
      <w:sz w:val="18"/>
      <w:szCs w:val="18"/>
    </w:rPr>
  </w:style>
  <w:style w:type="character" w:customStyle="1" w:styleId="6">
    <w:name w:val="Header Char"/>
    <w:basedOn w:val="4"/>
    <w:link w:val="3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65</Words>
  <Characters>375</Characters>
  <Lines>0</Lines>
  <Paragraphs>0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2015-05-18T00:30:00Z</dcterms:created>
  <dc:creator>yu</dc:creator>
  <cp:lastModifiedBy>liubo</cp:lastModifiedBy>
  <dcterms:modified xsi:type="dcterms:W3CDTF">2015-05-28T06:25:46Z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