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b/>
          <w:bCs/>
          <w:kern w:val="0"/>
          <w:sz w:val="30"/>
          <w:szCs w:val="30"/>
        </w:rPr>
        <w:t>城东小学李公朴科普宣传队徒步参观李公朴故居活动方案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一、活动时间、地点及行程安排：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时间：201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ascii="����" w:hAnsi="����" w:eastAsia="宋体" w:cs="宋体"/>
          <w:kern w:val="0"/>
          <w:sz w:val="24"/>
          <w:szCs w:val="24"/>
        </w:rPr>
        <w:t>年月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ascii="����" w:hAnsi="����" w:eastAsia="宋体" w:cs="宋体"/>
          <w:kern w:val="0"/>
          <w:sz w:val="24"/>
          <w:szCs w:val="24"/>
        </w:rPr>
        <w:t>月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24</w:t>
      </w:r>
      <w:r>
        <w:rPr>
          <w:rFonts w:ascii="����" w:hAnsi="����" w:eastAsia="宋体" w:cs="宋体"/>
          <w:kern w:val="0"/>
          <w:sz w:val="24"/>
          <w:szCs w:val="24"/>
        </w:rPr>
        <w:t>日下午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b w:val="0"/>
          <w:bCs w:val="0"/>
          <w:kern w:val="0"/>
          <w:sz w:val="24"/>
          <w:szCs w:val="24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地点：</w:t>
      </w:r>
      <w:r>
        <w:rPr>
          <w:rFonts w:ascii="����" w:hAnsi="����" w:eastAsia="宋体" w:cs="宋体"/>
          <w:b w:val="0"/>
          <w:bCs w:val="0"/>
          <w:kern w:val="0"/>
          <w:sz w:val="24"/>
          <w:szCs w:val="24"/>
        </w:rPr>
        <w:t>李公朴故居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行程：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1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ascii="����" w:hAnsi="����" w:eastAsia="宋体" w:cs="宋体"/>
          <w:kern w:val="0"/>
          <w:sz w:val="24"/>
          <w:szCs w:val="24"/>
        </w:rPr>
        <w:t>：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30</w:t>
      </w:r>
      <w:r>
        <w:rPr>
          <w:rFonts w:ascii="����" w:hAnsi="����" w:eastAsia="宋体" w:cs="宋体"/>
          <w:kern w:val="0"/>
          <w:sz w:val="24"/>
          <w:szCs w:val="24"/>
        </w:rPr>
        <w:t>校门口集中出发　　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13：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00</w:t>
      </w:r>
      <w:r>
        <w:rPr>
          <w:rFonts w:ascii="����" w:hAnsi="����" w:eastAsia="宋体" w:cs="宋体"/>
          <w:kern w:val="0"/>
          <w:sz w:val="24"/>
          <w:szCs w:val="24"/>
        </w:rPr>
        <w:t>—1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ascii="����" w:hAnsi="����" w:eastAsia="宋体" w:cs="宋体"/>
          <w:kern w:val="0"/>
          <w:sz w:val="24"/>
          <w:szCs w:val="24"/>
        </w:rPr>
        <w:t>：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40</w:t>
      </w:r>
      <w:r>
        <w:rPr>
          <w:rFonts w:ascii="����" w:hAnsi="����" w:eastAsia="宋体" w:cs="宋体"/>
          <w:kern w:val="0"/>
          <w:sz w:val="24"/>
          <w:szCs w:val="24"/>
        </w:rPr>
        <w:t>参观故居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13</w:t>
      </w:r>
      <w:r>
        <w:rPr>
          <w:rFonts w:ascii="����" w:hAnsi="����" w:eastAsia="宋体" w:cs="宋体"/>
          <w:kern w:val="0"/>
          <w:sz w:val="24"/>
          <w:szCs w:val="24"/>
        </w:rPr>
        <w:t>：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40</w:t>
      </w:r>
      <w:r>
        <w:rPr>
          <w:rFonts w:ascii="����" w:hAnsi="����" w:eastAsia="宋体" w:cs="宋体"/>
          <w:kern w:val="0"/>
          <w:sz w:val="24"/>
          <w:szCs w:val="24"/>
        </w:rPr>
        <w:t>—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14</w:t>
      </w:r>
      <w:r>
        <w:rPr>
          <w:rFonts w:ascii="����" w:hAnsi="����" w:eastAsia="宋体" w:cs="宋体"/>
          <w:kern w:val="0"/>
          <w:sz w:val="24"/>
          <w:szCs w:val="24"/>
        </w:rPr>
        <w:t>：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10</w:t>
      </w:r>
      <w:r>
        <w:rPr>
          <w:rFonts w:ascii="����" w:hAnsi="����" w:eastAsia="宋体" w:cs="宋体"/>
          <w:kern w:val="0"/>
          <w:sz w:val="24"/>
          <w:szCs w:val="24"/>
        </w:rPr>
        <w:t>集合返校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二、活动须知活动前安全预防工作：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参观前对全体学生围绕交通安全、饮食安全、活动安全进行专题教育。班主任负责组织好活动小组，布置学生穿好统一的校服。活动内容告知家长，请家长做好配合工作。校园内严禁在池边、河边嬉戏；严禁学生在参观途中打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活动中管理工作：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1、每班正副班主任负责各班的学生，从出发至参观过程以及回到学校的时间内要一直带在身边。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2、在步行途中除了喝水之外，不能吃其它零食，垃圾不要乱扔。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3、途中根据老师的要求，严格遵守交通规则，不闯红灯，不在路上打闹。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4、班主任老师在参观过程中要做适当的点拨和引领，争取通过本次活动有所得。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5、严格按照行程安排。出、入校门时需要班主任老师清点人数。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6、在博物馆内参观时不能大声喧哗，要有序参观，不要带水进馆，以防弄脏地面。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三、突发事件救援实施办法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1.发现问题及时上报。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2.如果学生在活动中发生问题，按以下方案处理：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（1）发生一般的小毛病、小损伤：马上与保健员联系，视情况就地处理或及时送附近的诊所，如果附近没有诊所，也应视情况及时雇车把伤者送到最近诊所及时医治。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（2）发生严重损伤，大量出血，或昏迷休克：马上打110、120电话，请求派车急救并立即通知校长，如果以上电话都联系不上，马上打电话与派出所医院等部门联系，请求设法抢救，或就近雇车送最近大医院。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四、联系电话：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 w:val="24"/>
          <w:szCs w:val="24"/>
        </w:rPr>
        <w:t> 王红娟13906115060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ascii="����" w:hAnsi="����" w:eastAsia="宋体" w:cs="宋体"/>
          <w:kern w:val="0"/>
          <w:sz w:val="24"/>
          <w:szCs w:val="24"/>
        </w:rPr>
        <w:t xml:space="preserve">朱胜平18260497960    贺小刚13401321279  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r>
        <w:rPr>
          <w:rFonts w:ascii="����" w:hAnsi="����" w:eastAsia="宋体" w:cs="宋体"/>
          <w:kern w:val="0"/>
          <w:szCs w:val="21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960"/>
        <w:jc w:val="left"/>
        <w:textAlignment w:val="auto"/>
        <w:outlineLvl w:val="9"/>
        <w:rPr>
          <w:rFonts w:hint="eastAsia" w:ascii="����" w:hAnsi="����" w:eastAsia="宋体" w:cs="宋体"/>
          <w:kern w:val="0"/>
          <w:sz w:val="24"/>
          <w:szCs w:val="24"/>
          <w:lang w:eastAsia="zh-CN"/>
        </w:rPr>
      </w:pPr>
      <w:r>
        <w:rPr>
          <w:rFonts w:hint="eastAsia" w:ascii="����" w:hAnsi="����" w:eastAsia="宋体" w:cs="宋体"/>
          <w:kern w:val="0"/>
          <w:sz w:val="24"/>
          <w:szCs w:val="24"/>
          <w:lang w:eastAsia="zh-CN"/>
        </w:rPr>
        <w:t>城东小学学生中心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960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  <w:bookmarkStart w:id="0" w:name="_GoBack"/>
      <w:bookmarkEnd w:id="0"/>
      <w:r>
        <w:rPr>
          <w:rFonts w:ascii="����" w:hAnsi="����" w:eastAsia="宋体" w:cs="宋体"/>
          <w:kern w:val="0"/>
          <w:sz w:val="24"/>
          <w:szCs w:val="24"/>
        </w:rPr>
        <w:t>201</w:t>
      </w:r>
      <w:r>
        <w:rPr>
          <w:rFonts w:hint="eastAsia" w:ascii="����" w:hAnsi="����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ascii="����" w:hAnsi="����" w:eastAsia="宋体" w:cs="宋体"/>
          <w:kern w:val="0"/>
          <w:sz w:val="24"/>
          <w:szCs w:val="24"/>
        </w:rPr>
        <w:t>年4月20日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����" w:hAnsi="����" w:eastAsia="宋体" w:cs="宋体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AE9"/>
    <w:rsid w:val="0001573E"/>
    <w:rsid w:val="0004455F"/>
    <w:rsid w:val="00130774"/>
    <w:rsid w:val="00163BD0"/>
    <w:rsid w:val="0021007D"/>
    <w:rsid w:val="002F558F"/>
    <w:rsid w:val="00475503"/>
    <w:rsid w:val="004A0BDB"/>
    <w:rsid w:val="004B4453"/>
    <w:rsid w:val="00562B94"/>
    <w:rsid w:val="00567F3E"/>
    <w:rsid w:val="00663CB1"/>
    <w:rsid w:val="00672846"/>
    <w:rsid w:val="006759D7"/>
    <w:rsid w:val="00725C09"/>
    <w:rsid w:val="007C1DE4"/>
    <w:rsid w:val="00810A24"/>
    <w:rsid w:val="00893009"/>
    <w:rsid w:val="00A13896"/>
    <w:rsid w:val="00A56AE9"/>
    <w:rsid w:val="00A7427C"/>
    <w:rsid w:val="00AB23CC"/>
    <w:rsid w:val="00AF6CC6"/>
    <w:rsid w:val="00B45681"/>
    <w:rsid w:val="00BB6FCC"/>
    <w:rsid w:val="00C07E41"/>
    <w:rsid w:val="00D5480E"/>
    <w:rsid w:val="04B55260"/>
    <w:rsid w:val="050E14F9"/>
    <w:rsid w:val="07F44EA5"/>
    <w:rsid w:val="09496CF8"/>
    <w:rsid w:val="0BE871CA"/>
    <w:rsid w:val="40A052AD"/>
    <w:rsid w:val="4E7A4799"/>
    <w:rsid w:val="5A38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132</Words>
  <Characters>755</Characters>
  <Lines>6</Lines>
  <Paragraphs>1</Paragraphs>
  <TotalTime>1</TotalTime>
  <ScaleCrop>false</ScaleCrop>
  <LinksUpToDate>false</LinksUpToDate>
  <CharactersWithSpaces>886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2017-04-26T07:27:00Z</dcterms:created>
  <dc:creator>微软用户</dc:creator>
  <cp:lastModifiedBy>Administrator</cp:lastModifiedBy>
  <cp:lastPrinted>2018-07-05T01:33:50Z</cp:lastPrinted>
  <dcterms:modified xsi:type="dcterms:W3CDTF">2018-07-05T01:33:55Z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