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294B" w:rsidRPr="004B74F5" w:rsidRDefault="00A30645">
      <w:pPr>
        <w:framePr w:wrap="auto" w:yAlign="inline"/>
        <w:autoSpaceDE w:val="0"/>
        <w:spacing w:line="360" w:lineRule="auto"/>
        <w:jc w:val="center"/>
        <w:rPr>
          <w:rFonts w:ascii="宋体" w:hAnsi="宋体"/>
          <w:b/>
          <w:lang w:eastAsia="zh-CN"/>
        </w:rPr>
      </w:pPr>
      <w:r w:rsidRPr="004B74F5">
        <w:rPr>
          <w:rFonts w:ascii="宋体" w:hAnsi="宋体" w:hint="eastAsia"/>
          <w:b/>
          <w:lang w:eastAsia="zh-CN"/>
        </w:rPr>
        <w:t>“青果在线”信息化高级研修班</w:t>
      </w:r>
      <w:r w:rsidR="000D3A79" w:rsidRPr="004B74F5">
        <w:rPr>
          <w:rFonts w:ascii="宋体" w:hAnsi="宋体" w:hint="eastAsia"/>
          <w:b/>
          <w:lang w:eastAsia="zh-CN"/>
        </w:rPr>
        <w:t>第一期活动安排</w:t>
      </w:r>
    </w:p>
    <w:p w:rsidR="0039294B" w:rsidRPr="004B74F5" w:rsidRDefault="0039294B">
      <w:pPr>
        <w:framePr w:wrap="auto" w:yAlign="inline"/>
        <w:autoSpaceDE w:val="0"/>
        <w:spacing w:line="360" w:lineRule="auto"/>
        <w:jc w:val="center"/>
        <w:rPr>
          <w:rFonts w:ascii="宋体" w:hAnsi="宋体"/>
          <w:b/>
          <w:lang w:eastAsia="zh-CN"/>
        </w:rPr>
      </w:pPr>
    </w:p>
    <w:p w:rsidR="0039294B" w:rsidRDefault="00A30645">
      <w:pPr>
        <w:pStyle w:val="a6"/>
        <w:framePr w:wrap="auto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黑体" w:eastAsia="黑体" w:hAnsi="黑体" w:cs="黑体" w:hint="default"/>
          <w:b/>
          <w:bCs/>
          <w:kern w:val="2"/>
          <w:sz w:val="24"/>
          <w:szCs w:val="24"/>
          <w:u w:color="000000"/>
        </w:rPr>
      </w:pPr>
      <w:r>
        <w:rPr>
          <w:rFonts w:ascii="黑体" w:eastAsia="黑体" w:hAnsi="黑体" w:cs="黑体"/>
          <w:b/>
          <w:bCs/>
          <w:kern w:val="2"/>
          <w:sz w:val="24"/>
          <w:szCs w:val="24"/>
          <w:u w:color="000000"/>
        </w:rPr>
        <w:t xml:space="preserve">       一、</w:t>
      </w:r>
      <w:r>
        <w:rPr>
          <w:rFonts w:ascii="黑体" w:eastAsia="黑体" w:hAnsi="黑体" w:cs="黑体"/>
          <w:b/>
          <w:bCs/>
          <w:kern w:val="2"/>
          <w:sz w:val="24"/>
          <w:szCs w:val="24"/>
          <w:u w:color="000000"/>
          <w:lang w:eastAsia="zh-CN"/>
        </w:rPr>
        <w:t>活动</w:t>
      </w:r>
      <w:r>
        <w:rPr>
          <w:rFonts w:ascii="黑体" w:eastAsia="黑体" w:hAnsi="黑体" w:cs="黑体"/>
          <w:b/>
          <w:bCs/>
          <w:kern w:val="2"/>
          <w:sz w:val="24"/>
          <w:szCs w:val="24"/>
          <w:u w:color="000000"/>
        </w:rPr>
        <w:t>时间</w:t>
      </w:r>
    </w:p>
    <w:p w:rsidR="0039294B" w:rsidRDefault="00A30645">
      <w:pPr>
        <w:pStyle w:val="a6"/>
        <w:framePr w:wrap="auto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Songti SC Regular" w:eastAsia="Songti SC Regular" w:hAnsi="Songti SC Regular" w:cs="Songti SC Regular" w:hint="default"/>
          <w:kern w:val="2"/>
          <w:sz w:val="24"/>
          <w:szCs w:val="24"/>
          <w:u w:color="000000"/>
        </w:rPr>
      </w:pPr>
      <w:r>
        <w:rPr>
          <w:rFonts w:ascii="Songti SC Regular" w:hAnsi="Songti SC Regular"/>
          <w:kern w:val="2"/>
          <w:sz w:val="24"/>
          <w:szCs w:val="24"/>
          <w:u w:color="000000"/>
          <w:lang w:val="en-US"/>
        </w:rPr>
        <w:t xml:space="preserve">    </w:t>
      </w:r>
      <w:r>
        <w:rPr>
          <w:rFonts w:ascii="Songti SC Regular" w:hAnsi="Songti SC Regular"/>
          <w:kern w:val="2"/>
          <w:sz w:val="24"/>
          <w:szCs w:val="24"/>
          <w:u w:color="000000"/>
        </w:rPr>
        <w:t xml:space="preserve">  </w:t>
      </w:r>
      <w:r>
        <w:rPr>
          <w:rFonts w:ascii="Songti SC Regular" w:eastAsiaTheme="minorEastAsia" w:hAnsi="Songti SC Regular"/>
          <w:kern w:val="2"/>
          <w:sz w:val="24"/>
          <w:szCs w:val="24"/>
          <w:u w:color="000000"/>
        </w:rPr>
        <w:t xml:space="preserve">      </w:t>
      </w:r>
      <w:r>
        <w:rPr>
          <w:rFonts w:ascii="Songti SC Regular" w:hAnsi="Songti SC Regular"/>
          <w:kern w:val="2"/>
          <w:sz w:val="24"/>
          <w:szCs w:val="24"/>
          <w:u w:color="000000"/>
        </w:rPr>
        <w:t xml:space="preserve"> </w:t>
      </w:r>
      <w:r>
        <w:rPr>
          <w:rFonts w:ascii="Songti SC Regular" w:hAnsi="Songti SC Regular"/>
          <w:kern w:val="2"/>
          <w:sz w:val="24"/>
          <w:szCs w:val="24"/>
          <w:u w:color="000000"/>
          <w:lang w:val="en-US"/>
        </w:rPr>
        <w:t>201</w:t>
      </w:r>
      <w:r>
        <w:rPr>
          <w:rFonts w:ascii="Songti SC Regular" w:hAnsi="Songti SC Regular"/>
          <w:kern w:val="2"/>
          <w:sz w:val="24"/>
          <w:szCs w:val="24"/>
          <w:u w:color="000000"/>
        </w:rPr>
        <w:t>9</w:t>
      </w:r>
      <w:r>
        <w:rPr>
          <w:rFonts w:eastAsia="Arial Unicode MS"/>
          <w:kern w:val="2"/>
          <w:sz w:val="24"/>
          <w:szCs w:val="24"/>
          <w:u w:color="000000"/>
        </w:rPr>
        <w:t>年</w:t>
      </w:r>
      <w:r>
        <w:rPr>
          <w:rFonts w:ascii="Songti SC Regular" w:hAnsi="Songti SC Regular"/>
          <w:kern w:val="2"/>
          <w:sz w:val="24"/>
          <w:szCs w:val="24"/>
          <w:u w:color="000000"/>
        </w:rPr>
        <w:t>4</w:t>
      </w:r>
      <w:r>
        <w:rPr>
          <w:rFonts w:eastAsia="Arial Unicode MS"/>
          <w:kern w:val="2"/>
          <w:sz w:val="24"/>
          <w:szCs w:val="24"/>
          <w:u w:color="000000"/>
        </w:rPr>
        <w:t>月</w:t>
      </w:r>
      <w:r>
        <w:rPr>
          <w:rFonts w:ascii="Songti SC Regular" w:hAnsi="Songti SC Regular"/>
          <w:kern w:val="2"/>
          <w:sz w:val="24"/>
          <w:szCs w:val="24"/>
          <w:u w:color="000000"/>
        </w:rPr>
        <w:t>16</w:t>
      </w:r>
      <w:r>
        <w:rPr>
          <w:rFonts w:eastAsia="Arial Unicode MS"/>
          <w:kern w:val="2"/>
          <w:sz w:val="24"/>
          <w:szCs w:val="24"/>
          <w:u w:color="000000"/>
        </w:rPr>
        <w:t>日（周二）</w:t>
      </w:r>
      <w:r>
        <w:rPr>
          <w:rFonts w:ascii="Songti SC Regular" w:hAnsi="Songti SC Regular" w:hint="default"/>
          <w:kern w:val="2"/>
          <w:sz w:val="24"/>
          <w:szCs w:val="24"/>
          <w:u w:color="000000"/>
          <w:lang w:val="en-US"/>
        </w:rPr>
        <w:t>—</w:t>
      </w:r>
      <w:r>
        <w:rPr>
          <w:rFonts w:ascii="Songti SC Regular" w:hAnsi="Songti SC Regular"/>
          <w:kern w:val="2"/>
          <w:sz w:val="24"/>
          <w:szCs w:val="24"/>
          <w:u w:color="000000"/>
        </w:rPr>
        <w:t>17</w:t>
      </w:r>
      <w:r>
        <w:rPr>
          <w:rFonts w:eastAsia="Arial Unicode MS"/>
          <w:kern w:val="2"/>
          <w:sz w:val="24"/>
          <w:szCs w:val="24"/>
          <w:u w:color="000000"/>
        </w:rPr>
        <w:t>日（周三）</w:t>
      </w:r>
    </w:p>
    <w:p w:rsidR="0039294B" w:rsidRDefault="00A30645">
      <w:pPr>
        <w:framePr w:wrap="auto" w:yAlign="inline"/>
        <w:widowControl w:val="0"/>
        <w:numPr>
          <w:ilvl w:val="0"/>
          <w:numId w:val="1"/>
        </w:numPr>
        <w:spacing w:line="360" w:lineRule="auto"/>
        <w:rPr>
          <w:rFonts w:ascii="黑体" w:eastAsia="黑体" w:hAnsi="黑体" w:cs="黑体"/>
          <w:b/>
          <w:bCs/>
          <w:kern w:val="2"/>
          <w:u w:color="000000"/>
          <w:lang w:val="zh-TW" w:eastAsia="zh-TW"/>
        </w:rPr>
      </w:pPr>
      <w:r>
        <w:rPr>
          <w:rFonts w:ascii="黑体" w:eastAsia="黑体" w:hAnsi="黑体" w:cs="黑体" w:hint="eastAsia"/>
          <w:b/>
          <w:bCs/>
          <w:kern w:val="2"/>
          <w:u w:color="000000"/>
          <w:lang w:val="zh-TW" w:eastAsia="zh-CN"/>
        </w:rPr>
        <w:t>活动</w:t>
      </w:r>
      <w:r>
        <w:rPr>
          <w:rFonts w:ascii="黑体" w:eastAsia="黑体" w:hAnsi="黑体" w:cs="黑体" w:hint="eastAsia"/>
          <w:b/>
          <w:bCs/>
          <w:kern w:val="2"/>
          <w:u w:color="000000"/>
          <w:lang w:val="zh-TW" w:eastAsia="zh-TW"/>
        </w:rPr>
        <w:t>报到</w:t>
      </w:r>
      <w:bookmarkStart w:id="0" w:name="_GoBack"/>
      <w:bookmarkEnd w:id="0"/>
    </w:p>
    <w:p w:rsidR="0039294B" w:rsidRDefault="00A30645">
      <w:pPr>
        <w:framePr w:wrap="auto" w:yAlign="inline"/>
        <w:ind w:firstLineChars="300" w:firstLine="720"/>
        <w:rPr>
          <w:lang w:eastAsia="zh-CN"/>
        </w:rPr>
      </w:pPr>
      <w:r>
        <w:rPr>
          <w:rFonts w:hint="eastAsia"/>
          <w:lang w:eastAsia="zh-CN"/>
        </w:rPr>
        <w:t>时间：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上午</w:t>
      </w:r>
      <w:r>
        <w:rPr>
          <w:rFonts w:hint="eastAsia"/>
          <w:lang w:eastAsia="zh-CN"/>
        </w:rPr>
        <w:t>7:40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>8:00</w:t>
      </w:r>
    </w:p>
    <w:p w:rsidR="0039294B" w:rsidRDefault="00A30645">
      <w:pPr>
        <w:framePr w:wrap="auto" w:yAlign="inline"/>
        <w:ind w:firstLineChars="300" w:firstLine="720"/>
        <w:rPr>
          <w:lang w:eastAsia="zh-CN"/>
        </w:rPr>
      </w:pPr>
      <w:r>
        <w:rPr>
          <w:rFonts w:hint="eastAsia"/>
          <w:lang w:eastAsia="zh-CN"/>
        </w:rPr>
        <w:t>地点：常州市实验初级中学（天宁区博爱路</w:t>
      </w:r>
      <w:r>
        <w:rPr>
          <w:rFonts w:hint="eastAsia"/>
          <w:lang w:eastAsia="zh-CN"/>
        </w:rPr>
        <w:t>154</w:t>
      </w:r>
      <w:r>
        <w:rPr>
          <w:rFonts w:hint="eastAsia"/>
          <w:lang w:eastAsia="zh-CN"/>
        </w:rPr>
        <w:t>号）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仁雁楼五楼红厅</w:t>
      </w:r>
    </w:p>
    <w:p w:rsidR="0039294B" w:rsidRDefault="0039294B">
      <w:pPr>
        <w:framePr w:wrap="auto" w:yAlign="inline"/>
        <w:ind w:firstLineChars="300" w:firstLine="720"/>
        <w:rPr>
          <w:lang w:eastAsia="zh-CN"/>
        </w:rPr>
      </w:pPr>
    </w:p>
    <w:p w:rsidR="0039294B" w:rsidRDefault="00A30645">
      <w:pPr>
        <w:pStyle w:val="a6"/>
        <w:framePr w:wrap="auto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ascii="黑体" w:eastAsia="黑体" w:hAnsi="黑体" w:cs="黑体" w:hint="default"/>
          <w:b/>
          <w:bCs/>
          <w:kern w:val="2"/>
          <w:sz w:val="24"/>
          <w:szCs w:val="24"/>
          <w:u w:color="000000"/>
        </w:rPr>
      </w:pPr>
      <w:r>
        <w:rPr>
          <w:rFonts w:ascii="黑体" w:eastAsia="黑体" w:hAnsi="黑体" w:cs="黑体"/>
          <w:b/>
          <w:bCs/>
          <w:kern w:val="2"/>
          <w:sz w:val="24"/>
          <w:szCs w:val="24"/>
          <w:u w:color="000000"/>
          <w:lang w:val="en-US"/>
        </w:rPr>
        <w:t xml:space="preserve">  </w:t>
      </w:r>
      <w:r>
        <w:rPr>
          <w:rFonts w:ascii="黑体" w:eastAsia="黑体" w:hAnsi="黑体" w:cs="黑体"/>
          <w:b/>
          <w:bCs/>
          <w:kern w:val="2"/>
          <w:sz w:val="24"/>
          <w:szCs w:val="24"/>
          <w:u w:color="000000"/>
        </w:rPr>
        <w:t xml:space="preserve">     </w:t>
      </w:r>
      <w:r>
        <w:rPr>
          <w:rFonts w:ascii="黑体" w:eastAsia="黑体" w:hAnsi="黑体" w:cs="黑体"/>
          <w:b/>
          <w:bCs/>
          <w:kern w:val="2"/>
          <w:sz w:val="24"/>
          <w:szCs w:val="24"/>
          <w:u w:color="000000"/>
          <w:lang w:eastAsia="zh-CN"/>
        </w:rPr>
        <w:t>三</w:t>
      </w:r>
      <w:r>
        <w:rPr>
          <w:rFonts w:ascii="黑体" w:eastAsia="黑体" w:hAnsi="黑体" w:cs="黑体"/>
          <w:b/>
          <w:bCs/>
          <w:kern w:val="2"/>
          <w:sz w:val="24"/>
          <w:szCs w:val="24"/>
          <w:u w:color="000000"/>
        </w:rPr>
        <w:t>、</w:t>
      </w:r>
      <w:r>
        <w:rPr>
          <w:rFonts w:ascii="黑体" w:eastAsia="黑体" w:hAnsi="黑体" w:cs="黑体"/>
          <w:b/>
          <w:bCs/>
          <w:kern w:val="2"/>
          <w:sz w:val="24"/>
          <w:szCs w:val="24"/>
          <w:u w:color="000000"/>
          <w:lang w:eastAsia="zh-CN"/>
        </w:rPr>
        <w:t>活动安排</w:t>
      </w:r>
    </w:p>
    <w:tbl>
      <w:tblPr>
        <w:tblW w:w="81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/>
      </w:tblPr>
      <w:tblGrid>
        <w:gridCol w:w="444"/>
        <w:gridCol w:w="1390"/>
        <w:gridCol w:w="4113"/>
        <w:gridCol w:w="1244"/>
        <w:gridCol w:w="958"/>
      </w:tblGrid>
      <w:tr w:rsidR="0039294B" w:rsidRPr="0065661D" w:rsidTr="0065661D">
        <w:trPr>
          <w:trHeight w:val="960"/>
          <w:jc w:val="center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b/>
                <w:bCs/>
                <w:sz w:val="21"/>
                <w:szCs w:val="21"/>
                <w:u w:color="000000"/>
              </w:rPr>
              <w:t>时间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b/>
                <w:bCs/>
                <w:sz w:val="21"/>
                <w:szCs w:val="21"/>
                <w:u w:color="000000"/>
              </w:rPr>
              <w:t>内容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</w:tabs>
              <w:jc w:val="center"/>
              <w:rPr>
                <w:rFonts w:asciiTheme="minorEastAsia" w:eastAsiaTheme="minorEastAsia" w:hAnsiTheme="minorEastAsia" w:cs="仿宋" w:hint="default"/>
                <w:b/>
                <w:bCs/>
                <w:sz w:val="21"/>
                <w:szCs w:val="21"/>
                <w:u w:color="000000"/>
              </w:rPr>
            </w:pPr>
            <w:r w:rsidRPr="0065661D">
              <w:rPr>
                <w:rFonts w:asciiTheme="minorEastAsia" w:eastAsiaTheme="minorEastAsia" w:hAnsiTheme="minorEastAsia" w:cs="仿宋"/>
                <w:b/>
                <w:bCs/>
                <w:sz w:val="21"/>
                <w:szCs w:val="21"/>
                <w:u w:color="000000"/>
              </w:rPr>
              <w:t>授课专家</w:t>
            </w:r>
          </w:p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</w:tabs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b/>
                <w:bCs/>
                <w:sz w:val="21"/>
                <w:szCs w:val="21"/>
                <w:u w:color="000000"/>
              </w:rPr>
              <w:t>及教师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b/>
                <w:bCs/>
                <w:sz w:val="21"/>
                <w:szCs w:val="21"/>
                <w:u w:color="000000"/>
              </w:rPr>
              <w:t>主持人</w:t>
            </w:r>
          </w:p>
        </w:tc>
      </w:tr>
      <w:tr w:rsidR="0039294B" w:rsidRPr="0065661D" w:rsidTr="0065661D">
        <w:trPr>
          <w:trHeight w:val="352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4月16日上午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framePr w:wrap="auto" w:yAlign="inline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  <w:u w:color="FF0000"/>
                <w:lang w:val="zh-TW" w:eastAsia="zh-TW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8:00</w:t>
            </w:r>
            <w:r w:rsidR="004B74F5"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</w:rPr>
              <w:t>-</w:t>
            </w: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8:20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开班动员（仁雁楼五楼红厅</w:t>
            </w:r>
            <w:proofErr w:type="spellEnd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39294B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kern w:val="2"/>
                <w:sz w:val="21"/>
                <w:szCs w:val="21"/>
                <w:u w:color="000000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000000"/>
              </w:rPr>
              <w:t>陆</w:t>
            </w:r>
          </w:p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  <w:u w:color="000000"/>
                <w:lang w:val="ja-JP" w:eastAsia="zh-CN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000000"/>
                <w:lang w:val="ja-JP" w:eastAsia="ja-JP"/>
              </w:rPr>
              <w:t>志</w:t>
            </w:r>
          </w:p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kern w:val="2"/>
                <w:sz w:val="21"/>
                <w:szCs w:val="21"/>
                <w:u w:color="000000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000000"/>
              </w:rPr>
              <w:t>平</w:t>
            </w:r>
          </w:p>
        </w:tc>
      </w:tr>
      <w:tr w:rsidR="0039294B" w:rsidRPr="0065661D" w:rsidTr="0065661D">
        <w:trPr>
          <w:trHeight w:val="1048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39294B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  <w:u w:color="FF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framePr w:wrap="auto" w:yAlign="inline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  <w:u w:color="FF0000"/>
                <w:lang w:val="zh-TW" w:eastAsia="zh-TW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8</w:t>
            </w: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</w:rPr>
              <w:t>:</w:t>
            </w: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3</w:t>
            </w: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</w:rPr>
              <w:t>0-</w:t>
            </w: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9</w:t>
            </w: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</w:rPr>
              <w:t>:</w:t>
            </w: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0</w:t>
            </w: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</w:rPr>
              <w:t>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开幕式（雅雁楼四楼报告厅</w:t>
            </w:r>
            <w:proofErr w:type="spellEnd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领导、专家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39294B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kern w:val="2"/>
                <w:sz w:val="21"/>
                <w:szCs w:val="21"/>
                <w:u w:color="000000"/>
              </w:rPr>
            </w:pPr>
          </w:p>
        </w:tc>
      </w:tr>
      <w:tr w:rsidR="0039294B" w:rsidRPr="0065661D" w:rsidTr="0065661D">
        <w:trPr>
          <w:trHeight w:val="630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9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0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0-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9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1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授牌仪式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专</w:t>
            </w:r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家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39294B" w:rsidRPr="0065661D" w:rsidTr="0065661D">
        <w:trPr>
          <w:trHeight w:val="660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9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1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0-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10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3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主旨报告</w:t>
            </w:r>
            <w:proofErr w:type="spellEnd"/>
          </w:p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新教学，深化教与学的改革</w:t>
            </w:r>
            <w:proofErr w:type="spellEnd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朱慕菊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39294B" w:rsidRPr="0065661D" w:rsidTr="0065661D">
        <w:trPr>
          <w:trHeight w:val="360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10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3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0</w:t>
            </w:r>
            <w:r w:rsidR="004B74F5"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-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10:40</w:t>
            </w:r>
          </w:p>
        </w:tc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茶  歇</w:t>
            </w: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39294B" w:rsidRPr="0065661D" w:rsidTr="0065661D">
        <w:trPr>
          <w:trHeight w:val="960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10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:40-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11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1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0</w:t>
            </w:r>
          </w:p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项目报告</w:t>
            </w:r>
            <w:proofErr w:type="spellEnd"/>
          </w:p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大单元</w:t>
            </w:r>
            <w:proofErr w:type="spellEnd"/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大情境</w:t>
            </w:r>
            <w:proofErr w:type="spellEnd"/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大任务</w:t>
            </w:r>
            <w:proofErr w:type="spellEnd"/>
          </w:p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统编语文教科书“新教学”设计</w:t>
            </w:r>
            <w:proofErr w:type="spellEnd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戴晓娥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39294B" w:rsidRPr="0065661D" w:rsidTr="0065661D">
        <w:trPr>
          <w:trHeight w:val="1150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11:10-11</w:t>
            </w:r>
            <w:r w:rsidR="004B74F5"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40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项目报告</w:t>
            </w:r>
            <w:proofErr w:type="spellEnd"/>
          </w:p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建构新课程</w:t>
            </w:r>
            <w:proofErr w:type="spellEnd"/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新教学</w:t>
            </w:r>
            <w:proofErr w:type="spellEnd"/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新技术全服务支持系统</w:t>
            </w:r>
            <w:proofErr w:type="spellEnd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》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杨晓哲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39294B" w:rsidRPr="0065661D" w:rsidTr="0065661D">
        <w:trPr>
          <w:trHeight w:val="438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午餐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39294B">
            <w:pPr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</w:tabs>
              <w:spacing w:line="360" w:lineRule="auto"/>
              <w:jc w:val="center"/>
              <w:rPr>
                <w:rFonts w:asciiTheme="minorEastAsia" w:eastAsiaTheme="minorEastAsia" w:hAnsiTheme="minorEastAsia" w:cs="仿宋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</w:pPr>
          </w:p>
        </w:tc>
      </w:tr>
      <w:tr w:rsidR="004B74F5" w:rsidRPr="0065661D" w:rsidTr="0065661D">
        <w:trPr>
          <w:trHeight w:val="630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4月16日下午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1:30-2: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framePr w:wrap="auto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  <w:u w:color="FF0000"/>
                <w:lang w:eastAsia="zh-CN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课堂教学观摩（一）</w:t>
            </w:r>
          </w:p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kern w:val="2"/>
                <w:sz w:val="21"/>
                <w:szCs w:val="21"/>
                <w:u w:color="594B3A"/>
              </w:rPr>
              <w:t>七（下）第3单元 任务一（活动1）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徐</w:t>
            </w:r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冉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  <w:u w:color="FF0000"/>
                <w:lang w:eastAsia="zh-CN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岳</w:t>
            </w:r>
          </w:p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  <w:u w:color="FF0000"/>
                <w:lang w:eastAsia="zh-CN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亚</w:t>
            </w:r>
          </w:p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军</w:t>
            </w:r>
          </w:p>
        </w:tc>
      </w:tr>
      <w:tr w:rsidR="004B74F5" w:rsidRPr="0065661D" w:rsidTr="0065661D">
        <w:trPr>
          <w:trHeight w:val="660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2: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25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-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3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1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framePr w:wrap="auto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  <w:u w:color="FF0000"/>
                <w:lang w:eastAsia="zh-CN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课堂教学观摩（二）</w:t>
            </w:r>
          </w:p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kern w:val="2"/>
                <w:sz w:val="21"/>
                <w:szCs w:val="21"/>
                <w:u w:color="594B3A"/>
              </w:rPr>
              <w:t>七（上）第3单元 任务三（活动2）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吴辰怡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4B74F5" w:rsidRPr="0065661D" w:rsidTr="0065661D">
        <w:trPr>
          <w:trHeight w:val="330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594B3A"/>
              </w:rPr>
              <w:t>3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10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-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3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</w:rPr>
              <w:t>2</w:t>
            </w: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FF0000"/>
                <w:lang w:val="en-US"/>
              </w:rPr>
              <w:t>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framePr w:wrap="auto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茶歇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4B74F5" w:rsidRPr="0065661D" w:rsidTr="0065661D">
        <w:trPr>
          <w:trHeight w:val="600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594B3A"/>
              </w:rPr>
              <w:t>3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20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-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4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50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七（上）第3单元设计说明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胡文男</w:t>
            </w:r>
            <w:proofErr w:type="spellEnd"/>
          </w:p>
        </w:tc>
        <w:tc>
          <w:tcPr>
            <w:tcW w:w="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4F5" w:rsidRPr="0065661D" w:rsidRDefault="004B74F5" w:rsidP="004B74F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  <w:u w:color="FF0000"/>
                <w:lang w:eastAsia="zh-CN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岳</w:t>
            </w:r>
          </w:p>
          <w:p w:rsidR="004B74F5" w:rsidRPr="0065661D" w:rsidRDefault="004B74F5" w:rsidP="004B74F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  <w:u w:color="FF0000"/>
                <w:lang w:eastAsia="zh-CN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亚</w:t>
            </w:r>
          </w:p>
          <w:p w:rsidR="004B74F5" w:rsidRPr="0065661D" w:rsidRDefault="004B74F5" w:rsidP="004B74F5">
            <w:pPr>
              <w:framePr w:wrap="auto" w:yAlign="inline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 w:hint="eastAsia"/>
                <w:sz w:val="21"/>
                <w:szCs w:val="21"/>
                <w:u w:color="FF0000"/>
              </w:rPr>
              <w:t>军</w:t>
            </w:r>
          </w:p>
        </w:tc>
      </w:tr>
      <w:tr w:rsidR="004B74F5" w:rsidRPr="0065661D" w:rsidTr="0065661D">
        <w:trPr>
          <w:trHeight w:val="600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七（下）第3单元设计说明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陈 </w:t>
            </w:r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丽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4B74F5" w:rsidRPr="0065661D" w:rsidTr="0065661D">
        <w:trPr>
          <w:trHeight w:val="600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八（上）第5单元设计与实践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贾秋萍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4B74F5" w:rsidRPr="0065661D" w:rsidTr="0065661D">
        <w:trPr>
          <w:trHeight w:val="340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八（下）第4单元设计与实践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戴芸帆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4B74F5" w:rsidRPr="0065661D" w:rsidTr="0065661D">
        <w:trPr>
          <w:trHeight w:val="750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八（上）第3单元线上资源包设计</w:t>
            </w:r>
          </w:p>
          <w:p w:rsidR="004B74F5" w:rsidRPr="0065661D" w:rsidRDefault="004B74F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与使用说明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朱苏兰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4B74F5" w:rsidRPr="0065661D" w:rsidTr="0065661D">
        <w:trPr>
          <w:trHeight w:val="750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</w:tabs>
              <w:spacing w:line="320" w:lineRule="exact"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4月17日上午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594B3A"/>
              </w:rPr>
              <w:t>8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3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0-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9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framePr w:wrap="auto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  <w:u w:color="FF0000"/>
                <w:lang w:eastAsia="zh-CN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课堂教学观摩（三）</w:t>
            </w:r>
          </w:p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kern w:val="2"/>
                <w:sz w:val="21"/>
                <w:szCs w:val="21"/>
                <w:u w:color="000000"/>
              </w:rPr>
              <w:t>七（下）第6单元 任务二（活动2）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江</w:t>
            </w:r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跃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  <w:u w:color="FF0000"/>
                <w:lang w:eastAsia="zh-CN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贾</w:t>
            </w:r>
          </w:p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  <w:u w:color="FF0000"/>
                <w:lang w:eastAsia="zh-CN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秋</w:t>
            </w:r>
          </w:p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萍</w:t>
            </w:r>
          </w:p>
        </w:tc>
      </w:tr>
      <w:tr w:rsidR="004B74F5" w:rsidRPr="0065661D" w:rsidTr="0065661D">
        <w:trPr>
          <w:trHeight w:val="350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color w:val="594B3A"/>
                <w:sz w:val="21"/>
                <w:szCs w:val="21"/>
                <w:u w:color="594B3A"/>
              </w:rPr>
              <w:t>9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15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-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10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>
            <w:pPr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center"/>
              <w:rPr>
                <w:rFonts w:asciiTheme="minorEastAsia" w:eastAsiaTheme="minorEastAsia" w:hAnsiTheme="minorEastAsia" w:cs="仿宋"/>
                <w:sz w:val="21"/>
                <w:szCs w:val="21"/>
                <w:lang w:eastAsia="zh-CN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000000"/>
                <w:kern w:val="2"/>
                <w:sz w:val="21"/>
                <w:szCs w:val="21"/>
                <w:u w:color="000000"/>
                <w:lang w:val="zh-TW" w:eastAsia="zh-TW"/>
              </w:rPr>
              <w:t>七（下）第6单元</w:t>
            </w: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设计说明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江</w:t>
            </w:r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跃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  <w:lang w:eastAsia="zh-CN"/>
              </w:rPr>
            </w:pPr>
          </w:p>
        </w:tc>
      </w:tr>
      <w:tr w:rsidR="004B74F5" w:rsidRPr="0065661D" w:rsidTr="0065661D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  <w:lang w:eastAsia="zh-CN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  <w:lang w:eastAsia="zh-CN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七（上）第</w:t>
            </w:r>
            <w:proofErr w:type="spellEnd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1单元设计与实践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高</w:t>
            </w:r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红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4B74F5" w:rsidRPr="0065661D" w:rsidTr="0065661D">
        <w:trPr>
          <w:trHeight w:val="340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七（下）第5单元设计与实践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张</w:t>
            </w:r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宁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4B74F5" w:rsidRPr="0065661D" w:rsidTr="0065661D">
        <w:trPr>
          <w:trHeight w:val="344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八（下）第1单元设计与实践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胡</w:t>
            </w:r>
            <w:r w:rsidR="0065661D" w:rsidRPr="0065661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丹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4B74F5" w:rsidRPr="0065661D" w:rsidTr="0065661D">
        <w:trPr>
          <w:trHeight w:val="340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八（下）梳理与探究单元设计与实践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4F5" w:rsidRPr="0065661D" w:rsidRDefault="004B74F5" w:rsidP="0065661D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岳亚军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4F5" w:rsidRPr="0065661D" w:rsidRDefault="004B74F5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39294B" w:rsidRPr="0065661D" w:rsidTr="0065661D">
        <w:trPr>
          <w:trHeight w:val="440"/>
          <w:jc w:val="center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10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15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-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11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00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专家评点与报告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framePr w:wrap="auto" w:yAlign="inline"/>
              <w:widowControl w:val="0"/>
              <w:tabs>
                <w:tab w:val="left" w:pos="420"/>
                <w:tab w:val="left" w:pos="840"/>
              </w:tabs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FF0000"/>
                <w:lang w:val="zh-TW" w:eastAsia="zh-TW"/>
              </w:rPr>
              <w:t>郑桂华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  <w:u w:color="000000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594B3A"/>
                <w:sz w:val="21"/>
                <w:szCs w:val="21"/>
                <w:u w:color="594B3A"/>
                <w:lang w:val="zh-TW" w:eastAsia="zh-TW"/>
              </w:rPr>
              <w:t>戴</w:t>
            </w:r>
          </w:p>
          <w:p w:rsidR="0039294B" w:rsidRPr="0065661D" w:rsidRDefault="00A30645">
            <w:pPr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/>
                <w:color w:val="000000"/>
                <w:sz w:val="21"/>
                <w:szCs w:val="21"/>
                <w:u w:color="000000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594B3A"/>
                <w:sz w:val="21"/>
                <w:szCs w:val="21"/>
                <w:u w:color="594B3A"/>
                <w:lang w:val="zh-TW" w:eastAsia="zh-TW"/>
              </w:rPr>
              <w:t>晓</w:t>
            </w:r>
          </w:p>
          <w:p w:rsidR="0039294B" w:rsidRPr="0065661D" w:rsidRDefault="00A30645">
            <w:pPr>
              <w:framePr w:wrap="auto" w:yAlign="inline"/>
              <w:widowControl w:val="0"/>
              <w:tabs>
                <w:tab w:val="left" w:pos="420"/>
              </w:tabs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594B3A"/>
                <w:sz w:val="21"/>
                <w:szCs w:val="21"/>
                <w:u w:color="594B3A"/>
                <w:lang w:val="zh-TW" w:eastAsia="zh-TW"/>
              </w:rPr>
              <w:t>娥</w:t>
            </w:r>
          </w:p>
        </w:tc>
      </w:tr>
      <w:tr w:rsidR="0039294B" w:rsidRPr="0065661D" w:rsidTr="0065661D">
        <w:trPr>
          <w:trHeight w:val="440"/>
          <w:jc w:val="center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11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00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-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11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  <w:lang w:val="en-US"/>
              </w:rPr>
              <w:t>:</w:t>
            </w: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FF0000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4B74F5">
            <w:pPr>
              <w:framePr w:wrap="around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5661D">
              <w:rPr>
                <w:rFonts w:asciiTheme="minorEastAsia" w:eastAsiaTheme="minorEastAsia" w:hAnsiTheme="minorEastAsia" w:hint="eastAsia"/>
                <w:sz w:val="21"/>
                <w:szCs w:val="21"/>
              </w:rPr>
              <w:t>大会总结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>
            <w:pPr>
              <w:framePr w:wrap="auto" w:yAlign="inline"/>
              <w:widowControl w:val="0"/>
              <w:tabs>
                <w:tab w:val="left" w:pos="420"/>
                <w:tab w:val="left" w:pos="840"/>
              </w:tabs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 w:hint="eastAsia"/>
                <w:color w:val="000000"/>
                <w:sz w:val="21"/>
                <w:szCs w:val="21"/>
                <w:u w:color="000000"/>
                <w:lang w:val="zh-TW" w:eastAsia="zh-TW"/>
              </w:rPr>
              <w:t>陆志平</w:t>
            </w: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4B" w:rsidRPr="0065661D" w:rsidRDefault="0039294B">
            <w:pPr>
              <w:framePr w:wrap="auto" w:yAlign="inline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</w:p>
        </w:tc>
      </w:tr>
      <w:tr w:rsidR="0039294B" w:rsidRPr="0065661D" w:rsidTr="0065661D">
        <w:trPr>
          <w:trHeight w:val="522"/>
          <w:jc w:val="center"/>
        </w:trPr>
        <w:tc>
          <w:tcPr>
            <w:tcW w:w="8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94B" w:rsidRPr="0065661D" w:rsidRDefault="00A30645" w:rsidP="004B74F5">
            <w:pPr>
              <w:pStyle w:val="a6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spacing w:line="320" w:lineRule="exact"/>
              <w:jc w:val="center"/>
              <w:rPr>
                <w:rFonts w:asciiTheme="minorEastAsia" w:eastAsiaTheme="minorEastAsia" w:hAnsiTheme="minorEastAsia" w:cs="仿宋" w:hint="default"/>
                <w:sz w:val="21"/>
                <w:szCs w:val="21"/>
              </w:rPr>
            </w:pPr>
            <w:r w:rsidRPr="0065661D">
              <w:rPr>
                <w:rFonts w:asciiTheme="minorEastAsia" w:eastAsiaTheme="minorEastAsia" w:hAnsiTheme="minorEastAsia" w:cs="仿宋"/>
                <w:sz w:val="21"/>
                <w:szCs w:val="21"/>
                <w:u w:color="000000"/>
              </w:rPr>
              <w:t>会议结束，返程</w:t>
            </w:r>
          </w:p>
        </w:tc>
      </w:tr>
    </w:tbl>
    <w:p w:rsidR="0039294B" w:rsidRDefault="0039294B">
      <w:pPr>
        <w:pStyle w:val="a6"/>
        <w:framePr w:wrap="auto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972" w:hanging="972"/>
        <w:rPr>
          <w:rFonts w:ascii="黑体" w:eastAsia="黑体" w:hAnsi="黑体" w:cs="黑体" w:hint="default"/>
          <w:b/>
          <w:bCs/>
          <w:kern w:val="2"/>
          <w:sz w:val="24"/>
          <w:szCs w:val="24"/>
          <w:u w:color="000000"/>
        </w:rPr>
      </w:pPr>
    </w:p>
    <w:p w:rsidR="0039294B" w:rsidRDefault="0039294B">
      <w:pPr>
        <w:pStyle w:val="a6"/>
        <w:framePr w:wrap="auto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864" w:hanging="864"/>
        <w:rPr>
          <w:rFonts w:ascii="黑体" w:eastAsia="黑体" w:hAnsi="黑体" w:cs="黑体" w:hint="default"/>
          <w:b/>
          <w:bCs/>
          <w:kern w:val="2"/>
          <w:sz w:val="24"/>
          <w:szCs w:val="24"/>
          <w:u w:color="000000"/>
          <w:lang w:val="en-US"/>
        </w:rPr>
      </w:pPr>
    </w:p>
    <w:p w:rsidR="0039294B" w:rsidRDefault="0039294B">
      <w:pPr>
        <w:pStyle w:val="a6"/>
        <w:framePr w:wrap="auto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756" w:hanging="756"/>
        <w:rPr>
          <w:rFonts w:ascii="黑体" w:eastAsia="黑体" w:hAnsi="黑体" w:cs="黑体" w:hint="default"/>
          <w:b/>
          <w:bCs/>
          <w:kern w:val="2"/>
          <w:sz w:val="24"/>
          <w:szCs w:val="24"/>
          <w:u w:color="000000"/>
          <w:lang w:val="en-US"/>
        </w:rPr>
      </w:pPr>
    </w:p>
    <w:p w:rsidR="0039294B" w:rsidRDefault="0039294B">
      <w:pPr>
        <w:pStyle w:val="a6"/>
        <w:framePr w:wrap="auto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648" w:hanging="648"/>
        <w:rPr>
          <w:rFonts w:hint="default"/>
        </w:rPr>
      </w:pPr>
    </w:p>
    <w:sectPr w:rsidR="0039294B" w:rsidSect="0039294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E4" w:rsidRDefault="008546E4" w:rsidP="004B74F5">
      <w:pPr>
        <w:framePr w:wrap="around"/>
      </w:pPr>
      <w:r>
        <w:separator/>
      </w:r>
    </w:p>
  </w:endnote>
  <w:endnote w:type="continuationSeparator" w:id="0">
    <w:p w:rsidR="008546E4" w:rsidRDefault="008546E4" w:rsidP="004B74F5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E4" w:rsidRDefault="008546E4" w:rsidP="004B74F5">
      <w:pPr>
        <w:framePr w:wrap="around"/>
      </w:pPr>
      <w:r>
        <w:separator/>
      </w:r>
    </w:p>
  </w:footnote>
  <w:footnote w:type="continuationSeparator" w:id="0">
    <w:p w:rsidR="008546E4" w:rsidRDefault="008546E4" w:rsidP="004B74F5">
      <w:pPr>
        <w:framePr w:wrap="around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60D4C"/>
    <w:multiLevelType w:val="singleLevel"/>
    <w:tmpl w:val="55160D4C"/>
    <w:lvl w:ilvl="0">
      <w:start w:val="2"/>
      <w:numFmt w:val="chineseCounting"/>
      <w:suff w:val="nothing"/>
      <w:lvlText w:val="%1、"/>
      <w:lvlJc w:val="left"/>
      <w:pPr>
        <w:ind w:left="843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4F07"/>
    <w:rsid w:val="000D3A79"/>
    <w:rsid w:val="0039294B"/>
    <w:rsid w:val="00412EAB"/>
    <w:rsid w:val="004B74F5"/>
    <w:rsid w:val="005103CC"/>
    <w:rsid w:val="005C4F07"/>
    <w:rsid w:val="005D216F"/>
    <w:rsid w:val="0065661D"/>
    <w:rsid w:val="008546E4"/>
    <w:rsid w:val="00A30645"/>
    <w:rsid w:val="00B31045"/>
    <w:rsid w:val="00DD0420"/>
    <w:rsid w:val="00F00B1C"/>
    <w:rsid w:val="04060D22"/>
    <w:rsid w:val="241D05FF"/>
    <w:rsid w:val="2A042C61"/>
    <w:rsid w:val="317A5CE3"/>
    <w:rsid w:val="4A93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94B"/>
    <w:pPr>
      <w:framePr w:wrap="around" w:hAnchor="text" w:y="1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9294B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39294B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39294B"/>
    <w:rPr>
      <w:u w:val="single"/>
    </w:rPr>
  </w:style>
  <w:style w:type="table" w:customStyle="1" w:styleId="TableNormal">
    <w:name w:val="Table Normal"/>
    <w:qFormat/>
    <w:rsid w:val="003929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默认"/>
    <w:qFormat/>
    <w:rsid w:val="0039294B"/>
    <w:pPr>
      <w:framePr w:wrap="around" w:hAnchor="text" w:y="1"/>
    </w:pPr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Char0">
    <w:name w:val="页眉 Char"/>
    <w:basedOn w:val="a0"/>
    <w:link w:val="a4"/>
    <w:qFormat/>
    <w:rsid w:val="0039294B"/>
    <w:rPr>
      <w:rFonts w:eastAsia="Arial Unicode MS"/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sid w:val="0039294B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487</Characters>
  <Application>Microsoft Office Word</Application>
  <DocSecurity>0</DocSecurity>
  <Lines>28</Lines>
  <Paragraphs>12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2019-04-08T10:01:00Z</dcterms:created>
  <dcterms:modified xsi:type="dcterms:W3CDTF">2019-04-09T08:40:00Z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