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2B" w:rsidRPr="0031785B" w:rsidRDefault="0016332B" w:rsidP="0016332B">
      <w:pPr>
        <w:widowControl/>
        <w:shd w:val="clear" w:color="auto" w:fill="FFFFFF"/>
        <w:spacing w:line="240" w:lineRule="exact"/>
        <w:ind w:firstLine="482"/>
        <w:jc w:val="center"/>
        <w:textAlignment w:val="center"/>
        <w:rPr>
          <w:rFonts w:ascii="宋体" w:eastAsia="宋体" w:hAnsi="宋体" w:cs="宋体"/>
          <w:b/>
          <w:bCs/>
          <w:color w:val="000000" w:themeColor="text1"/>
          <w:kern w:val="0"/>
          <w:sz w:val="24"/>
          <w:szCs w:val="24"/>
        </w:rPr>
      </w:pPr>
      <w:r w:rsidRPr="0031785B"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  <w:szCs w:val="24"/>
        </w:rPr>
        <w:t>新北区九里小学</w:t>
      </w:r>
    </w:p>
    <w:p w:rsidR="0016332B" w:rsidRPr="0016332B" w:rsidRDefault="0016332B" w:rsidP="0016332B">
      <w:pPr>
        <w:widowControl/>
        <w:shd w:val="clear" w:color="auto" w:fill="FFFFFF"/>
        <w:spacing w:line="240" w:lineRule="exact"/>
        <w:ind w:firstLine="482"/>
        <w:jc w:val="center"/>
        <w:textAlignment w:val="center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</w:pPr>
      <w:r w:rsidRPr="0031785B">
        <w:rPr>
          <w:rFonts w:ascii="宋体" w:eastAsia="宋体" w:hAnsi="宋体" w:cs="宋体" w:hint="eastAsia"/>
          <w:b/>
          <w:bCs/>
          <w:color w:val="000000" w:themeColor="text1"/>
          <w:kern w:val="0"/>
          <w:sz w:val="24"/>
          <w:szCs w:val="24"/>
        </w:rPr>
        <w:t>餐饮服务食品安全常规项目自查记录表</w:t>
      </w:r>
    </w:p>
    <w:tbl>
      <w:tblPr>
        <w:tblW w:w="88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4"/>
        <w:gridCol w:w="567"/>
        <w:gridCol w:w="4253"/>
        <w:gridCol w:w="1046"/>
      </w:tblGrid>
      <w:tr w:rsidR="0016332B" w:rsidRPr="0016332B" w:rsidTr="002C3083">
        <w:trPr>
          <w:trHeight w:val="330"/>
        </w:trPr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黑体" w:eastAsia="黑体" w:hAnsi="黑体" w:cs="宋体" w:hint="eastAsia"/>
                <w:b/>
                <w:color w:val="000000" w:themeColor="text1"/>
                <w:kern w:val="0"/>
                <w:szCs w:val="21"/>
              </w:rPr>
              <w:t>自查项目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黑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黑体" w:eastAsia="黑体" w:hAnsi="黑体" w:cs="宋体"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ind w:firstLine="480"/>
              <w:jc w:val="left"/>
              <w:textAlignment w:val="center"/>
              <w:rPr>
                <w:rFonts w:ascii="黑体" w:eastAsia="黑体" w:hAnsi="黑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黑体" w:eastAsia="黑体" w:hAnsi="黑体" w:cs="宋体" w:hint="eastAsia"/>
                <w:b/>
                <w:color w:val="000000" w:themeColor="text1"/>
                <w:kern w:val="0"/>
                <w:szCs w:val="21"/>
              </w:rPr>
              <w:t>自</w:t>
            </w: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  </w:t>
            </w:r>
            <w:r w:rsidRPr="0016332B">
              <w:rPr>
                <w:rFonts w:ascii="黑体" w:eastAsia="黑体" w:hAnsi="黑体" w:cs="宋体" w:hint="eastAsia"/>
                <w:b/>
                <w:color w:val="000000" w:themeColor="text1"/>
                <w:kern w:val="0"/>
                <w:szCs w:val="21"/>
              </w:rPr>
              <w:t>查</w:t>
            </w: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  </w:t>
            </w:r>
            <w:r w:rsidRPr="0016332B">
              <w:rPr>
                <w:rFonts w:ascii="黑体" w:eastAsia="黑体" w:hAnsi="黑体" w:cs="宋体" w:hint="eastAsia"/>
                <w:b/>
                <w:color w:val="000000" w:themeColor="text1"/>
                <w:kern w:val="0"/>
                <w:szCs w:val="21"/>
              </w:rPr>
              <w:t>要</w:t>
            </w: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  </w:t>
            </w:r>
            <w:r w:rsidRPr="0016332B">
              <w:rPr>
                <w:rFonts w:ascii="黑体" w:eastAsia="黑体" w:hAnsi="黑体" w:cs="宋体" w:hint="eastAsia"/>
                <w:b/>
                <w:color w:val="000000" w:themeColor="text1"/>
                <w:kern w:val="0"/>
                <w:szCs w:val="21"/>
              </w:rPr>
              <w:t>点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textAlignment w:val="center"/>
              <w:rPr>
                <w:rFonts w:ascii="黑体" w:eastAsia="黑体" w:hAnsi="黑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黑体" w:eastAsia="黑体" w:hAnsi="黑体" w:cs="宋体" w:hint="eastAsia"/>
                <w:b/>
                <w:color w:val="000000" w:themeColor="text1"/>
                <w:kern w:val="0"/>
                <w:szCs w:val="21"/>
              </w:rPr>
              <w:t>自查结果</w:t>
            </w:r>
          </w:p>
        </w:tc>
      </w:tr>
      <w:tr w:rsidR="0016332B" w:rsidRPr="0016332B" w:rsidTr="002C3083">
        <w:trPr>
          <w:trHeight w:val="249"/>
        </w:trPr>
        <w:tc>
          <w:tcPr>
            <w:tcW w:w="2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ind w:firstLine="480"/>
              <w:jc w:val="lef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1、从业人员管理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每日进行从业人员餐前自查。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553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100" w:firstLine="211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从业人员穿戴清洁的工作衣帽，双手清洁，保持个人卫生。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553"/>
        </w:trPr>
        <w:tc>
          <w:tcPr>
            <w:tcW w:w="2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ind w:firstLine="480"/>
              <w:jc w:val="lef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2、环境卫生管理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及时对经营场所进行清理保洁，环境干净、整洁，无积垢、霉斑，地面无积水，物品摆放整齐。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273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定时清理卫生间，无污物堆积、无异味。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519"/>
        </w:trPr>
        <w:tc>
          <w:tcPr>
            <w:tcW w:w="2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ind w:firstLine="480"/>
              <w:jc w:val="lef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3.原料采购管理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采购食品及原料执行进货查验和索票索证制度，票据凭证及时收集留存。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243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未购进使用法律禁止经营的食品及原料。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737"/>
        </w:trPr>
        <w:tc>
          <w:tcPr>
            <w:tcW w:w="2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ind w:firstLine="480"/>
              <w:jc w:val="lef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4.加工过程控制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无腐败变质、油脂酸败、霉变生虫、污秽不洁、混有异物、掺假掺杂或者感官性状异常的食品、食品添加剂用于加工。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287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原料初加工使用专用清洗水池。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553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动物性食品、水产品、植物性食品分区切配，工具容器不交叉使用。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201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热食类食品烧熟煮透。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475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成品存放的温度、时间符合要求，食品再加热符合要求。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383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食品原料、半成品与成品在盛放、贮存时相互分开，并采取防止交叉污染的控制措施。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402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食品处理区洗手消毒设施运转正常的，操作人员按要求将手洗净。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299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不使用回收食品、非食用物质加工制作食品。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553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餐厨废弃物、废弃油脂等有专门存放设施和场所，经营场所垃圾能够及时进行清理，处置记录完整。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553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需要留样的，按规定进行食品留样（学校食堂不低于200克/品种，其他不低于100克/品种）。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410"/>
        </w:trPr>
        <w:tc>
          <w:tcPr>
            <w:tcW w:w="2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ind w:firstLine="480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5、餐用具清洗消毒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餐具、饮具和盛放直接入口食品的容器，使用前洗净、消毒。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305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已消毒的餐具、饮具按要求存放。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381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集中消毒餐具随附消毒合格证明。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553"/>
        </w:trPr>
        <w:tc>
          <w:tcPr>
            <w:tcW w:w="2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ind w:firstLine="480"/>
              <w:jc w:val="lef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6、专间管理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专间内由明确的专人进行操作，并使用专用的加工工具。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  <w:tr w:rsidR="0016332B" w:rsidRPr="0016332B" w:rsidTr="002C3083">
        <w:trPr>
          <w:trHeight w:val="553"/>
        </w:trPr>
        <w:tc>
          <w:tcPr>
            <w:tcW w:w="2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2C3083">
            <w:pPr>
              <w:widowControl/>
              <w:spacing w:line="240" w:lineRule="exact"/>
              <w:ind w:firstLineChars="50" w:firstLine="105"/>
              <w:jc w:val="center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textAlignment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16332B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每日餐前餐后专间内空气消毒不少于半小时。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16332B" w:rsidRPr="0016332B" w:rsidRDefault="0016332B" w:rsidP="001633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</w:p>
        </w:tc>
      </w:tr>
    </w:tbl>
    <w:p w:rsidR="002C3083" w:rsidRPr="007478A9" w:rsidRDefault="002C3083" w:rsidP="007478A9">
      <w:pPr>
        <w:widowControl/>
        <w:shd w:val="clear" w:color="auto" w:fill="FFFFFF"/>
        <w:spacing w:line="240" w:lineRule="exact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</w:pPr>
      <w:r w:rsidRPr="0016332B"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注：自查结果符合的打</w:t>
      </w:r>
      <w:r w:rsidRPr="0016332B"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“√”</w:t>
      </w:r>
      <w:r w:rsidRPr="0016332B"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，不符合的打</w:t>
      </w:r>
      <w:r w:rsidRPr="0016332B"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  <w:t>“×”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</w:rPr>
        <w:t xml:space="preserve">  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</w:rPr>
        <w:t>检查人：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  <w:u w:val="single"/>
        </w:rPr>
        <w:t xml:space="preserve">           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</w:rPr>
        <w:t>时间：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</w:rPr>
        <w:t>2019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</w:rPr>
        <w:t>年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</w:rPr>
        <w:t xml:space="preserve">   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</w:rPr>
        <w:t>月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</w:rPr>
        <w:t xml:space="preserve">    </w:t>
      </w:r>
      <w:r w:rsidR="007478A9">
        <w:rPr>
          <w:rFonts w:ascii="Times New Roman" w:eastAsia="宋体" w:hAnsi="Times New Roman" w:cs="Times New Roman" w:hint="eastAsia"/>
          <w:b/>
          <w:color w:val="000000" w:themeColor="text1"/>
          <w:kern w:val="0"/>
          <w:szCs w:val="21"/>
        </w:rPr>
        <w:t>日</w:t>
      </w:r>
    </w:p>
    <w:p w:rsidR="00363F79" w:rsidRPr="0031785B" w:rsidRDefault="00363F79" w:rsidP="0031785B">
      <w:pPr>
        <w:widowControl/>
        <w:shd w:val="clear" w:color="auto" w:fill="FFFFFF"/>
        <w:spacing w:line="240" w:lineRule="exact"/>
        <w:ind w:firstLine="480"/>
        <w:jc w:val="center"/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</w:pPr>
      <w:r w:rsidRPr="0031785B">
        <w:rPr>
          <w:rFonts w:hint="eastAsia"/>
          <w:b/>
          <w:bCs/>
          <w:color w:val="000000" w:themeColor="text1"/>
          <w:szCs w:val="21"/>
          <w:shd w:val="clear" w:color="auto" w:fill="FFFFFF"/>
        </w:rPr>
        <w:t>常规自查结果及整改记录</w:t>
      </w:r>
    </w:p>
    <w:tbl>
      <w:tblPr>
        <w:tblStyle w:val="a3"/>
        <w:tblW w:w="8926" w:type="dxa"/>
        <w:tblLook w:val="04A0"/>
      </w:tblPr>
      <w:tblGrid>
        <w:gridCol w:w="1809"/>
        <w:gridCol w:w="1843"/>
        <w:gridCol w:w="3686"/>
        <w:gridCol w:w="1588"/>
      </w:tblGrid>
      <w:tr w:rsidR="002C3083" w:rsidTr="002C3083">
        <w:trPr>
          <w:trHeight w:val="290"/>
        </w:trPr>
        <w:tc>
          <w:tcPr>
            <w:tcW w:w="3652" w:type="dxa"/>
            <w:gridSpan w:val="2"/>
          </w:tcPr>
          <w:p w:rsidR="002C3083" w:rsidRDefault="002C3083" w:rsidP="002C308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kern w:val="0"/>
                <w:szCs w:val="21"/>
              </w:rPr>
              <w:t>检查不符合的内容</w:t>
            </w:r>
          </w:p>
        </w:tc>
        <w:tc>
          <w:tcPr>
            <w:tcW w:w="3686" w:type="dxa"/>
            <w:vMerge w:val="restart"/>
            <w:vAlign w:val="center"/>
          </w:tcPr>
          <w:p w:rsidR="002C3083" w:rsidRDefault="002C3083" w:rsidP="002C308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kern w:val="0"/>
                <w:szCs w:val="21"/>
              </w:rPr>
              <w:t>整改措施落实情况</w:t>
            </w:r>
          </w:p>
        </w:tc>
        <w:tc>
          <w:tcPr>
            <w:tcW w:w="1588" w:type="dxa"/>
            <w:vMerge w:val="restart"/>
            <w:vAlign w:val="center"/>
          </w:tcPr>
          <w:p w:rsidR="002C3083" w:rsidRDefault="002C3083" w:rsidP="002C308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kern w:val="0"/>
                <w:szCs w:val="21"/>
              </w:rPr>
              <w:t>责任人</w:t>
            </w:r>
          </w:p>
        </w:tc>
      </w:tr>
      <w:tr w:rsidR="002C3083" w:rsidTr="002C3083">
        <w:trPr>
          <w:trHeight w:val="290"/>
        </w:trPr>
        <w:tc>
          <w:tcPr>
            <w:tcW w:w="1809" w:type="dxa"/>
          </w:tcPr>
          <w:p w:rsidR="002C3083" w:rsidRDefault="002C3083" w:rsidP="002C308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kern w:val="0"/>
                <w:szCs w:val="21"/>
              </w:rPr>
              <w:t>自查项目编号</w:t>
            </w:r>
          </w:p>
        </w:tc>
        <w:tc>
          <w:tcPr>
            <w:tcW w:w="1843" w:type="dxa"/>
          </w:tcPr>
          <w:p w:rsidR="002C3083" w:rsidRDefault="002C3083" w:rsidP="002C308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kern w:val="0"/>
                <w:szCs w:val="21"/>
              </w:rPr>
              <w:t>项目序号</w:t>
            </w:r>
          </w:p>
        </w:tc>
        <w:tc>
          <w:tcPr>
            <w:tcW w:w="3686" w:type="dxa"/>
            <w:vMerge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588" w:type="dxa"/>
            <w:vMerge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</w:tr>
      <w:tr w:rsidR="002C3083" w:rsidTr="002C3083">
        <w:trPr>
          <w:trHeight w:val="290"/>
        </w:trPr>
        <w:tc>
          <w:tcPr>
            <w:tcW w:w="1809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3686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588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</w:tr>
      <w:tr w:rsidR="002C3083" w:rsidTr="002C3083">
        <w:trPr>
          <w:trHeight w:val="290"/>
        </w:trPr>
        <w:tc>
          <w:tcPr>
            <w:tcW w:w="1809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3686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588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</w:tr>
      <w:tr w:rsidR="002C3083" w:rsidTr="002C3083">
        <w:trPr>
          <w:trHeight w:val="312"/>
        </w:trPr>
        <w:tc>
          <w:tcPr>
            <w:tcW w:w="1809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3686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1588" w:type="dxa"/>
          </w:tcPr>
          <w:p w:rsidR="002C3083" w:rsidRDefault="002C3083" w:rsidP="0016332B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Cs w:val="21"/>
              </w:rPr>
            </w:pPr>
          </w:p>
        </w:tc>
      </w:tr>
    </w:tbl>
    <w:p w:rsidR="00AB3453" w:rsidRPr="002C3083" w:rsidRDefault="00AB3453" w:rsidP="002C3083">
      <w:pPr>
        <w:widowControl/>
        <w:shd w:val="clear" w:color="auto" w:fill="FFFFFF"/>
        <w:spacing w:line="240" w:lineRule="exact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Cs w:val="21"/>
        </w:rPr>
      </w:pPr>
    </w:p>
    <w:sectPr w:rsidR="00AB3453" w:rsidRPr="002C3083" w:rsidSect="00AB3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332B"/>
    <w:rsid w:val="0016332B"/>
    <w:rsid w:val="001A43F8"/>
    <w:rsid w:val="002C3083"/>
    <w:rsid w:val="0031785B"/>
    <w:rsid w:val="00363F79"/>
    <w:rsid w:val="007478A9"/>
    <w:rsid w:val="00AB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1">
    <w:name w:val="r_1"/>
    <w:basedOn w:val="a"/>
    <w:rsid w:val="001633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r2">
    <w:name w:val="r_2"/>
    <w:basedOn w:val="a0"/>
    <w:rsid w:val="0016332B"/>
  </w:style>
  <w:style w:type="paragraph" w:customStyle="1" w:styleId="r4">
    <w:name w:val="r_4"/>
    <w:basedOn w:val="a"/>
    <w:rsid w:val="001633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r5">
    <w:name w:val="r_5"/>
    <w:basedOn w:val="a0"/>
    <w:rsid w:val="0016332B"/>
  </w:style>
  <w:style w:type="character" w:customStyle="1" w:styleId="r41">
    <w:name w:val="r_41"/>
    <w:basedOn w:val="a0"/>
    <w:rsid w:val="0016332B"/>
  </w:style>
  <w:style w:type="paragraph" w:customStyle="1" w:styleId="r6">
    <w:name w:val="r_6"/>
    <w:basedOn w:val="a"/>
    <w:rsid w:val="001633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r7">
    <w:name w:val="r_7"/>
    <w:basedOn w:val="a0"/>
    <w:rsid w:val="0016332B"/>
  </w:style>
  <w:style w:type="character" w:customStyle="1" w:styleId="r61">
    <w:name w:val="r_61"/>
    <w:basedOn w:val="a0"/>
    <w:rsid w:val="0016332B"/>
  </w:style>
  <w:style w:type="paragraph" w:customStyle="1" w:styleId="r8">
    <w:name w:val="r_8"/>
    <w:basedOn w:val="a"/>
    <w:rsid w:val="001633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r9">
    <w:name w:val="r_9"/>
    <w:basedOn w:val="a0"/>
    <w:rsid w:val="0016332B"/>
  </w:style>
  <w:style w:type="character" w:customStyle="1" w:styleId="r10">
    <w:name w:val="r_10"/>
    <w:basedOn w:val="a0"/>
    <w:rsid w:val="0016332B"/>
  </w:style>
  <w:style w:type="paragraph" w:customStyle="1" w:styleId="r91">
    <w:name w:val="r_91"/>
    <w:basedOn w:val="a"/>
    <w:rsid w:val="001633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r11">
    <w:name w:val="r_11"/>
    <w:basedOn w:val="a0"/>
    <w:rsid w:val="0016332B"/>
  </w:style>
  <w:style w:type="table" w:styleId="a3">
    <w:name w:val="Table Grid"/>
    <w:basedOn w:val="a1"/>
    <w:uiPriority w:val="59"/>
    <w:rsid w:val="002C3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2019-02-16T00:44:00Z</cp:lastPrinted>
  <dcterms:created xsi:type="dcterms:W3CDTF">2018-09-01T02:53:00Z</dcterms:created>
  <dcterms:modified xsi:type="dcterms:W3CDTF">2019-02-16T00:45:00Z</dcterms:modified>
</cp:coreProperties>
</file>