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微型课题研究进程登记表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课题名称：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基于材料与环境对小班幼儿积木建构的影响的实践研究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小组成员：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陆丽红、李萍萍、顾一丹、於佳                                                 </w:t>
      </w:r>
    </w:p>
    <w:tbl>
      <w:tblPr>
        <w:tblStyle w:val="3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10"/>
        <w:gridCol w:w="211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研究计划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主要责任人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2019年3月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学习积木建构类的理论知识及相关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陆丽红、李萍萍、顾一丹、於佳 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2019年4-5月</w:t>
            </w:r>
          </w:p>
        </w:tc>
        <w:tc>
          <w:tcPr>
            <w:tcW w:w="2110" w:type="dxa"/>
          </w:tcPr>
          <w:p>
            <w:pPr>
              <w:numPr>
                <w:ilvl w:val="0"/>
                <w:numId w:val="1"/>
              </w:numP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、根据本班幼儿的建构情况制定初步积木建构的相应计划。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、有效的组织与指导来提高幼儿建构技能，激发幼儿的创新能力，培养合作意识。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幼儿建构作品的过程性观察及个案追踪，建构活动中有价值的内容、相关“单元积木”多元化建构的作品进行收集、供幼儿实践学习操作。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陆丽红、李萍萍、顾一丹、於佳 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正在实施中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年6-7月</w:t>
            </w:r>
          </w:p>
        </w:tc>
        <w:tc>
          <w:tcPr>
            <w:tcW w:w="211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1、收集课题研究的有关材料并进行汇编；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2、撰写课题结题报告，为成果鉴定作好充分准备。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陆丽红、李萍萍、顾一丹、於佳 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未完成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5A339"/>
    <w:multiLevelType w:val="singleLevel"/>
    <w:tmpl w:val="4075A3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6301"/>
    <w:rsid w:val="1ABF5E24"/>
    <w:rsid w:val="1AF36301"/>
    <w:rsid w:val="33D03C4E"/>
    <w:rsid w:val="512E4DA3"/>
    <w:rsid w:val="564E27D1"/>
    <w:rsid w:val="598E4071"/>
    <w:rsid w:val="5D426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2018-05-02T05:16:00Z</dcterms:created>
  <dc:creator>施太太</dc:creator>
  <cp:lastModifiedBy>林深时见鹿</cp:lastModifiedBy>
  <dcterms:modified xsi:type="dcterms:W3CDTF">2019-04-01T02:26:29Z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