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圩小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三年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级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班第6周周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thick"/>
          <w:lang w:val="en-US" w:eastAsia="zh-CN"/>
        </w:rPr>
        <w:t xml:space="preserve"> 五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</w:t>
      </w:r>
      <w:bookmarkStart w:id="0" w:name="_GoBack"/>
      <w:bookmarkEnd w:id="0"/>
    </w:p>
    <w:p>
      <w:pPr>
        <w:ind w:firstLine="2520" w:firstLineChars="900"/>
        <w:jc w:val="center"/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审核人（年级组长）</w:t>
      </w:r>
      <w:r>
        <w:rPr>
          <w:rFonts w:hint="eastAsia" w:ascii="宋体" w:hAnsi="宋体" w:eastAsia="宋体" w:cs="宋体"/>
          <w:sz w:val="28"/>
          <w:szCs w:val="28"/>
          <w:u w:val="thick"/>
          <w:lang w:val="en-US" w:eastAsia="zh-CN"/>
        </w:rPr>
        <w:t xml:space="preserve">    焦芸      </w:t>
      </w:r>
    </w:p>
    <w:tbl>
      <w:tblPr>
        <w:tblStyle w:val="3"/>
        <w:tblpPr w:leftFromText="180" w:rightFromText="180" w:vertAnchor="text" w:horzAnchor="page" w:tblpX="1417" w:tblpY="224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750"/>
        <w:gridCol w:w="7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675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　 作业类型与内容（各科写在一起）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1班</w:t>
            </w:r>
          </w:p>
        </w:tc>
        <w:tc>
          <w:tcPr>
            <w:tcW w:w="67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预习12课，练习三成语2遍，完成习作三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数：补p24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1预习ｕ4，ｕ1-3不会的单词3+1。  ｕ3词组1+1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钱彬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语：《延伸阅读》     数：  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完成习作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1、日记（寻找春天）；2、练字；3、预习12课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大练20-21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英：1预习ｕ4，ｕ1-3不会的单词3+1。  ｕ3词组1+1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陈霞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曹立新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语：1、练习3成语2遍  2、摘抄好词佳句   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大练20-21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U3词组抄2+1,单词默1+1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焦芸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翁琴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操作、实践活动类：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1、复习第7、8课，默写60个词。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2、预习第10课。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预习27-29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订正试卷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U3词组抄2+1,单词默1+1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盛爱凤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复习4首古诗，预习12课，完成习作3草稿。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预习27-29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订正试卷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U3词组抄2+1,单词默1+1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陈亚芬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语：《延伸阅读》     数：   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语：日记一篇，摘抄一篇，复习9-10课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数：1.订正试卷 2.口算两页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U3词组抄2+1,单词默1+1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徐佳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王晨辰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《延伸阅读》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snapToGrid w:val="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语：复习第8.10课，完成习作3,预习12课.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数：补p24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英：U3词组抄2+1,单词默1+1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黄亚萍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《延伸阅读 》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语：完成习作2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D41B39"/>
    <w:rsid w:val="01572CE1"/>
    <w:rsid w:val="05E32609"/>
    <w:rsid w:val="0DD07048"/>
    <w:rsid w:val="161F7A56"/>
    <w:rsid w:val="17D47636"/>
    <w:rsid w:val="1C9010F8"/>
    <w:rsid w:val="1CFB566A"/>
    <w:rsid w:val="1FBF757A"/>
    <w:rsid w:val="23001DED"/>
    <w:rsid w:val="23985F19"/>
    <w:rsid w:val="296B0F28"/>
    <w:rsid w:val="2E41207B"/>
    <w:rsid w:val="343C7E5D"/>
    <w:rsid w:val="3A6E4A6C"/>
    <w:rsid w:val="49B65EDB"/>
    <w:rsid w:val="4A8D7254"/>
    <w:rsid w:val="4ED71EBE"/>
    <w:rsid w:val="50F1036A"/>
    <w:rsid w:val="6BB727C7"/>
    <w:rsid w:val="6BC17BA1"/>
    <w:rsid w:val="6C7543EA"/>
    <w:rsid w:val="6EF105CA"/>
    <w:rsid w:val="72925FD6"/>
    <w:rsid w:val="77153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2019-03-29T08:52:58Z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