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80" w:rsidRPr="0017327D" w:rsidRDefault="00DD2780" w:rsidP="008E1484">
      <w:pPr>
        <w:ind w:firstLineChars="400" w:firstLine="1205"/>
        <w:rPr>
          <w:b/>
          <w:sz w:val="30"/>
          <w:szCs w:val="30"/>
        </w:rPr>
      </w:pPr>
      <w:r w:rsidRPr="0017327D">
        <w:rPr>
          <w:rFonts w:hint="eastAsia"/>
          <w:b/>
          <w:sz w:val="30"/>
          <w:szCs w:val="30"/>
        </w:rPr>
        <w:t>2019</w:t>
      </w:r>
      <w:r w:rsidR="00930E1C">
        <w:rPr>
          <w:rFonts w:hint="eastAsia"/>
          <w:b/>
          <w:sz w:val="30"/>
          <w:szCs w:val="30"/>
        </w:rPr>
        <w:t>年上半年</w:t>
      </w:r>
      <w:r w:rsidR="008E1484">
        <w:rPr>
          <w:rFonts w:hint="eastAsia"/>
          <w:b/>
          <w:sz w:val="30"/>
          <w:szCs w:val="30"/>
        </w:rPr>
        <w:t>二</w:t>
      </w:r>
      <w:r w:rsidRPr="0017327D">
        <w:rPr>
          <w:rFonts w:hint="eastAsia"/>
          <w:b/>
          <w:sz w:val="30"/>
          <w:szCs w:val="30"/>
        </w:rPr>
        <w:t>（</w:t>
      </w:r>
      <w:r w:rsidR="008E1484">
        <w:rPr>
          <w:rFonts w:hint="eastAsia"/>
          <w:b/>
          <w:sz w:val="30"/>
          <w:szCs w:val="30"/>
        </w:rPr>
        <w:t>2</w:t>
      </w:r>
      <w:r w:rsidRPr="0017327D">
        <w:rPr>
          <w:rFonts w:hint="eastAsia"/>
          <w:b/>
          <w:sz w:val="30"/>
          <w:szCs w:val="30"/>
        </w:rPr>
        <w:t>）班家访工作计划</w:t>
      </w:r>
    </w:p>
    <w:p w:rsidR="00DD2780" w:rsidRP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一、家访的意义：</w:t>
      </w:r>
    </w:p>
    <w:p w:rsidR="00506D6E" w:rsidRPr="0017327D" w:rsidRDefault="00DD2780" w:rsidP="001A4E69">
      <w:pPr>
        <w:spacing w:line="500" w:lineRule="exact"/>
        <w:rPr>
          <w:rFonts w:asciiTheme="minorEastAsia" w:hAnsiTheme="minorEastAsia"/>
          <w:sz w:val="24"/>
          <w:szCs w:val="24"/>
        </w:rPr>
      </w:pPr>
      <w:r w:rsidRPr="0017327D">
        <w:rPr>
          <w:rFonts w:asciiTheme="minorEastAsia" w:hAnsiTheme="minorEastAsia"/>
          <w:sz w:val="24"/>
          <w:szCs w:val="24"/>
        </w:rPr>
        <w:t xml:space="preserve">  </w:t>
      </w:r>
      <w:r w:rsidR="0017327D">
        <w:rPr>
          <w:rFonts w:asciiTheme="minorEastAsia" w:hAnsiTheme="minorEastAsia" w:hint="eastAsia"/>
          <w:sz w:val="24"/>
          <w:szCs w:val="24"/>
        </w:rPr>
        <w:t xml:space="preserve"> </w:t>
      </w:r>
      <w:r w:rsidRPr="0017327D">
        <w:rPr>
          <w:rFonts w:asciiTheme="minorEastAsia" w:hAnsiTheme="minorEastAsia" w:hint="eastAsia"/>
          <w:sz w:val="24"/>
          <w:szCs w:val="24"/>
        </w:rPr>
        <w:t>家访是教师的重要工作内容之一，是学校和家庭，教师和家长联系沟通的有效途径。通过家访可以使教师、家长更全面了解孩子的情况，选择有效的教育方法，使孩子们各方面的素质得到健康全面的发展。因此教师要想提高学生的素质，管理好学生，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rsid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二、家访目的要求：</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1</w:t>
      </w:r>
      <w:r w:rsidRPr="0017327D">
        <w:rPr>
          <w:rFonts w:asciiTheme="minorEastAsia" w:hAnsiTheme="minorEastAsia" w:hint="eastAsia"/>
          <w:sz w:val="24"/>
          <w:szCs w:val="24"/>
        </w:rPr>
        <w:t>、了解学生的家庭教育情况，了解学生在家的表现。</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2</w:t>
      </w:r>
      <w:r w:rsidRPr="0017327D">
        <w:rPr>
          <w:rFonts w:asciiTheme="minorEastAsia" w:hAnsiTheme="minorEastAsia" w:hint="eastAsia"/>
          <w:sz w:val="24"/>
          <w:szCs w:val="24"/>
        </w:rPr>
        <w:t>、了解学生家长教育孩子的方式方法。</w:t>
      </w:r>
      <w:r w:rsidRPr="0017327D">
        <w:rPr>
          <w:rFonts w:asciiTheme="minorEastAsia" w:hAnsiTheme="minorEastAsia"/>
          <w:sz w:val="24"/>
          <w:szCs w:val="24"/>
        </w:rPr>
        <w:t xml:space="preserve">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3</w:t>
      </w:r>
      <w:r w:rsidRPr="0017327D">
        <w:rPr>
          <w:rFonts w:asciiTheme="minorEastAsia" w:hAnsiTheme="minorEastAsia" w:hint="eastAsia"/>
          <w:sz w:val="24"/>
          <w:szCs w:val="24"/>
        </w:rPr>
        <w:t>、征求家长对教师教学、班级、学校管理的意见和建议。</w:t>
      </w:r>
      <w:r w:rsidRPr="0017327D">
        <w:rPr>
          <w:rFonts w:asciiTheme="minorEastAsia" w:hAnsiTheme="minorEastAsia"/>
          <w:sz w:val="24"/>
          <w:szCs w:val="24"/>
        </w:rPr>
        <w:t>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4</w:t>
      </w:r>
      <w:r w:rsidRPr="0017327D">
        <w:rPr>
          <w:rFonts w:asciiTheme="minorEastAsia" w:hAnsiTheme="minorEastAsia" w:hint="eastAsia"/>
          <w:sz w:val="24"/>
          <w:szCs w:val="24"/>
        </w:rPr>
        <w:t>、向家长宣传党的教育政策及提供先进的教育信息。</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5</w:t>
      </w:r>
      <w:r w:rsidRPr="0017327D">
        <w:rPr>
          <w:rFonts w:asciiTheme="minorEastAsia" w:hAnsiTheme="minorEastAsia" w:hint="eastAsia"/>
          <w:sz w:val="24"/>
          <w:szCs w:val="24"/>
        </w:rPr>
        <w:t>、纠正家长错误的家教方法，向家长传授比较科学的家教方法。</w:t>
      </w:r>
      <w:r w:rsidRPr="0017327D">
        <w:rPr>
          <w:rFonts w:asciiTheme="minorEastAsia" w:hAnsiTheme="minorEastAsia"/>
          <w:sz w:val="24"/>
          <w:szCs w:val="24"/>
        </w:rPr>
        <w:t>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6</w:t>
      </w:r>
      <w:r w:rsidRPr="0017327D">
        <w:rPr>
          <w:rFonts w:asciiTheme="minorEastAsia" w:hAnsiTheme="minorEastAsia" w:hint="eastAsia"/>
          <w:sz w:val="24"/>
          <w:szCs w:val="24"/>
        </w:rPr>
        <w:t>、家访后要及时记录和整理，不断总结经验教训。</w:t>
      </w:r>
    </w:p>
    <w:p w:rsidR="0017327D" w:rsidRP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三、</w:t>
      </w:r>
      <w:r w:rsidR="0017327D" w:rsidRPr="0017327D">
        <w:rPr>
          <w:rFonts w:asciiTheme="minorEastAsia" w:hAnsiTheme="minorEastAsia" w:hint="eastAsia"/>
          <w:sz w:val="24"/>
          <w:szCs w:val="24"/>
        </w:rPr>
        <w:t>家访时间安排：</w:t>
      </w:r>
    </w:p>
    <w:p w:rsidR="0017327D" w:rsidRPr="0017327D" w:rsidRDefault="0017327D" w:rsidP="001A4E69">
      <w:pPr>
        <w:spacing w:line="500" w:lineRule="exact"/>
        <w:ind w:firstLineChars="100" w:firstLine="240"/>
        <w:rPr>
          <w:rFonts w:asciiTheme="minorEastAsia" w:hAnsiTheme="minorEastAsia"/>
          <w:sz w:val="24"/>
          <w:szCs w:val="24"/>
        </w:rPr>
      </w:pPr>
      <w:r w:rsidRPr="0017327D">
        <w:rPr>
          <w:rFonts w:asciiTheme="minorEastAsia" w:hAnsiTheme="minorEastAsia"/>
          <w:sz w:val="24"/>
          <w:szCs w:val="24"/>
        </w:rPr>
        <w:t> </w:t>
      </w:r>
      <w:r w:rsidRPr="0017327D">
        <w:rPr>
          <w:rFonts w:asciiTheme="minorEastAsia" w:hAnsiTheme="minorEastAsia" w:hint="eastAsia"/>
          <w:sz w:val="24"/>
          <w:szCs w:val="24"/>
        </w:rPr>
        <w:t>家访不占用教学时间，主要安排在每天下班后或假日，一天可访问</w:t>
      </w:r>
      <w:r w:rsidRPr="0017327D">
        <w:rPr>
          <w:rFonts w:asciiTheme="minorEastAsia" w:hAnsiTheme="minorEastAsia"/>
          <w:sz w:val="24"/>
          <w:szCs w:val="24"/>
        </w:rPr>
        <w:t>2-4</w:t>
      </w:r>
      <w:r w:rsidRPr="0017327D">
        <w:rPr>
          <w:rFonts w:asciiTheme="minorEastAsia" w:hAnsiTheme="minorEastAsia" w:hint="eastAsia"/>
          <w:sz w:val="24"/>
          <w:szCs w:val="24"/>
        </w:rPr>
        <w:t>人。</w:t>
      </w:r>
      <w:r w:rsidRPr="0017327D">
        <w:rPr>
          <w:rFonts w:asciiTheme="minorEastAsia" w:hAnsiTheme="minorEastAsia"/>
          <w:sz w:val="24"/>
          <w:szCs w:val="24"/>
        </w:rPr>
        <w:t xml:space="preserve">  </w:t>
      </w:r>
      <w:r w:rsidRPr="0017327D">
        <w:rPr>
          <w:rFonts w:asciiTheme="minorEastAsia" w:hAnsiTheme="minorEastAsia" w:hint="eastAsia"/>
          <w:sz w:val="24"/>
          <w:szCs w:val="24"/>
        </w:rPr>
        <w:t>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r w:rsidRPr="0017327D">
        <w:rPr>
          <w:rFonts w:asciiTheme="minorEastAsia" w:hAnsiTheme="minorEastAsia"/>
          <w:sz w:val="24"/>
          <w:szCs w:val="24"/>
        </w:rPr>
        <w:t> </w:t>
      </w:r>
    </w:p>
    <w:p w:rsidR="00DD2780" w:rsidRPr="0017327D" w:rsidRDefault="0017327D" w:rsidP="001A4E69">
      <w:pPr>
        <w:spacing w:line="500" w:lineRule="exact"/>
        <w:rPr>
          <w:rFonts w:asciiTheme="minorEastAsia" w:hAnsiTheme="minorEastAsia"/>
          <w:sz w:val="24"/>
          <w:szCs w:val="24"/>
        </w:rPr>
      </w:pPr>
      <w:r w:rsidRPr="0017327D">
        <w:rPr>
          <w:rFonts w:asciiTheme="minorEastAsia" w:hAnsiTheme="minorEastAsia" w:hint="eastAsia"/>
          <w:sz w:val="24"/>
          <w:szCs w:val="24"/>
        </w:rPr>
        <w:t>四、</w:t>
      </w:r>
      <w:r w:rsidR="00DD2780" w:rsidRPr="0017327D">
        <w:rPr>
          <w:rFonts w:asciiTheme="minorEastAsia" w:hAnsiTheme="minorEastAsia" w:hint="eastAsia"/>
          <w:sz w:val="24"/>
          <w:szCs w:val="24"/>
        </w:rPr>
        <w:t>家访要求：</w:t>
      </w:r>
      <w:r w:rsidR="00DD2780" w:rsidRPr="0017327D">
        <w:rPr>
          <w:rFonts w:asciiTheme="minorEastAsia" w:hAnsiTheme="minorEastAsia"/>
          <w:sz w:val="24"/>
          <w:szCs w:val="24"/>
        </w:rPr>
        <w:t xml:space="preserve">  </w:t>
      </w:r>
    </w:p>
    <w:p w:rsidR="0017327D"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1</w:t>
      </w:r>
      <w:r w:rsidRPr="0017327D">
        <w:rPr>
          <w:rFonts w:asciiTheme="minorEastAsia" w:hAnsiTheme="minorEastAsia" w:hint="eastAsia"/>
          <w:sz w:val="24"/>
          <w:szCs w:val="24"/>
        </w:rPr>
        <w:t>、需要家访的家长必须提前预约，不得随意上门家访。教师自己解决就餐问题，晚上家访为了避免一个人去不安全，最少两人家访。</w:t>
      </w:r>
    </w:p>
    <w:p w:rsidR="00DD2780"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2</w:t>
      </w:r>
      <w:r w:rsidRPr="0017327D">
        <w:rPr>
          <w:rFonts w:asciiTheme="minorEastAsia" w:hAnsiTheme="minorEastAsia" w:hint="eastAsia"/>
          <w:sz w:val="24"/>
          <w:szCs w:val="24"/>
        </w:rPr>
        <w:t>、</w:t>
      </w:r>
      <w:r w:rsidR="0017327D" w:rsidRPr="0017327D">
        <w:rPr>
          <w:rFonts w:asciiTheme="minorEastAsia" w:hAnsiTheme="minorEastAsia" w:hint="eastAsia"/>
          <w:sz w:val="24"/>
          <w:szCs w:val="24"/>
        </w:rPr>
        <w:t>家访过程中做好家长的沟通工作，着重询问家长对学校工作的建议、对教</w:t>
      </w:r>
      <w:r w:rsidR="0017327D" w:rsidRPr="0017327D">
        <w:rPr>
          <w:rFonts w:asciiTheme="minorEastAsia" w:hAnsiTheme="minorEastAsia" w:hint="eastAsia"/>
          <w:sz w:val="24"/>
          <w:szCs w:val="24"/>
        </w:rPr>
        <w:lastRenderedPageBreak/>
        <w:t>师教育教学上的建议、对班级工作的建议等。</w:t>
      </w:r>
    </w:p>
    <w:p w:rsidR="00DD2780"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3</w:t>
      </w:r>
      <w:r w:rsidRPr="0017327D">
        <w:rPr>
          <w:rFonts w:asciiTheme="minorEastAsia" w:hAnsiTheme="minorEastAsia" w:hint="eastAsia"/>
          <w:sz w:val="24"/>
          <w:szCs w:val="24"/>
        </w:rPr>
        <w:t>、及时</w:t>
      </w:r>
      <w:r w:rsidR="0017327D" w:rsidRPr="0017327D">
        <w:rPr>
          <w:rFonts w:asciiTheme="minorEastAsia" w:hAnsiTheme="minorEastAsia" w:hint="eastAsia"/>
          <w:sz w:val="24"/>
          <w:szCs w:val="24"/>
        </w:rPr>
        <w:t>填写好家访记录表。</w:t>
      </w:r>
    </w:p>
    <w:p w:rsidR="00DD2780" w:rsidRDefault="0017327D" w:rsidP="001A4E69">
      <w:pPr>
        <w:spacing w:line="500" w:lineRule="exact"/>
        <w:ind w:left="360" w:hangingChars="150" w:hanging="360"/>
        <w:rPr>
          <w:rFonts w:asciiTheme="minorEastAsia" w:hAnsiTheme="minorEastAsia"/>
          <w:sz w:val="24"/>
          <w:szCs w:val="24"/>
        </w:rPr>
      </w:pPr>
      <w:r w:rsidRPr="0017327D">
        <w:rPr>
          <w:rFonts w:asciiTheme="minorEastAsia" w:hAnsiTheme="minorEastAsia" w:hint="eastAsia"/>
          <w:sz w:val="24"/>
          <w:szCs w:val="24"/>
        </w:rPr>
        <w:t>五</w:t>
      </w:r>
      <w:r w:rsidR="00DD2780" w:rsidRPr="0017327D">
        <w:rPr>
          <w:rFonts w:asciiTheme="minorEastAsia" w:hAnsiTheme="minorEastAsia" w:hint="eastAsia"/>
          <w:sz w:val="24"/>
          <w:szCs w:val="24"/>
        </w:rPr>
        <w:t>、家访人员分工</w:t>
      </w:r>
      <w:r w:rsidRPr="0017327D">
        <w:rPr>
          <w:rFonts w:asciiTheme="minorEastAsia" w:hAnsiTheme="minorEastAsia" w:hint="eastAsia"/>
          <w:sz w:val="24"/>
          <w:szCs w:val="24"/>
        </w:rPr>
        <w:t>：</w:t>
      </w:r>
    </w:p>
    <w:p w:rsidR="0017327D" w:rsidRDefault="0017327D" w:rsidP="00822A0E">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本班共有4</w:t>
      </w:r>
      <w:r w:rsidR="008E1484">
        <w:rPr>
          <w:rFonts w:asciiTheme="minorEastAsia" w:hAnsiTheme="minorEastAsia" w:hint="eastAsia"/>
          <w:sz w:val="24"/>
          <w:szCs w:val="24"/>
        </w:rPr>
        <w:t>5</w:t>
      </w:r>
      <w:r>
        <w:rPr>
          <w:rFonts w:asciiTheme="minorEastAsia" w:hAnsiTheme="minorEastAsia" w:hint="eastAsia"/>
          <w:sz w:val="24"/>
          <w:szCs w:val="24"/>
        </w:rPr>
        <w:t>名学生，可以通过进家庭、来校座谈、电话、</w:t>
      </w:r>
      <w:proofErr w:type="gramStart"/>
      <w:r>
        <w:rPr>
          <w:rFonts w:asciiTheme="minorEastAsia" w:hAnsiTheme="minorEastAsia" w:hint="eastAsia"/>
          <w:sz w:val="24"/>
          <w:szCs w:val="24"/>
        </w:rPr>
        <w:t>微信等</w:t>
      </w:r>
      <w:proofErr w:type="gramEnd"/>
      <w:r>
        <w:rPr>
          <w:rFonts w:asciiTheme="minorEastAsia" w:hAnsiTheme="minorEastAsia" w:hint="eastAsia"/>
          <w:sz w:val="24"/>
          <w:szCs w:val="24"/>
        </w:rPr>
        <w:t>形式进行家访。其中进家庭的学生不少于50%，以班主任</w:t>
      </w:r>
      <w:r w:rsidR="008E1484">
        <w:rPr>
          <w:rFonts w:asciiTheme="minorEastAsia" w:hAnsiTheme="minorEastAsia" w:hint="eastAsia"/>
          <w:sz w:val="24"/>
          <w:szCs w:val="24"/>
        </w:rPr>
        <w:t>袁琴</w:t>
      </w:r>
      <w:r>
        <w:rPr>
          <w:rFonts w:asciiTheme="minorEastAsia" w:hAnsiTheme="minorEastAsia" w:hint="eastAsia"/>
          <w:sz w:val="24"/>
          <w:szCs w:val="24"/>
        </w:rPr>
        <w:t>为主，共家访</w:t>
      </w:r>
      <w:r w:rsidR="008E1484">
        <w:rPr>
          <w:rFonts w:asciiTheme="minorEastAsia" w:hAnsiTheme="minorEastAsia" w:hint="eastAsia"/>
          <w:sz w:val="24"/>
          <w:szCs w:val="24"/>
        </w:rPr>
        <w:t>20</w:t>
      </w:r>
      <w:r>
        <w:rPr>
          <w:rFonts w:asciiTheme="minorEastAsia" w:hAnsiTheme="minorEastAsia" w:hint="eastAsia"/>
          <w:sz w:val="24"/>
          <w:szCs w:val="24"/>
        </w:rPr>
        <w:t>名</w:t>
      </w:r>
      <w:r w:rsidR="00714135">
        <w:rPr>
          <w:rFonts w:asciiTheme="minorEastAsia" w:hAnsiTheme="minorEastAsia" w:hint="eastAsia"/>
          <w:sz w:val="24"/>
          <w:szCs w:val="24"/>
        </w:rPr>
        <w:t>左右</w:t>
      </w:r>
      <w:r>
        <w:rPr>
          <w:rFonts w:asciiTheme="minorEastAsia" w:hAnsiTheme="minorEastAsia" w:hint="eastAsia"/>
          <w:sz w:val="24"/>
          <w:szCs w:val="24"/>
        </w:rPr>
        <w:t>，数学老师</w:t>
      </w:r>
      <w:r w:rsidR="008E1484">
        <w:rPr>
          <w:rFonts w:asciiTheme="minorEastAsia" w:hAnsiTheme="minorEastAsia" w:hint="eastAsia"/>
          <w:sz w:val="24"/>
          <w:szCs w:val="24"/>
        </w:rPr>
        <w:t>冯菲菲</w:t>
      </w:r>
      <w:r>
        <w:rPr>
          <w:rFonts w:asciiTheme="minorEastAsia" w:hAnsiTheme="minorEastAsia" w:hint="eastAsia"/>
          <w:sz w:val="24"/>
          <w:szCs w:val="24"/>
        </w:rPr>
        <w:t>家访5名，</w:t>
      </w:r>
      <w:r w:rsidR="008E1484">
        <w:rPr>
          <w:rFonts w:asciiTheme="minorEastAsia" w:hAnsiTheme="minorEastAsia" w:hint="eastAsia"/>
          <w:sz w:val="24"/>
          <w:szCs w:val="24"/>
        </w:rPr>
        <w:t>美术老师王建法、音乐老师徐红英、体育老师蒋文椒，科学老师苗一平</w:t>
      </w:r>
      <w:r>
        <w:rPr>
          <w:rFonts w:asciiTheme="minorEastAsia" w:hAnsiTheme="minorEastAsia" w:hint="eastAsia"/>
          <w:sz w:val="24"/>
          <w:szCs w:val="24"/>
        </w:rPr>
        <w:t>家访</w:t>
      </w:r>
      <w:r w:rsidR="00822A0E">
        <w:rPr>
          <w:rFonts w:asciiTheme="minorEastAsia" w:hAnsiTheme="minorEastAsia" w:hint="eastAsia"/>
          <w:sz w:val="24"/>
          <w:szCs w:val="24"/>
        </w:rPr>
        <w:t>4</w:t>
      </w:r>
      <w:r>
        <w:rPr>
          <w:rFonts w:asciiTheme="minorEastAsia" w:hAnsiTheme="minorEastAsia" w:hint="eastAsia"/>
          <w:sz w:val="24"/>
          <w:szCs w:val="24"/>
        </w:rPr>
        <w:t>名。其他学生主要</w:t>
      </w:r>
      <w:proofErr w:type="gramStart"/>
      <w:r>
        <w:rPr>
          <w:rFonts w:asciiTheme="minorEastAsia" w:hAnsiTheme="minorEastAsia" w:hint="eastAsia"/>
          <w:sz w:val="24"/>
          <w:szCs w:val="24"/>
        </w:rPr>
        <w:t>以来校</w:t>
      </w:r>
      <w:proofErr w:type="gramEnd"/>
      <w:r>
        <w:rPr>
          <w:rFonts w:asciiTheme="minorEastAsia" w:hAnsiTheme="minorEastAsia" w:hint="eastAsia"/>
          <w:sz w:val="24"/>
          <w:szCs w:val="24"/>
        </w:rPr>
        <w:t>座谈或电话</w:t>
      </w:r>
      <w:r w:rsidR="001A4E69">
        <w:rPr>
          <w:rFonts w:asciiTheme="minorEastAsia" w:hAnsiTheme="minorEastAsia" w:hint="eastAsia"/>
          <w:sz w:val="24"/>
          <w:szCs w:val="24"/>
        </w:rPr>
        <w:t>、</w:t>
      </w:r>
      <w:proofErr w:type="gramStart"/>
      <w:r w:rsidR="001A4E69">
        <w:rPr>
          <w:rFonts w:asciiTheme="minorEastAsia" w:hAnsiTheme="minorEastAsia" w:hint="eastAsia"/>
          <w:sz w:val="24"/>
          <w:szCs w:val="24"/>
        </w:rPr>
        <w:t>微信等</w:t>
      </w:r>
      <w:proofErr w:type="gramEnd"/>
      <w:r>
        <w:rPr>
          <w:rFonts w:asciiTheme="minorEastAsia" w:hAnsiTheme="minorEastAsia" w:hint="eastAsia"/>
          <w:sz w:val="24"/>
          <w:szCs w:val="24"/>
        </w:rPr>
        <w:t>形式进行家访。</w:t>
      </w:r>
      <w:r w:rsidR="00930E1C">
        <w:rPr>
          <w:rFonts w:asciiTheme="minorEastAsia" w:hAnsiTheme="minorEastAsia" w:hint="eastAsia"/>
          <w:sz w:val="24"/>
          <w:szCs w:val="24"/>
        </w:rPr>
        <w:t>去年已经家访了一半，这学期起对剩下的另一半进行家访。</w:t>
      </w:r>
    </w:p>
    <w:p w:rsidR="001A4E69" w:rsidRDefault="001A4E69"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进家庭具体安排如下：</w:t>
      </w:r>
    </w:p>
    <w:tbl>
      <w:tblPr>
        <w:tblStyle w:val="a4"/>
        <w:tblW w:w="0" w:type="auto"/>
        <w:tblInd w:w="1" w:type="dxa"/>
        <w:tblLook w:val="04A0" w:firstRow="1" w:lastRow="0" w:firstColumn="1" w:lastColumn="0" w:noHBand="0" w:noVBand="1"/>
      </w:tblPr>
      <w:tblGrid>
        <w:gridCol w:w="958"/>
        <w:gridCol w:w="6662"/>
        <w:gridCol w:w="901"/>
      </w:tblGrid>
      <w:tr w:rsidR="001A4E69" w:rsidTr="001A4E69">
        <w:tc>
          <w:tcPr>
            <w:tcW w:w="958" w:type="dxa"/>
          </w:tcPr>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家访</w:t>
            </w:r>
          </w:p>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教师</w:t>
            </w:r>
          </w:p>
        </w:tc>
        <w:tc>
          <w:tcPr>
            <w:tcW w:w="6662" w:type="dxa"/>
          </w:tcPr>
          <w:p w:rsidR="001A4E69" w:rsidRDefault="001A4E69" w:rsidP="001A4E69">
            <w:pPr>
              <w:spacing w:line="500" w:lineRule="exact"/>
              <w:ind w:firstLineChars="600" w:firstLine="1440"/>
              <w:rPr>
                <w:rFonts w:asciiTheme="minorEastAsia" w:hAnsiTheme="minorEastAsia"/>
                <w:sz w:val="24"/>
                <w:szCs w:val="24"/>
              </w:rPr>
            </w:pPr>
            <w:r>
              <w:rPr>
                <w:rFonts w:asciiTheme="minorEastAsia" w:hAnsiTheme="minorEastAsia" w:hint="eastAsia"/>
                <w:sz w:val="24"/>
                <w:szCs w:val="24"/>
              </w:rPr>
              <w:t>学</w:t>
            </w:r>
            <w:r w:rsidR="00B71B41">
              <w:rPr>
                <w:rFonts w:asciiTheme="minorEastAsia" w:hAnsiTheme="minorEastAsia" w:hint="eastAsia"/>
                <w:sz w:val="24"/>
                <w:szCs w:val="24"/>
              </w:rPr>
              <w:t xml:space="preserve"> </w:t>
            </w:r>
            <w:r>
              <w:rPr>
                <w:rFonts w:asciiTheme="minorEastAsia" w:hAnsiTheme="minorEastAsia" w:hint="eastAsia"/>
                <w:sz w:val="24"/>
                <w:szCs w:val="24"/>
              </w:rPr>
              <w:t>生</w:t>
            </w:r>
            <w:r w:rsidR="00B71B41">
              <w:rPr>
                <w:rFonts w:asciiTheme="minorEastAsia" w:hAnsiTheme="minorEastAsia" w:hint="eastAsia"/>
                <w:sz w:val="24"/>
                <w:szCs w:val="24"/>
              </w:rPr>
              <w:t xml:space="preserve"> </w:t>
            </w:r>
            <w:r>
              <w:rPr>
                <w:rFonts w:asciiTheme="minorEastAsia" w:hAnsiTheme="minorEastAsia" w:hint="eastAsia"/>
                <w:sz w:val="24"/>
                <w:szCs w:val="24"/>
              </w:rPr>
              <w:t>姓</w:t>
            </w:r>
            <w:r w:rsidR="00B71B41">
              <w:rPr>
                <w:rFonts w:asciiTheme="minorEastAsia" w:hAnsiTheme="minorEastAsia" w:hint="eastAsia"/>
                <w:sz w:val="24"/>
                <w:szCs w:val="24"/>
              </w:rPr>
              <w:t xml:space="preserve"> </w:t>
            </w:r>
            <w:r>
              <w:rPr>
                <w:rFonts w:asciiTheme="minorEastAsia" w:hAnsiTheme="minorEastAsia" w:hint="eastAsia"/>
                <w:sz w:val="24"/>
                <w:szCs w:val="24"/>
              </w:rPr>
              <w:t>名</w:t>
            </w:r>
          </w:p>
        </w:tc>
        <w:tc>
          <w:tcPr>
            <w:tcW w:w="901" w:type="dxa"/>
          </w:tcPr>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备注</w:t>
            </w:r>
          </w:p>
        </w:tc>
      </w:tr>
      <w:tr w:rsidR="001A4E69" w:rsidTr="001A4E69">
        <w:tc>
          <w:tcPr>
            <w:tcW w:w="958" w:type="dxa"/>
          </w:tcPr>
          <w:p w:rsidR="001A4E69" w:rsidRDefault="008E1484" w:rsidP="001A4E69">
            <w:pPr>
              <w:spacing w:line="500" w:lineRule="exact"/>
              <w:rPr>
                <w:rFonts w:asciiTheme="minorEastAsia" w:hAnsiTheme="minorEastAsia"/>
                <w:sz w:val="24"/>
                <w:szCs w:val="24"/>
              </w:rPr>
            </w:pPr>
            <w:r>
              <w:rPr>
                <w:rFonts w:asciiTheme="minorEastAsia" w:hAnsiTheme="minorEastAsia" w:hint="eastAsia"/>
                <w:sz w:val="24"/>
                <w:szCs w:val="24"/>
              </w:rPr>
              <w:t>袁琴</w:t>
            </w:r>
          </w:p>
        </w:tc>
        <w:tc>
          <w:tcPr>
            <w:tcW w:w="6662" w:type="dxa"/>
          </w:tcPr>
          <w:p w:rsidR="00714135" w:rsidRDefault="008E1484" w:rsidP="00930E1C">
            <w:pPr>
              <w:spacing w:line="500" w:lineRule="exact"/>
              <w:rPr>
                <w:rFonts w:asciiTheme="minorEastAsia" w:hAnsiTheme="minorEastAsia"/>
                <w:sz w:val="24"/>
                <w:szCs w:val="24"/>
              </w:rPr>
            </w:pPr>
            <w:proofErr w:type="gramStart"/>
            <w:r>
              <w:rPr>
                <w:rFonts w:asciiTheme="minorEastAsia" w:hAnsiTheme="minorEastAsia" w:hint="eastAsia"/>
                <w:sz w:val="24"/>
                <w:szCs w:val="24"/>
              </w:rPr>
              <w:t>朱弘轩</w:t>
            </w:r>
            <w:proofErr w:type="gramEnd"/>
            <w:r>
              <w:rPr>
                <w:rFonts w:asciiTheme="minorEastAsia" w:hAnsiTheme="minorEastAsia" w:hint="eastAsia"/>
                <w:sz w:val="24"/>
                <w:szCs w:val="24"/>
              </w:rPr>
              <w:t>、吴应红、徐家娜、薛涵宇、</w:t>
            </w:r>
          </w:p>
          <w:p w:rsidR="008E1484" w:rsidRDefault="008E1484" w:rsidP="00930E1C">
            <w:pPr>
              <w:spacing w:line="500" w:lineRule="exact"/>
              <w:rPr>
                <w:rFonts w:asciiTheme="minorEastAsia" w:hAnsiTheme="minorEastAsia"/>
                <w:sz w:val="24"/>
                <w:szCs w:val="24"/>
              </w:rPr>
            </w:pPr>
            <w:r>
              <w:rPr>
                <w:rFonts w:asciiTheme="minorEastAsia" w:hAnsiTheme="minorEastAsia" w:hint="eastAsia"/>
                <w:sz w:val="24"/>
                <w:szCs w:val="24"/>
              </w:rPr>
              <w:t>沈柯夷、</w:t>
            </w:r>
            <w:r w:rsidR="00822A0E">
              <w:rPr>
                <w:rFonts w:asciiTheme="minorEastAsia" w:hAnsiTheme="minorEastAsia" w:hint="eastAsia"/>
                <w:sz w:val="24"/>
                <w:szCs w:val="24"/>
              </w:rPr>
              <w:t>朱子默、焦涵茜、</w:t>
            </w:r>
          </w:p>
          <w:p w:rsidR="00822A0E" w:rsidRPr="00714135" w:rsidRDefault="00822A0E" w:rsidP="00930E1C">
            <w:pPr>
              <w:spacing w:line="500" w:lineRule="exact"/>
              <w:rPr>
                <w:rFonts w:asciiTheme="minorEastAsia" w:hAnsiTheme="minorEastAsia"/>
                <w:sz w:val="24"/>
                <w:szCs w:val="24"/>
              </w:rPr>
            </w:pPr>
            <w:r>
              <w:rPr>
                <w:rFonts w:asciiTheme="minorEastAsia" w:hAnsiTheme="minorEastAsia" w:hint="eastAsia"/>
                <w:sz w:val="24"/>
                <w:szCs w:val="24"/>
              </w:rPr>
              <w:t>陈秋月、吉鑫涛、</w:t>
            </w:r>
          </w:p>
        </w:tc>
        <w:tc>
          <w:tcPr>
            <w:tcW w:w="901" w:type="dxa"/>
          </w:tcPr>
          <w:p w:rsidR="001A4E69" w:rsidRDefault="001A4E69" w:rsidP="001A4E69">
            <w:pPr>
              <w:spacing w:line="500" w:lineRule="exact"/>
              <w:rPr>
                <w:rFonts w:asciiTheme="minorEastAsia" w:hAnsiTheme="minorEastAsia"/>
                <w:sz w:val="24"/>
                <w:szCs w:val="24"/>
              </w:rPr>
            </w:pPr>
          </w:p>
        </w:tc>
      </w:tr>
      <w:tr w:rsidR="001A4E69" w:rsidTr="001A4E69">
        <w:tc>
          <w:tcPr>
            <w:tcW w:w="958" w:type="dxa"/>
          </w:tcPr>
          <w:p w:rsidR="001A4E69" w:rsidRDefault="008E1484" w:rsidP="001A4E69">
            <w:pPr>
              <w:spacing w:line="500" w:lineRule="exact"/>
              <w:rPr>
                <w:rFonts w:asciiTheme="minorEastAsia" w:hAnsiTheme="minorEastAsia"/>
                <w:sz w:val="24"/>
                <w:szCs w:val="24"/>
              </w:rPr>
            </w:pPr>
            <w:proofErr w:type="gramStart"/>
            <w:r>
              <w:rPr>
                <w:rFonts w:asciiTheme="minorEastAsia" w:hAnsiTheme="minorEastAsia" w:hint="eastAsia"/>
                <w:sz w:val="24"/>
                <w:szCs w:val="24"/>
              </w:rPr>
              <w:t>冯</w:t>
            </w:r>
            <w:proofErr w:type="gramEnd"/>
            <w:r>
              <w:rPr>
                <w:rFonts w:asciiTheme="minorEastAsia" w:hAnsiTheme="minorEastAsia" w:hint="eastAsia"/>
                <w:sz w:val="24"/>
                <w:szCs w:val="24"/>
              </w:rPr>
              <w:t>菲菲</w:t>
            </w:r>
          </w:p>
        </w:tc>
        <w:tc>
          <w:tcPr>
            <w:tcW w:w="6662" w:type="dxa"/>
          </w:tcPr>
          <w:p w:rsidR="001A4E69" w:rsidRDefault="00822A0E" w:rsidP="00930E1C">
            <w:pPr>
              <w:spacing w:line="500" w:lineRule="exact"/>
              <w:rPr>
                <w:rFonts w:asciiTheme="minorEastAsia" w:hAnsiTheme="minorEastAsia"/>
                <w:sz w:val="24"/>
                <w:szCs w:val="24"/>
              </w:rPr>
            </w:pPr>
            <w:r>
              <w:rPr>
                <w:rFonts w:asciiTheme="minorEastAsia" w:hAnsiTheme="minorEastAsia" w:hint="eastAsia"/>
                <w:sz w:val="24"/>
                <w:szCs w:val="24"/>
              </w:rPr>
              <w:t>储艳露、</w:t>
            </w:r>
            <w:proofErr w:type="gramStart"/>
            <w:r>
              <w:rPr>
                <w:rFonts w:asciiTheme="minorEastAsia" w:hAnsiTheme="minorEastAsia" w:hint="eastAsia"/>
                <w:sz w:val="24"/>
                <w:szCs w:val="24"/>
              </w:rPr>
              <w:t>蒋</w:t>
            </w:r>
            <w:proofErr w:type="gramEnd"/>
            <w:r>
              <w:rPr>
                <w:rFonts w:asciiTheme="minorEastAsia" w:hAnsiTheme="minorEastAsia" w:hint="eastAsia"/>
                <w:sz w:val="24"/>
                <w:szCs w:val="24"/>
              </w:rPr>
              <w:t>玥</w:t>
            </w:r>
            <w:proofErr w:type="gramStart"/>
            <w:r>
              <w:rPr>
                <w:rFonts w:asciiTheme="minorEastAsia" w:hAnsiTheme="minorEastAsia" w:hint="eastAsia"/>
                <w:sz w:val="24"/>
                <w:szCs w:val="24"/>
              </w:rPr>
              <w:t>怡</w:t>
            </w:r>
            <w:proofErr w:type="gramEnd"/>
            <w:r>
              <w:rPr>
                <w:rFonts w:asciiTheme="minorEastAsia" w:hAnsiTheme="minorEastAsia" w:hint="eastAsia"/>
                <w:sz w:val="24"/>
                <w:szCs w:val="24"/>
              </w:rPr>
              <w:t>、田思颖</w:t>
            </w:r>
          </w:p>
        </w:tc>
        <w:tc>
          <w:tcPr>
            <w:tcW w:w="901" w:type="dxa"/>
          </w:tcPr>
          <w:p w:rsidR="001A4E69" w:rsidRDefault="001A4E69" w:rsidP="001A4E69">
            <w:pPr>
              <w:spacing w:line="500" w:lineRule="exact"/>
              <w:rPr>
                <w:rFonts w:asciiTheme="minorEastAsia" w:hAnsiTheme="minorEastAsia"/>
                <w:sz w:val="24"/>
                <w:szCs w:val="24"/>
              </w:rPr>
            </w:pPr>
          </w:p>
        </w:tc>
      </w:tr>
      <w:tr w:rsidR="001A4E69" w:rsidTr="001A4E69">
        <w:tc>
          <w:tcPr>
            <w:tcW w:w="958" w:type="dxa"/>
          </w:tcPr>
          <w:p w:rsidR="001A4E69" w:rsidRDefault="008E1484" w:rsidP="008E1484">
            <w:pPr>
              <w:spacing w:line="500" w:lineRule="exact"/>
              <w:rPr>
                <w:rFonts w:asciiTheme="minorEastAsia" w:hAnsiTheme="minorEastAsia"/>
                <w:sz w:val="24"/>
                <w:szCs w:val="24"/>
              </w:rPr>
            </w:pPr>
            <w:r>
              <w:rPr>
                <w:rFonts w:asciiTheme="minorEastAsia" w:hAnsiTheme="minorEastAsia" w:hint="eastAsia"/>
                <w:sz w:val="24"/>
                <w:szCs w:val="24"/>
              </w:rPr>
              <w:t>术科</w:t>
            </w:r>
          </w:p>
        </w:tc>
        <w:tc>
          <w:tcPr>
            <w:tcW w:w="6662" w:type="dxa"/>
          </w:tcPr>
          <w:p w:rsidR="001A4E69" w:rsidRDefault="00822A0E" w:rsidP="00930E1C">
            <w:pPr>
              <w:spacing w:line="500" w:lineRule="exact"/>
              <w:rPr>
                <w:rFonts w:asciiTheme="minorEastAsia" w:hAnsiTheme="minorEastAsia"/>
                <w:sz w:val="24"/>
                <w:szCs w:val="24"/>
              </w:rPr>
            </w:pPr>
            <w:r>
              <w:rPr>
                <w:rFonts w:asciiTheme="minorEastAsia" w:hAnsiTheme="minorEastAsia" w:hint="eastAsia"/>
                <w:sz w:val="24"/>
                <w:szCs w:val="24"/>
              </w:rPr>
              <w:t>贾梦婷、许依恬、</w:t>
            </w:r>
          </w:p>
        </w:tc>
        <w:tc>
          <w:tcPr>
            <w:tcW w:w="901" w:type="dxa"/>
          </w:tcPr>
          <w:p w:rsidR="001A4E69" w:rsidRDefault="001A4E69" w:rsidP="001A4E69">
            <w:pPr>
              <w:spacing w:line="500" w:lineRule="exact"/>
              <w:rPr>
                <w:rFonts w:asciiTheme="minorEastAsia" w:hAnsiTheme="minorEastAsia"/>
                <w:sz w:val="24"/>
                <w:szCs w:val="24"/>
              </w:rPr>
            </w:pPr>
          </w:p>
        </w:tc>
      </w:tr>
    </w:tbl>
    <w:p w:rsidR="001A4E69" w:rsidRDefault="001A4E69" w:rsidP="001A4E69">
      <w:pPr>
        <w:spacing w:line="500" w:lineRule="exact"/>
        <w:ind w:leftChars="-171" w:left="1" w:hangingChars="150" w:hanging="360"/>
        <w:rPr>
          <w:rFonts w:asciiTheme="minorEastAsia" w:hAnsiTheme="minorEastAsia"/>
          <w:sz w:val="24"/>
          <w:szCs w:val="24"/>
        </w:rPr>
      </w:pPr>
    </w:p>
    <w:p w:rsidR="00B71B41" w:rsidRDefault="00B71B41" w:rsidP="001A4E69">
      <w:pPr>
        <w:spacing w:line="500" w:lineRule="exact"/>
        <w:ind w:leftChars="-171" w:left="1" w:hangingChars="150" w:hanging="360"/>
        <w:rPr>
          <w:rFonts w:asciiTheme="minorEastAsia" w:hAnsiTheme="minorEastAsia"/>
          <w:sz w:val="24"/>
          <w:szCs w:val="24"/>
        </w:rPr>
      </w:pPr>
    </w:p>
    <w:p w:rsidR="00B71B41" w:rsidRPr="001A4E69" w:rsidRDefault="00B71B41" w:rsidP="00930E1C">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201</w:t>
      </w:r>
      <w:r w:rsidR="00930E1C">
        <w:rPr>
          <w:rFonts w:asciiTheme="minorEastAsia" w:hAnsiTheme="minorEastAsia" w:hint="eastAsia"/>
          <w:sz w:val="24"/>
          <w:szCs w:val="24"/>
        </w:rPr>
        <w:t>9</w:t>
      </w:r>
      <w:r>
        <w:rPr>
          <w:rFonts w:asciiTheme="minorEastAsia" w:hAnsiTheme="minorEastAsia" w:hint="eastAsia"/>
          <w:sz w:val="24"/>
          <w:szCs w:val="24"/>
        </w:rPr>
        <w:t>年</w:t>
      </w:r>
      <w:r w:rsidR="00930E1C">
        <w:rPr>
          <w:rFonts w:asciiTheme="minorEastAsia" w:hAnsiTheme="minorEastAsia" w:hint="eastAsia"/>
          <w:sz w:val="24"/>
          <w:szCs w:val="24"/>
        </w:rPr>
        <w:t>3</w:t>
      </w:r>
      <w:bookmarkStart w:id="0" w:name="_GoBack"/>
      <w:bookmarkEnd w:id="0"/>
      <w:r>
        <w:rPr>
          <w:rFonts w:asciiTheme="minorEastAsia" w:hAnsiTheme="minorEastAsia" w:hint="eastAsia"/>
          <w:sz w:val="24"/>
          <w:szCs w:val="24"/>
        </w:rPr>
        <w:t>月</w:t>
      </w:r>
    </w:p>
    <w:sectPr w:rsidR="00B71B41" w:rsidRPr="001A4E69" w:rsidSect="00C21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A6984"/>
    <w:multiLevelType w:val="hybridMultilevel"/>
    <w:tmpl w:val="200013C0"/>
    <w:lvl w:ilvl="0" w:tplc="D5BE75D0">
      <w:start w:val="1"/>
      <w:numFmt w:val="japaneseCounting"/>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80"/>
    <w:rsid w:val="0017327D"/>
    <w:rsid w:val="001A4E69"/>
    <w:rsid w:val="003465EA"/>
    <w:rsid w:val="00382AE2"/>
    <w:rsid w:val="00714135"/>
    <w:rsid w:val="00822A0E"/>
    <w:rsid w:val="00891D28"/>
    <w:rsid w:val="008E1484"/>
    <w:rsid w:val="00930E1C"/>
    <w:rsid w:val="00B71B41"/>
    <w:rsid w:val="00C21228"/>
    <w:rsid w:val="00DD27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780"/>
    <w:pPr>
      <w:ind w:firstLineChars="200" w:firstLine="420"/>
    </w:pPr>
  </w:style>
  <w:style w:type="table" w:styleId="a4">
    <w:name w:val="Table Grid"/>
    <w:basedOn w:val="a1"/>
    <w:uiPriority w:val="59"/>
    <w:rsid w:val="001A4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780"/>
    <w:pPr>
      <w:ind w:firstLineChars="200" w:firstLine="420"/>
    </w:pPr>
  </w:style>
  <w:style w:type="table" w:styleId="a4">
    <w:name w:val="Table Grid"/>
    <w:basedOn w:val="a1"/>
    <w:uiPriority w:val="59"/>
    <w:rsid w:val="001A4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169</Words>
  <Characters>966</Characters>
  <Application>Microsoft Office Word</Application>
  <DocSecurity>0</DocSecurity>
  <Lines>8</Lines>
  <Paragraphs>2</Paragraphs>
  <ScaleCrop>false</ScaleCrop>
  <Company>Microsoft</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4</cp:revision>
  <dcterms:created xsi:type="dcterms:W3CDTF">2018-11-29T01:55:00Z</dcterms:created>
  <dcterms:modified xsi:type="dcterms:W3CDTF">2019-03-20T04:03:00Z</dcterms:modified>
</cp:coreProperties>
</file>