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A4" w:rsidRDefault="003A32A4" w:rsidP="009B7426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“生命课堂”暨常青藤青年教师成长营</w:t>
      </w:r>
    </w:p>
    <w:p w:rsidR="003A32A4" w:rsidRDefault="003A32A4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bCs/>
          <w:sz w:val="30"/>
          <w:szCs w:val="30"/>
        </w:rPr>
        <w:t>教学设计表格式方案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 w:rsidR="003A32A4" w:rsidRPr="006726D0">
        <w:tc>
          <w:tcPr>
            <w:tcW w:w="2700" w:type="dxa"/>
            <w:gridSpan w:val="2"/>
            <w:vAlign w:val="center"/>
          </w:tcPr>
          <w:p w:rsidR="003A32A4" w:rsidRPr="006726D0" w:rsidRDefault="003A32A4">
            <w:pPr>
              <w:spacing w:line="360" w:lineRule="auto"/>
              <w:ind w:left="96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学校：常州市武进区东青实验学校</w:t>
            </w:r>
          </w:p>
        </w:tc>
        <w:tc>
          <w:tcPr>
            <w:tcW w:w="2700" w:type="dxa"/>
            <w:gridSpan w:val="2"/>
            <w:vAlign w:val="center"/>
          </w:tcPr>
          <w:p w:rsidR="003A32A4" w:rsidRPr="006726D0" w:rsidRDefault="003A32A4">
            <w:pPr>
              <w:spacing w:line="360" w:lineRule="auto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年级：</w:t>
            </w:r>
            <w:r w:rsidRPr="006726D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四年级</w:t>
            </w:r>
          </w:p>
        </w:tc>
        <w:tc>
          <w:tcPr>
            <w:tcW w:w="2160" w:type="dxa"/>
            <w:gridSpan w:val="2"/>
            <w:vAlign w:val="center"/>
          </w:tcPr>
          <w:p w:rsidR="003A32A4" w:rsidRPr="006726D0" w:rsidRDefault="003A32A4">
            <w:pPr>
              <w:spacing w:line="360" w:lineRule="auto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日期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2017.11.15</w:t>
            </w:r>
          </w:p>
        </w:tc>
        <w:tc>
          <w:tcPr>
            <w:tcW w:w="1800" w:type="dxa"/>
            <w:vAlign w:val="center"/>
          </w:tcPr>
          <w:p w:rsidR="003A32A4" w:rsidRPr="006726D0" w:rsidRDefault="003A32A4">
            <w:pPr>
              <w:spacing w:line="360" w:lineRule="auto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教师：</w:t>
            </w:r>
            <w:r w:rsidRPr="006726D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钱鑫</w:t>
            </w:r>
          </w:p>
        </w:tc>
      </w:tr>
      <w:tr w:rsidR="003A32A4" w:rsidRPr="006726D0">
        <w:tc>
          <w:tcPr>
            <w:tcW w:w="2700" w:type="dxa"/>
            <w:gridSpan w:val="2"/>
            <w:vAlign w:val="center"/>
          </w:tcPr>
          <w:p w:rsidR="003A32A4" w:rsidRPr="006726D0" w:rsidRDefault="003A32A4" w:rsidP="003A32A4">
            <w:pPr>
              <w:spacing w:line="360" w:lineRule="auto"/>
              <w:ind w:firstLineChars="50" w:firstLine="31680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学科：</w:t>
            </w:r>
            <w:r>
              <w:rPr>
                <w:rFonts w:ascii="宋体" w:hAnsi="宋体" w:hint="eastAsia"/>
                <w:sz w:val="24"/>
              </w:rPr>
              <w:t>小学英语</w:t>
            </w:r>
          </w:p>
        </w:tc>
        <w:tc>
          <w:tcPr>
            <w:tcW w:w="2700" w:type="dxa"/>
            <w:gridSpan w:val="2"/>
            <w:vAlign w:val="center"/>
          </w:tcPr>
          <w:p w:rsidR="003A32A4" w:rsidRPr="006726D0" w:rsidRDefault="003A32A4">
            <w:pPr>
              <w:spacing w:line="360" w:lineRule="auto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课题：</w:t>
            </w:r>
            <w:r>
              <w:rPr>
                <w:rFonts w:ascii="宋体" w:hAnsi="宋体"/>
                <w:sz w:val="24"/>
              </w:rPr>
              <w:t>Unit5 Our new home</w:t>
            </w:r>
          </w:p>
        </w:tc>
        <w:tc>
          <w:tcPr>
            <w:tcW w:w="2160" w:type="dxa"/>
            <w:gridSpan w:val="2"/>
            <w:vAlign w:val="center"/>
          </w:tcPr>
          <w:p w:rsidR="003A32A4" w:rsidRPr="006726D0" w:rsidRDefault="003A32A4">
            <w:pPr>
              <w:spacing w:line="360" w:lineRule="auto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教时：</w:t>
            </w:r>
            <w:r w:rsidRPr="006726D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3A32A4" w:rsidRPr="006726D0" w:rsidRDefault="003A32A4">
            <w:pPr>
              <w:spacing w:line="360" w:lineRule="auto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人数：</w:t>
            </w:r>
            <w:r w:rsidRPr="006726D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49</w:t>
            </w:r>
          </w:p>
        </w:tc>
      </w:tr>
      <w:tr w:rsidR="003A32A4" w:rsidRPr="006726D0">
        <w:tc>
          <w:tcPr>
            <w:tcW w:w="9360" w:type="dxa"/>
            <w:gridSpan w:val="7"/>
          </w:tcPr>
          <w:p w:rsidR="003A32A4" w:rsidRPr="006726D0" w:rsidRDefault="003A32A4">
            <w:pPr>
              <w:pStyle w:val="NormalWeb"/>
              <w:spacing w:before="0" w:beforeAutospacing="0" w:after="0" w:afterAutospacing="0" w:line="400" w:lineRule="exact"/>
              <w:jc w:val="both"/>
            </w:pPr>
            <w:r w:rsidRPr="006726D0">
              <w:rPr>
                <w:rFonts w:hint="eastAsia"/>
              </w:rPr>
              <w:t>教学目标：</w:t>
            </w:r>
          </w:p>
          <w:p w:rsidR="003A32A4" w:rsidRDefault="003A32A4" w:rsidP="009B742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通过图片呈现等形式学习房间类单词：</w:t>
            </w:r>
            <w:r>
              <w:t>bedroom, living room, kitchen, bathroom</w:t>
            </w:r>
            <w:r>
              <w:rPr>
                <w:rFonts w:hint="eastAsia"/>
              </w:rPr>
              <w:t>以及物品类单词</w:t>
            </w:r>
            <w:r>
              <w:t>sofa</w:t>
            </w:r>
          </w:p>
          <w:p w:rsidR="003A32A4" w:rsidRDefault="003A32A4" w:rsidP="009B742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通过动画、听力等形式学会用句型</w:t>
            </w:r>
            <w:r>
              <w:t>where’s/ where are</w:t>
            </w:r>
            <w:r>
              <w:rPr>
                <w:rFonts w:hint="eastAsia"/>
              </w:rPr>
              <w:t>…</w:t>
            </w:r>
            <w:r>
              <w:t xml:space="preserve">? </w:t>
            </w:r>
            <w:r>
              <w:rPr>
                <w:rFonts w:hint="eastAsia"/>
              </w:rPr>
              <w:t>询问物品的位置并作回答。</w:t>
            </w:r>
          </w:p>
          <w:p w:rsidR="003A32A4" w:rsidRPr="006726D0" w:rsidRDefault="003A32A4" w:rsidP="009B742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初步感知课文内容，有感情的朗读课文，并能在在教师的引导和帮助下尝试拓展课文。</w:t>
            </w:r>
          </w:p>
          <w:p w:rsidR="003A32A4" w:rsidRPr="006726D0" w:rsidRDefault="003A32A4"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制定依据：</w:t>
            </w:r>
          </w:p>
          <w:p w:rsidR="003A32A4" w:rsidRDefault="003A32A4" w:rsidP="00C812F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00" w:lineRule="exact"/>
              <w:jc w:val="both"/>
            </w:pPr>
            <w:r w:rsidRPr="006726D0">
              <w:rPr>
                <w:rFonts w:hint="eastAsia"/>
              </w:rPr>
              <w:t>内容分析：</w:t>
            </w:r>
          </w:p>
          <w:p w:rsidR="003A32A4" w:rsidRDefault="003A32A4" w:rsidP="003A32A4">
            <w:pPr>
              <w:pStyle w:val="NormalWeb"/>
              <w:spacing w:before="0" w:beforeAutospacing="0" w:after="0" w:afterAutospacing="0" w:line="400" w:lineRule="exact"/>
              <w:ind w:firstLineChars="200" w:firstLine="31680"/>
              <w:jc w:val="both"/>
            </w:pPr>
            <w:r>
              <w:t>Story time</w:t>
            </w:r>
            <w:r>
              <w:rPr>
                <w:rFonts w:hint="eastAsia"/>
              </w:rPr>
              <w:t>板块呈现了</w:t>
            </w:r>
            <w:r>
              <w:t>Su Hai</w:t>
            </w:r>
            <w:r>
              <w:rPr>
                <w:rFonts w:hint="eastAsia"/>
              </w:rPr>
              <w:t>和</w:t>
            </w:r>
            <w:r>
              <w:t>Su Yang</w:t>
            </w:r>
            <w:r>
              <w:rPr>
                <w:rFonts w:hint="eastAsia"/>
              </w:rPr>
              <w:t>一家搬家的情景，双胞胎姐妹对很多自己的物品的位置不是很清楚，于是询问妈妈，引出本单元的句型。在三年级下册，学生们已经接触句型</w:t>
            </w:r>
            <w:r>
              <w:t xml:space="preserve">Where’s the bird? </w:t>
            </w:r>
            <w:r>
              <w:rPr>
                <w:rFonts w:hint="eastAsia"/>
              </w:rPr>
              <w:t>因此学生能理解句子的意思，在此基础上学习复数句型</w:t>
            </w:r>
            <w:r>
              <w:t>Where are</w:t>
            </w:r>
            <w:r>
              <w:rPr>
                <w:rFonts w:hint="eastAsia"/>
              </w:rPr>
              <w:t>…</w:t>
            </w:r>
            <w:r>
              <w:t xml:space="preserve">? </w:t>
            </w:r>
            <w:r>
              <w:rPr>
                <w:rFonts w:hint="eastAsia"/>
              </w:rPr>
              <w:t>教师同时呈现单复数句型，有利于学生区分句型的不同。</w:t>
            </w:r>
          </w:p>
          <w:p w:rsidR="003A32A4" w:rsidRDefault="003A32A4" w:rsidP="00873F22">
            <w:pPr>
              <w:pStyle w:val="NormalWeb"/>
              <w:spacing w:before="0" w:beforeAutospacing="0" w:after="0" w:afterAutospacing="0" w:line="400" w:lineRule="exact"/>
              <w:ind w:firstLine="480"/>
              <w:jc w:val="both"/>
            </w:pPr>
            <w:r>
              <w:rPr>
                <w:rFonts w:hint="eastAsia"/>
              </w:rPr>
              <w:t>新课程要求学生在语篇中学习新词，而本课的新单词是关于房间的，比较形象化，在学习语篇的过程中通过呈现图片，学生很容易掌握。</w:t>
            </w:r>
          </w:p>
          <w:p w:rsidR="003A32A4" w:rsidRPr="00873F22" w:rsidRDefault="003A32A4" w:rsidP="00873F22">
            <w:pPr>
              <w:pStyle w:val="NormalWeb"/>
              <w:spacing w:before="0" w:beforeAutospacing="0" w:after="0" w:afterAutospacing="0" w:line="400" w:lineRule="exact"/>
              <w:ind w:firstLine="480"/>
              <w:jc w:val="both"/>
            </w:pPr>
            <w:r>
              <w:rPr>
                <w:rFonts w:hint="eastAsia"/>
              </w:rPr>
              <w:t>本课课文最后苏海发现苏阳的帽子被小狗咬住了，后续有了很大的拓展空间，教师可以引导学生续编故事，扮演苏海如何拿回帽子，会说些什么，做些什么，从而拓展学生的输出。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400" w:lineRule="exact"/>
              <w:jc w:val="both"/>
            </w:pPr>
            <w:r w:rsidRPr="006726D0">
              <w:t xml:space="preserve">   </w:t>
            </w:r>
            <w:r w:rsidRPr="006726D0">
              <w:rPr>
                <w:rFonts w:hint="eastAsia"/>
              </w:rPr>
              <w:t>（</w:t>
            </w:r>
            <w:r w:rsidRPr="006726D0">
              <w:t>2</w:t>
            </w:r>
            <w:r w:rsidRPr="006726D0">
              <w:rPr>
                <w:rFonts w:hint="eastAsia"/>
              </w:rPr>
              <w:t>）学生实际：</w:t>
            </w:r>
            <w:r w:rsidRPr="006726D0">
              <w:t xml:space="preserve"> 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400" w:lineRule="exact"/>
              <w:jc w:val="both"/>
              <w:rPr>
                <w:kern w:val="2"/>
              </w:rPr>
            </w:pPr>
            <w:r w:rsidRPr="006726D0">
              <w:t xml:space="preserve">    </w:t>
            </w:r>
            <w:r>
              <w:rPr>
                <w:rFonts w:hint="eastAsia"/>
              </w:rPr>
              <w:t>本班有</w:t>
            </w:r>
            <w:r>
              <w:t>49</w:t>
            </w:r>
            <w:r>
              <w:rPr>
                <w:rFonts w:hint="eastAsia"/>
              </w:rPr>
              <w:t>位学生，学生经过一年多的英语学习，有了一定学习基础，对我的教学方式方法也比较熟悉。大多数学生对英语学习比较感兴趣，能够认真完成学习任务，课上也能积极回答问题。但是有少部分学生英语基础比较差，平时态度比较懒散，无法完成学习任务，课上难以跟上其他同学们的步伐。</w:t>
            </w:r>
          </w:p>
        </w:tc>
      </w:tr>
      <w:tr w:rsidR="003A32A4" w:rsidRPr="006726D0">
        <w:tc>
          <w:tcPr>
            <w:tcW w:w="9360" w:type="dxa"/>
            <w:gridSpan w:val="7"/>
          </w:tcPr>
          <w:p w:rsidR="003A32A4" w:rsidRPr="006726D0" w:rsidRDefault="003A32A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教</w:t>
            </w:r>
            <w:r w:rsidRPr="006726D0">
              <w:rPr>
                <w:rFonts w:ascii="宋体" w:hAnsi="宋体"/>
                <w:sz w:val="24"/>
              </w:rPr>
              <w:t xml:space="preserve">  </w:t>
            </w:r>
            <w:r w:rsidRPr="006726D0">
              <w:rPr>
                <w:rFonts w:ascii="宋体" w:hAnsi="宋体" w:hint="eastAsia"/>
                <w:sz w:val="24"/>
              </w:rPr>
              <w:t>学</w:t>
            </w:r>
            <w:r w:rsidRPr="006726D0">
              <w:rPr>
                <w:rFonts w:ascii="宋体" w:hAnsi="宋体"/>
                <w:sz w:val="24"/>
              </w:rPr>
              <w:t xml:space="preserve">  </w:t>
            </w:r>
            <w:r w:rsidRPr="006726D0">
              <w:rPr>
                <w:rFonts w:ascii="宋体" w:hAnsi="宋体" w:hint="eastAsia"/>
                <w:sz w:val="24"/>
              </w:rPr>
              <w:t>过</w:t>
            </w:r>
            <w:r w:rsidRPr="006726D0">
              <w:rPr>
                <w:rFonts w:ascii="宋体" w:hAnsi="宋体"/>
                <w:sz w:val="24"/>
              </w:rPr>
              <w:t xml:space="preserve">  </w:t>
            </w:r>
            <w:r w:rsidRPr="006726D0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3A32A4" w:rsidRPr="006726D0">
        <w:trPr>
          <w:trHeight w:val="420"/>
        </w:trPr>
        <w:tc>
          <w:tcPr>
            <w:tcW w:w="540" w:type="dxa"/>
            <w:vAlign w:val="center"/>
          </w:tcPr>
          <w:p w:rsidR="003A32A4" w:rsidRPr="006726D0" w:rsidRDefault="003A32A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教学环节</w:t>
            </w:r>
          </w:p>
        </w:tc>
        <w:tc>
          <w:tcPr>
            <w:tcW w:w="4624" w:type="dxa"/>
            <w:gridSpan w:val="2"/>
            <w:vAlign w:val="center"/>
          </w:tcPr>
          <w:p w:rsidR="003A32A4" w:rsidRPr="006726D0" w:rsidRDefault="003A32A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vAlign w:val="center"/>
          </w:tcPr>
          <w:p w:rsidR="003A32A4" w:rsidRPr="006726D0" w:rsidRDefault="003A32A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vAlign w:val="center"/>
          </w:tcPr>
          <w:p w:rsidR="003A32A4" w:rsidRPr="006726D0" w:rsidRDefault="003A32A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设计意图</w:t>
            </w:r>
          </w:p>
        </w:tc>
      </w:tr>
      <w:tr w:rsidR="003A32A4" w:rsidRPr="006726D0">
        <w:trPr>
          <w:trHeight w:val="966"/>
        </w:trPr>
        <w:tc>
          <w:tcPr>
            <w:tcW w:w="540" w:type="dxa"/>
          </w:tcPr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前置学习</w:t>
            </w:r>
          </w:p>
        </w:tc>
        <w:tc>
          <w:tcPr>
            <w:tcW w:w="4624" w:type="dxa"/>
            <w:gridSpan w:val="2"/>
          </w:tcPr>
          <w:p w:rsidR="003A32A4" w:rsidRDefault="003A32A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Enjoy a song&lt;in my home&gt;</w:t>
            </w:r>
          </w:p>
          <w:p w:rsidR="003A32A4" w:rsidRPr="006726D0" w:rsidRDefault="003A32A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What’s the song about?</w:t>
            </w:r>
          </w:p>
        </w:tc>
        <w:tc>
          <w:tcPr>
            <w:tcW w:w="2340" w:type="dxa"/>
            <w:gridSpan w:val="2"/>
          </w:tcPr>
          <w:p w:rsidR="003A32A4" w:rsidRDefault="003A32A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Enjoy a song</w:t>
            </w:r>
          </w:p>
          <w:p w:rsidR="003A32A4" w:rsidRPr="006726D0" w:rsidRDefault="003A32A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Learn: room, home</w:t>
            </w:r>
          </w:p>
        </w:tc>
        <w:tc>
          <w:tcPr>
            <w:tcW w:w="1856" w:type="dxa"/>
            <w:gridSpan w:val="2"/>
          </w:tcPr>
          <w:p w:rsidR="003A32A4" w:rsidRPr="006726D0" w:rsidRDefault="003A32A4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通过播放英语歌曲，渲染英语学习氛围的同时，点题。</w:t>
            </w:r>
          </w:p>
        </w:tc>
      </w:tr>
      <w:tr w:rsidR="003A32A4" w:rsidRPr="006726D0">
        <w:trPr>
          <w:trHeight w:val="2171"/>
        </w:trPr>
        <w:tc>
          <w:tcPr>
            <w:tcW w:w="540" w:type="dxa"/>
          </w:tcPr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一、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（</w:t>
            </w:r>
            <w:r>
              <w:t>3</w:t>
            </w:r>
            <w:r w:rsidRPr="006726D0">
              <w:rPr>
                <w:rFonts w:hint="eastAsia"/>
              </w:rPr>
              <w:t>分钟）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二、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（</w:t>
            </w:r>
            <w:r>
              <w:t>20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分钟）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Default="003A32A4">
            <w:pPr>
              <w:pStyle w:val="NormalWeb"/>
              <w:spacing w:before="0" w:beforeAutospacing="0" w:after="0" w:afterAutospacing="0" w:line="320" w:lineRule="exact"/>
            </w:pP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三、</w:t>
            </w:r>
          </w:p>
          <w:p w:rsidR="003A32A4" w:rsidRPr="006726D0" w:rsidRDefault="003A32A4">
            <w:pPr>
              <w:pStyle w:val="NormalWeb"/>
              <w:spacing w:before="0" w:beforeAutospacing="0" w:after="0" w:afterAutospacing="0" w:line="320" w:lineRule="exact"/>
            </w:pPr>
            <w:r w:rsidRPr="006726D0">
              <w:rPr>
                <w:rFonts w:hint="eastAsia"/>
              </w:rPr>
              <w:t>（</w:t>
            </w:r>
            <w:r>
              <w:t>15</w:t>
            </w:r>
            <w:r w:rsidRPr="006726D0">
              <w:rPr>
                <w:rFonts w:hint="eastAsia"/>
              </w:rPr>
              <w:t>分钟）</w:t>
            </w:r>
          </w:p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四、</w:t>
            </w:r>
          </w:p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</w:p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</w:p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  <w:r w:rsidRPr="006726D0">
              <w:rPr>
                <w:rFonts w:ascii="宋体" w:hAnsi="宋体" w:hint="eastAsia"/>
                <w:sz w:val="24"/>
              </w:rPr>
              <w:t>分钟）</w:t>
            </w:r>
          </w:p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</w:p>
          <w:p w:rsidR="003A32A4" w:rsidRPr="006726D0" w:rsidRDefault="003A32A4" w:rsidP="003A32A4">
            <w:pPr>
              <w:tabs>
                <w:tab w:val="left" w:pos="1569"/>
                <w:tab w:val="left" w:pos="5400"/>
              </w:tabs>
              <w:spacing w:line="320" w:lineRule="exact"/>
              <w:ind w:rightChars="-1" w:right="31680"/>
              <w:rPr>
                <w:rFonts w:ascii="宋体"/>
                <w:sz w:val="24"/>
              </w:rPr>
            </w:pPr>
          </w:p>
        </w:tc>
        <w:tc>
          <w:tcPr>
            <w:tcW w:w="4624" w:type="dxa"/>
            <w:gridSpan w:val="2"/>
          </w:tcPr>
          <w:p w:rsidR="003A32A4" w:rsidRDefault="003A32A4">
            <w:pPr>
              <w:pStyle w:val="HTMLPreformatted"/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Pre-reading</w:t>
            </w:r>
          </w:p>
          <w:p w:rsidR="003A32A4" w:rsidRDefault="003A32A4" w:rsidP="007B24E0">
            <w:pPr>
              <w:pStyle w:val="HTMLPreformatted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1.Look at this picture. Do you know whose home is it?(</w:t>
            </w:r>
            <w:r>
              <w:rPr>
                <w:rFonts w:ascii="宋体" w:hAnsi="宋体" w:hint="eastAsia"/>
              </w:rPr>
              <w:t>播放苏海与苏阳的语音</w:t>
            </w:r>
            <w:r>
              <w:rPr>
                <w:rFonts w:ascii="宋体" w:hAnsi="宋体"/>
              </w:rPr>
              <w:t>)</w:t>
            </w:r>
          </w:p>
          <w:p w:rsidR="003A32A4" w:rsidRDefault="003A32A4" w:rsidP="007B24E0">
            <w:pPr>
              <w:pStyle w:val="HTMLPreformatted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What do you think of their home?</w:t>
            </w:r>
          </w:p>
          <w:p w:rsidR="003A32A4" w:rsidRDefault="003A32A4" w:rsidP="007B24E0">
            <w:pPr>
              <w:pStyle w:val="HTMLPreformatted"/>
              <w:spacing w:line="320" w:lineRule="exact"/>
              <w:rPr>
                <w:rFonts w:ascii="宋体" w:hAnsi="宋体"/>
              </w:rPr>
            </w:pPr>
          </w:p>
          <w:p w:rsidR="003A32A4" w:rsidRDefault="003A32A4" w:rsidP="007B24E0">
            <w:pPr>
              <w:pStyle w:val="HTMLPreformatted"/>
              <w:spacing w:line="320" w:lineRule="exact"/>
              <w:rPr>
                <w:rFonts w:ascii="宋体"/>
              </w:rPr>
            </w:pPr>
          </w:p>
          <w:p w:rsidR="003A32A4" w:rsidRDefault="003A32A4" w:rsidP="007B24E0">
            <w:pPr>
              <w:pStyle w:val="HTMLPreformatted"/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While-reading</w:t>
            </w: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1.Look, today they are moving to the new home. Let</w:t>
            </w:r>
            <w:r>
              <w:rPr>
                <w:rFonts w:ascii="宋体"/>
              </w:rPr>
              <w:t>’</w:t>
            </w:r>
            <w:r>
              <w:rPr>
                <w:rFonts w:ascii="宋体"/>
              </w:rPr>
              <w:t>s see what happened?</w:t>
            </w: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2.what are they looking for?</w:t>
            </w: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 xml:space="preserve">  What will they say?</w:t>
            </w: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</w:p>
          <w:p w:rsidR="003A32A4" w:rsidRDefault="003A32A4" w:rsidP="002B4963">
            <w:pPr>
              <w:pStyle w:val="HTMLPreformatted"/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3.Watch and answer</w:t>
            </w:r>
          </w:p>
          <w:p w:rsidR="003A32A4" w:rsidRPr="00E67C9C" w:rsidRDefault="003A32A4" w:rsidP="00E67C9C">
            <w:pPr>
              <w:pStyle w:val="HTMLPreformatted"/>
              <w:spacing w:line="320" w:lineRule="exact"/>
              <w:rPr>
                <w:rFonts w:ascii="宋体"/>
                <w:bCs/>
              </w:rPr>
            </w:pPr>
            <w:r>
              <w:rPr>
                <w:rFonts w:ascii="宋体"/>
              </w:rPr>
              <w:t xml:space="preserve">  </w:t>
            </w:r>
            <w:r w:rsidRPr="00E67C9C">
              <w:rPr>
                <w:rFonts w:ascii="宋体"/>
                <w:bCs/>
              </w:rPr>
              <w:t>Q1: Where</w:t>
            </w:r>
            <w:r w:rsidRPr="00E67C9C">
              <w:rPr>
                <w:rFonts w:ascii="宋体" w:hint="eastAsia"/>
                <w:bCs/>
              </w:rPr>
              <w:t>’</w:t>
            </w:r>
            <w:r w:rsidRPr="00E67C9C">
              <w:rPr>
                <w:rFonts w:ascii="宋体"/>
                <w:bCs/>
              </w:rPr>
              <w:t>s Su Yang</w:t>
            </w:r>
            <w:r w:rsidRPr="00E67C9C">
              <w:rPr>
                <w:rFonts w:ascii="宋体" w:hint="eastAsia"/>
                <w:bCs/>
              </w:rPr>
              <w:t>’</w:t>
            </w:r>
            <w:r w:rsidRPr="00E67C9C">
              <w:rPr>
                <w:rFonts w:ascii="宋体"/>
                <w:bCs/>
              </w:rPr>
              <w:t>s bag?</w:t>
            </w:r>
          </w:p>
          <w:p w:rsidR="003A32A4" w:rsidRPr="00E67C9C" w:rsidRDefault="003A32A4" w:rsidP="003A32A4">
            <w:pPr>
              <w:pStyle w:val="HTMLPreformatted"/>
              <w:spacing w:line="320" w:lineRule="exact"/>
              <w:ind w:firstLineChars="100" w:firstLine="31680"/>
              <w:rPr>
                <w:rFonts w:ascii="宋体"/>
              </w:rPr>
            </w:pPr>
            <w:r w:rsidRPr="00E67C9C">
              <w:rPr>
                <w:rFonts w:ascii="宋体"/>
                <w:bCs/>
              </w:rPr>
              <w:t>Q2: Where are Su Hai</w:t>
            </w:r>
            <w:r w:rsidRPr="00E67C9C">
              <w:rPr>
                <w:rFonts w:ascii="宋体" w:hint="eastAsia"/>
                <w:bCs/>
              </w:rPr>
              <w:t>’</w:t>
            </w:r>
            <w:r w:rsidRPr="00E67C9C">
              <w:rPr>
                <w:rFonts w:ascii="宋体"/>
                <w:bCs/>
              </w:rPr>
              <w:t>s skirts?</w:t>
            </w:r>
          </w:p>
          <w:p w:rsidR="003A32A4" w:rsidRDefault="003A32A4" w:rsidP="00E67C9C">
            <w:pPr>
              <w:pStyle w:val="HTMLPreformatted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Make a new dialogue</w:t>
            </w: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ind w:left="420"/>
              <w:rPr>
                <w:rFonts w:ascii="宋体"/>
              </w:rPr>
            </w:pPr>
            <w:r>
              <w:rPr>
                <w:rFonts w:ascii="宋体"/>
              </w:rPr>
              <w:t>What will they say?</w:t>
            </w: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ind w:left="420"/>
              <w:rPr>
                <w:rFonts w:ascii="宋体"/>
              </w:rPr>
            </w:pP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ind w:left="420"/>
              <w:rPr>
                <w:rFonts w:ascii="宋体"/>
              </w:rPr>
            </w:pP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ind w:left="420"/>
              <w:rPr>
                <w:rFonts w:ascii="宋体"/>
              </w:rPr>
            </w:pPr>
          </w:p>
          <w:p w:rsidR="003A32A4" w:rsidRDefault="003A32A4" w:rsidP="00E67C9C">
            <w:pPr>
              <w:pStyle w:val="HTMLPreformatted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listen and answer</w:t>
            </w:r>
          </w:p>
          <w:p w:rsidR="003A32A4" w:rsidRPr="00E67C9C" w:rsidRDefault="003A32A4" w:rsidP="00E67C9C">
            <w:pPr>
              <w:pStyle w:val="HTMLPreformatted"/>
              <w:spacing w:line="320" w:lineRule="exact"/>
              <w:rPr>
                <w:rFonts w:ascii="宋体"/>
                <w:bCs/>
              </w:rPr>
            </w:pPr>
            <w:r>
              <w:rPr>
                <w:rFonts w:ascii="宋体"/>
              </w:rPr>
              <w:t xml:space="preserve">   </w:t>
            </w:r>
            <w:r w:rsidRPr="00E67C9C">
              <w:rPr>
                <w:rFonts w:ascii="宋体"/>
                <w:bCs/>
              </w:rPr>
              <w:t>Q: Where</w:t>
            </w:r>
            <w:r w:rsidRPr="00E67C9C">
              <w:rPr>
                <w:rFonts w:ascii="宋体" w:hint="eastAsia"/>
                <w:bCs/>
              </w:rPr>
              <w:t>’</w:t>
            </w:r>
            <w:r w:rsidRPr="00E67C9C">
              <w:rPr>
                <w:rFonts w:ascii="宋体"/>
                <w:bCs/>
              </w:rPr>
              <w:t>s Su Yang</w:t>
            </w:r>
            <w:r w:rsidRPr="00E67C9C">
              <w:rPr>
                <w:rFonts w:ascii="宋体" w:hint="eastAsia"/>
                <w:bCs/>
              </w:rPr>
              <w:t>’</w:t>
            </w:r>
            <w:r w:rsidRPr="00E67C9C">
              <w:rPr>
                <w:rFonts w:ascii="宋体"/>
                <w:bCs/>
              </w:rPr>
              <w:t>s cap?</w:t>
            </w: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if su hai wants to get the cap back, what will she say?</w:t>
            </w: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Post-reading</w:t>
            </w:r>
          </w:p>
          <w:p w:rsidR="003A32A4" w:rsidRDefault="003A32A4" w:rsidP="00B62485">
            <w:pPr>
              <w:pStyle w:val="HTMLPreformatted"/>
              <w:numPr>
                <w:ilvl w:val="1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let</w:t>
            </w:r>
            <w:r>
              <w:rPr>
                <w:rFonts w:ascii="宋体"/>
              </w:rPr>
              <w:t>’</w:t>
            </w:r>
            <w:r>
              <w:rPr>
                <w:rFonts w:ascii="宋体"/>
              </w:rPr>
              <w:t>s read.</w:t>
            </w:r>
          </w:p>
          <w:p w:rsidR="003A32A4" w:rsidRDefault="003A32A4" w:rsidP="00B62485">
            <w:pPr>
              <w:pStyle w:val="HTMLPreformatted"/>
              <w:numPr>
                <w:ilvl w:val="1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let</w:t>
            </w:r>
            <w:r>
              <w:rPr>
                <w:rFonts w:ascii="宋体"/>
              </w:rPr>
              <w:t>’</w:t>
            </w:r>
            <w:r>
              <w:rPr>
                <w:rFonts w:ascii="宋体"/>
              </w:rPr>
              <w:t>s act.</w:t>
            </w: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Homework</w:t>
            </w:r>
          </w:p>
          <w:p w:rsidR="003A32A4" w:rsidRPr="00B62485" w:rsidRDefault="003A32A4" w:rsidP="00B62485">
            <w:pPr>
              <w:pStyle w:val="HTMLPreformatted"/>
              <w:spacing w:line="320" w:lineRule="exact"/>
              <w:rPr>
                <w:rFonts w:ascii="宋体"/>
                <w:bCs/>
              </w:rPr>
            </w:pPr>
            <w:r w:rsidRPr="00B62485">
              <w:rPr>
                <w:rFonts w:ascii="宋体"/>
                <w:bCs/>
              </w:rPr>
              <w:t>1.Act out the story with your friends.</w:t>
            </w:r>
          </w:p>
          <w:p w:rsidR="003A32A4" w:rsidRPr="00B62485" w:rsidRDefault="003A32A4" w:rsidP="00B62485">
            <w:pPr>
              <w:pStyle w:val="HTMLPreformatted"/>
              <w:spacing w:line="320" w:lineRule="exact"/>
              <w:rPr>
                <w:rFonts w:ascii="宋体"/>
                <w:bCs/>
              </w:rPr>
            </w:pPr>
            <w:r w:rsidRPr="00B62485">
              <w:rPr>
                <w:rFonts w:ascii="宋体"/>
                <w:bCs/>
              </w:rPr>
              <w:t>2.Try to recite the story.</w:t>
            </w:r>
          </w:p>
          <w:p w:rsidR="003A32A4" w:rsidRPr="00B62485" w:rsidRDefault="003A32A4" w:rsidP="00B6248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宋体"/>
              </w:rPr>
            </w:pPr>
          </w:p>
        </w:tc>
        <w:tc>
          <w:tcPr>
            <w:tcW w:w="2340" w:type="dxa"/>
            <w:gridSpan w:val="2"/>
          </w:tcPr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It</w:t>
            </w:r>
            <w:r w:rsidRPr="007B24E0">
              <w:rPr>
                <w:rFonts w:ascii="宋体" w:hAnsi="宋体"/>
                <w:sz w:val="24"/>
              </w:rPr>
              <w:t xml:space="preserve">’s </w:t>
            </w:r>
            <w:r w:rsidRPr="007B24E0">
              <w:rPr>
                <w:rFonts w:ascii="宋体" w:hAnsi="宋体"/>
              </w:rPr>
              <w:t>Su Hai and Su Yang</w:t>
            </w:r>
            <w:r>
              <w:rPr>
                <w:rFonts w:ascii="宋体" w:hAnsi="宋体"/>
              </w:rPr>
              <w:t>’s home.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It’s cool/ nice/great/big</w:t>
            </w:r>
            <w:r>
              <w:rPr>
                <w:rFonts w:ascii="宋体" w:hint="eastAsia"/>
              </w:rPr>
              <w:t>…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Watch the cartoon.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Su hai is looking for</w:t>
            </w:r>
            <w:r>
              <w:rPr>
                <w:rFonts w:ascii="宋体"/>
              </w:rPr>
              <w:t>…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Su yang is looking for</w:t>
            </w:r>
            <w:r>
              <w:rPr>
                <w:rFonts w:ascii="宋体"/>
              </w:rPr>
              <w:t>…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Where</w:t>
            </w:r>
            <w:r>
              <w:rPr>
                <w:rFonts w:ascii="宋体"/>
              </w:rPr>
              <w:t>’</w:t>
            </w:r>
            <w:r>
              <w:rPr>
                <w:rFonts w:ascii="宋体"/>
              </w:rPr>
              <w:t>s my</w:t>
            </w:r>
            <w:r>
              <w:rPr>
                <w:rFonts w:ascii="宋体"/>
              </w:rPr>
              <w:t>…</w:t>
            </w:r>
            <w:r>
              <w:rPr>
                <w:rFonts w:ascii="宋体"/>
              </w:rPr>
              <w:t>?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Where are my</w:t>
            </w:r>
            <w:r>
              <w:rPr>
                <w:rFonts w:ascii="宋体"/>
              </w:rPr>
              <w:t>…</w:t>
            </w:r>
            <w:r>
              <w:rPr>
                <w:rFonts w:ascii="宋体"/>
              </w:rPr>
              <w:t>?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Learn: bedroom, living room, sofa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Try to make a new dialogue.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S: It</w:t>
            </w:r>
            <w:r>
              <w:rPr>
                <w:rFonts w:ascii="宋体"/>
                <w:sz w:val="24"/>
              </w:rPr>
              <w:t>’</w:t>
            </w:r>
            <w:r>
              <w:rPr>
                <w:rFonts w:ascii="宋体"/>
                <w:sz w:val="24"/>
              </w:rPr>
              <w:t>s in the kitchen.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Come here.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Eat some</w:t>
            </w:r>
            <w:r>
              <w:rPr>
                <w:rFonts w:ascii="宋体"/>
                <w:sz w:val="24"/>
              </w:rPr>
              <w:t>…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Drink some</w:t>
            </w:r>
            <w:r>
              <w:rPr>
                <w:rFonts w:ascii="宋体"/>
                <w:sz w:val="24"/>
              </w:rPr>
              <w:t>…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Would you like</w:t>
            </w:r>
            <w:r>
              <w:rPr>
                <w:rFonts w:ascii="宋体"/>
                <w:sz w:val="24"/>
              </w:rPr>
              <w:t>…</w:t>
            </w:r>
            <w:r>
              <w:rPr>
                <w:rFonts w:ascii="宋体"/>
                <w:sz w:val="24"/>
              </w:rPr>
              <w:t>?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Pr="006726D0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Read and act.</w:t>
            </w:r>
          </w:p>
        </w:tc>
        <w:tc>
          <w:tcPr>
            <w:tcW w:w="1856" w:type="dxa"/>
            <w:gridSpan w:val="2"/>
          </w:tcPr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通过图片的呈现引出本课课文的学习。</w:t>
            </w: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</w:p>
          <w:p w:rsidR="003A32A4" w:rsidRDefault="003A3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教学句型：</w:t>
            </w: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Where</w:t>
            </w:r>
            <w:r>
              <w:rPr>
                <w:rFonts w:ascii="宋体"/>
              </w:rPr>
              <w:t>’</w:t>
            </w:r>
            <w:r>
              <w:rPr>
                <w:rFonts w:ascii="宋体"/>
              </w:rPr>
              <w:t>s my</w:t>
            </w:r>
            <w:r>
              <w:rPr>
                <w:rFonts w:ascii="宋体"/>
              </w:rPr>
              <w:t>…</w:t>
            </w:r>
            <w:r>
              <w:rPr>
                <w:rFonts w:ascii="宋体"/>
              </w:rPr>
              <w:t>?</w:t>
            </w: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>Where are my</w:t>
            </w:r>
            <w:r>
              <w:rPr>
                <w:rFonts w:ascii="宋体"/>
              </w:rPr>
              <w:t>…</w:t>
            </w:r>
            <w:r>
              <w:rPr>
                <w:rFonts w:ascii="宋体"/>
              </w:rPr>
              <w:t>?</w:t>
            </w: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第一二幅图教学句型，到第三幅图放手让学生自学，生成结构。</w:t>
            </w: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学生在掌握句型之后，通过听力巩固学习，同时也是培养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学生听力能力。</w:t>
            </w: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开放性的结局，拓展故事内容，发散学生的思维。</w:t>
            </w: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</w:rPr>
            </w:pPr>
          </w:p>
          <w:p w:rsidR="003A32A4" w:rsidRPr="006726D0" w:rsidRDefault="003A32A4" w:rsidP="00E6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通过读和演的过程，巩固本课所学。</w:t>
            </w:r>
          </w:p>
        </w:tc>
      </w:tr>
    </w:tbl>
    <w:p w:rsidR="003A32A4" w:rsidRDefault="003A32A4">
      <w:bookmarkStart w:id="0" w:name="_GoBack"/>
      <w:bookmarkEnd w:id="0"/>
    </w:p>
    <w:sectPr w:rsidR="003A32A4" w:rsidSect="0072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6285"/>
    <w:multiLevelType w:val="hybridMultilevel"/>
    <w:tmpl w:val="E2CE8EE0"/>
    <w:lvl w:ilvl="0" w:tplc="B90A4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3A827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BDD4448"/>
    <w:multiLevelType w:val="hybridMultilevel"/>
    <w:tmpl w:val="13D63980"/>
    <w:lvl w:ilvl="0" w:tplc="B134B0C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>
    <w:nsid w:val="5E5D5233"/>
    <w:multiLevelType w:val="hybridMultilevel"/>
    <w:tmpl w:val="515E0C14"/>
    <w:lvl w:ilvl="0" w:tplc="0409000F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BC13B5"/>
    <w:rsid w:val="0027569F"/>
    <w:rsid w:val="002B4963"/>
    <w:rsid w:val="003A32A4"/>
    <w:rsid w:val="006726D0"/>
    <w:rsid w:val="00721F89"/>
    <w:rsid w:val="007B24E0"/>
    <w:rsid w:val="00873F22"/>
    <w:rsid w:val="009B0097"/>
    <w:rsid w:val="009B7426"/>
    <w:rsid w:val="00AA50FB"/>
    <w:rsid w:val="00B62485"/>
    <w:rsid w:val="00C04B01"/>
    <w:rsid w:val="00C812F0"/>
    <w:rsid w:val="00D82F4C"/>
    <w:rsid w:val="00E67C9C"/>
    <w:rsid w:val="00FC6BE6"/>
    <w:rsid w:val="09B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21F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21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306</Words>
  <Characters>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“生命课堂”暨常青藤青年教师成长营</dc:title>
  <dc:subject/>
  <dc:creator>lenovo</dc:creator>
  <cp:keywords/>
  <dc:description/>
  <cp:lastModifiedBy>1</cp:lastModifiedBy>
  <cp:revision>3</cp:revision>
  <dcterms:created xsi:type="dcterms:W3CDTF">2017-12-04T07:53:00Z</dcterms:created>
  <dcterms:modified xsi:type="dcterms:W3CDTF">2017-12-05T01:17:00Z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