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60"/>
        <w:gridCol w:w="2464"/>
        <w:gridCol w:w="236"/>
        <w:gridCol w:w="2104"/>
        <w:gridCol w:w="56"/>
        <w:gridCol w:w="1800"/>
      </w:tblGrid>
      <w:tr w:rsidR="0072153E" w:rsidTr="009E4164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ind w:left="9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学校：常州市武进区东青实验学校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年级： 七年级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教师：陈雅丽 </w:t>
            </w:r>
          </w:p>
        </w:tc>
      </w:tr>
      <w:tr w:rsidR="0072153E" w:rsidTr="009E4164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学科：英语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课题：7A unit6 Reading(1)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教时：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人数： </w:t>
            </w:r>
          </w:p>
        </w:tc>
      </w:tr>
      <w:tr w:rsidR="0072153E" w:rsidTr="009E4164"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pStyle w:val="a5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教学目标：to learn the diet and lifestyle of Kitty's and Daniel’s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400" w:lineRule="exact"/>
              <w:ind w:firstLineChars="500" w:firstLine="1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to let Ss grasp some reading skills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to develop </w:t>
            </w:r>
            <w:proofErr w:type="spellStart"/>
            <w:r>
              <w:rPr>
                <w:rFonts w:hint="eastAsia"/>
              </w:rPr>
              <w:t>Ss</w:t>
            </w:r>
            <w:r>
              <w:t>’</w:t>
            </w:r>
            <w:r>
              <w:rPr>
                <w:rFonts w:hint="eastAsia"/>
              </w:rPr>
              <w:t>s</w:t>
            </w:r>
            <w:proofErr w:type="spellEnd"/>
            <w:r>
              <w:rPr>
                <w:rFonts w:hint="eastAsia"/>
              </w:rPr>
              <w:t xml:space="preserve"> awareness of developing healthy diet and lifestyle</w:t>
            </w:r>
          </w:p>
          <w:p w:rsidR="0072153E" w:rsidRDefault="0072153E" w:rsidP="009E4164">
            <w:pPr>
              <w:tabs>
                <w:tab w:val="left" w:pos="5400"/>
                <w:tab w:val="left" w:pos="819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制定依据：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（1）内容分析：所学内容为食物及生活方式，从小学时候就一直不断涉及，学生对学习内容有了一定的了解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（2）学生实际： 学生对三餐吃什么有话可说，可是表达却不够准确，很多名词的单复数在不能准确地认知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400" w:lineRule="exact"/>
              <w:jc w:val="both"/>
              <w:rPr>
                <w:kern w:val="2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72153E" w:rsidTr="009E4164"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学  过  程</w:t>
            </w:r>
          </w:p>
        </w:tc>
      </w:tr>
      <w:tr w:rsidR="0072153E" w:rsidTr="009E4164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教学环节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教师活动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学生活动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3E" w:rsidRDefault="0072153E" w:rsidP="009E416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设计意图</w:t>
            </w:r>
          </w:p>
        </w:tc>
      </w:tr>
      <w:tr w:rsidR="0072153E" w:rsidTr="009E4164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前置学习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Learn the new words of unit 7 </w:t>
            </w:r>
            <w:r>
              <w:rPr>
                <w:sz w:val="28"/>
                <w:szCs w:val="28"/>
              </w:rPr>
              <w:t>，</w:t>
            </w:r>
            <w:proofErr w:type="spellStart"/>
            <w:r>
              <w:rPr>
                <w:sz w:val="28"/>
                <w:szCs w:val="28"/>
              </w:rPr>
              <w:t>esp</w:t>
            </w:r>
            <w:proofErr w:type="spellEnd"/>
            <w:r>
              <w:rPr>
                <w:sz w:val="28"/>
                <w:szCs w:val="28"/>
              </w:rPr>
              <w:t xml:space="preserve">: healthy/fit/ hungry/ seldom/ exercise/ </w:t>
            </w:r>
            <w:proofErr w:type="spellStart"/>
            <w:r>
              <w:rPr>
                <w:sz w:val="28"/>
                <w:szCs w:val="28"/>
              </w:rPr>
              <w:t>lifestyle,etc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预习第六单元单词，为新课做好准备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帮助学生扫清阅读的障碍,对新单词有一定的了解。</w:t>
            </w:r>
          </w:p>
        </w:tc>
      </w:tr>
      <w:tr w:rsidR="0072153E" w:rsidTr="009E4164">
        <w:trPr>
          <w:trHeight w:val="21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（5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分钟）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二、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（10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分钟）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三、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  <w:r>
              <w:rPr>
                <w:rFonts w:hint="eastAsia"/>
              </w:rPr>
              <w:t>（分钟）</w:t>
            </w:r>
          </w:p>
          <w:p w:rsidR="0072153E" w:rsidRDefault="0072153E" w:rsidP="009E4164">
            <w:pPr>
              <w:pStyle w:val="a5"/>
              <w:spacing w:before="0" w:beforeAutospacing="0" w:after="0" w:afterAutospacing="0" w:line="320" w:lineRule="exact"/>
              <w:rPr>
                <w:rFonts w:hint="eastAsia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</w:t>
            </w: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分钟）</w:t>
            </w: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</w:t>
            </w: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1569"/>
                <w:tab w:val="left" w:pos="5400"/>
              </w:tabs>
              <w:spacing w:line="320" w:lineRule="exact"/>
              <w:ind w:rightChars="-1" w:right="-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分钟）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Step1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pre-reading</w:t>
            </w:r>
          </w:p>
          <w:p w:rsidR="0072153E" w:rsidRDefault="0072153E" w:rsidP="009E41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Free talk and enjoy a video: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T: It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</w:rPr>
              <w:t>s one o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</w:rPr>
              <w:t>clock now, and I am a little hungry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so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Are you hungry now</w:t>
            </w:r>
            <w:r>
              <w:rPr>
                <w:rFonts w:hint="eastAsia"/>
                <w:sz w:val="28"/>
                <w:szCs w:val="28"/>
              </w:rPr>
              <w:t>？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What do you have for lunch?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What do you have for breakfast?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Do you like doing sports</w:t>
            </w:r>
            <w:r>
              <w:rPr>
                <w:rFonts w:hint="eastAsia"/>
                <w:sz w:val="28"/>
                <w:szCs w:val="28"/>
              </w:rPr>
              <w:t>？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Which sport do you like best</w:t>
            </w:r>
            <w:r>
              <w:rPr>
                <w:rFonts w:hint="eastAsia"/>
                <w:sz w:val="28"/>
                <w:szCs w:val="28"/>
              </w:rPr>
              <w:t>？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 like walking best.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Let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</w:rPr>
              <w:t>s watch a video and tell me</w:t>
            </w:r>
          </w:p>
          <w:p w:rsidR="0072153E" w:rsidRDefault="0072153E" w:rsidP="009E4164">
            <w:pPr>
              <w:rPr>
                <w:sz w:val="24"/>
              </w:rPr>
            </w:pPr>
            <w:r>
              <w:rPr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</w:rPr>
              <w:t>Does Miss Chan have a healthy lifestyle?</w:t>
            </w:r>
            <w:r>
              <w:rPr>
                <w:sz w:val="28"/>
                <w:szCs w:val="28"/>
              </w:rPr>
              <w:t>”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2153E" w:rsidRDefault="0072153E" w:rsidP="009E4164">
            <w:pPr>
              <w:rPr>
                <w:sz w:val="24"/>
              </w:rPr>
            </w:pPr>
          </w:p>
          <w:p w:rsidR="0072153E" w:rsidRDefault="0072153E" w:rsidP="009E416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 2:</w:t>
            </w:r>
            <w:r>
              <w:rPr>
                <w:rFonts w:hint="eastAsia"/>
                <w:b/>
                <w:sz w:val="28"/>
                <w:szCs w:val="28"/>
              </w:rPr>
              <w:t>while-reading</w:t>
            </w:r>
          </w:p>
          <w:p w:rsidR="0072153E" w:rsidRDefault="0072153E" w:rsidP="009E4164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Task1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>my friends -Kitty and Daniel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Read the passage quickly and </w:t>
            </w:r>
            <w:r>
              <w:rPr>
                <w:rFonts w:hint="eastAsia"/>
                <w:sz w:val="28"/>
                <w:szCs w:val="28"/>
              </w:rPr>
              <w:lastRenderedPageBreak/>
              <w:t>answer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72153E" w:rsidRDefault="0072153E" w:rsidP="009E416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What does the article talk about</w:t>
            </w:r>
            <w:r>
              <w:rPr>
                <w:rFonts w:hint="eastAsia"/>
                <w:sz w:val="28"/>
                <w:szCs w:val="28"/>
              </w:rPr>
              <w:t>？</w:t>
            </w:r>
          </w:p>
          <w:p w:rsidR="0072153E" w:rsidRDefault="0072153E" w:rsidP="009E4164">
            <w:pPr>
              <w:rPr>
                <w:rFonts w:hint="eastAsia"/>
                <w:sz w:val="24"/>
              </w:rPr>
            </w:pPr>
          </w:p>
          <w:p w:rsidR="0072153E" w:rsidRDefault="0072153E" w:rsidP="009E4164">
            <w:pPr>
              <w:rPr>
                <w:rFonts w:hint="eastAsia"/>
                <w:sz w:val="24"/>
              </w:rPr>
            </w:pPr>
          </w:p>
          <w:p w:rsidR="0072153E" w:rsidRDefault="0072153E" w:rsidP="009E4164">
            <w:pPr>
              <w:rPr>
                <w:rFonts w:hint="eastAsia"/>
                <w:sz w:val="24"/>
              </w:rPr>
            </w:pPr>
          </w:p>
          <w:p w:rsidR="0072153E" w:rsidRDefault="0072153E" w:rsidP="009E4164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Task2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 xml:space="preserve">my friend -Kitty </w:t>
            </w:r>
          </w:p>
          <w:p w:rsidR="0072153E" w:rsidRDefault="0072153E" w:rsidP="0072153E">
            <w:pPr>
              <w:numPr>
                <w:ilvl w:val="0"/>
                <w:numId w:val="1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Listen and fill the blanks</w:t>
            </w:r>
          </w:p>
          <w:p w:rsidR="0072153E" w:rsidRDefault="0072153E" w:rsidP="0072153E">
            <w:pPr>
              <w:numPr>
                <w:ilvl w:val="0"/>
                <w:numId w:val="1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Circle the adverbs of frequency and try to retell what Kitty has for every meal</w:t>
            </w:r>
          </w:p>
          <w:p w:rsidR="0072153E" w:rsidRDefault="0072153E" w:rsidP="0072153E">
            <w:pPr>
              <w:numPr>
                <w:ilvl w:val="0"/>
                <w:numId w:val="1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Read the passage together and fill in the blanks </w:t>
            </w:r>
          </w:p>
          <w:p w:rsidR="0072153E" w:rsidRDefault="0072153E" w:rsidP="009E4164">
            <w:pPr>
              <w:rPr>
                <w:rFonts w:hint="eastAsia"/>
                <w:bCs/>
                <w:sz w:val="28"/>
                <w:szCs w:val="28"/>
              </w:rPr>
            </w:pPr>
          </w:p>
          <w:p w:rsidR="0072153E" w:rsidRDefault="0072153E" w:rsidP="009E4164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Task3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>my friend -Daniel</w:t>
            </w:r>
          </w:p>
          <w:p w:rsidR="0072153E" w:rsidRDefault="0072153E" w:rsidP="0072153E">
            <w:pPr>
              <w:numPr>
                <w:ilvl w:val="0"/>
                <w:numId w:val="2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Watch and write T/F</w:t>
            </w:r>
          </w:p>
          <w:p w:rsidR="0072153E" w:rsidRDefault="0072153E" w:rsidP="0072153E">
            <w:pPr>
              <w:numPr>
                <w:ilvl w:val="0"/>
                <w:numId w:val="2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Work in pairs and find out </w:t>
            </w:r>
            <w:proofErr w:type="spellStart"/>
            <w:r>
              <w:rPr>
                <w:rFonts w:hint="eastAsia"/>
                <w:bCs/>
                <w:sz w:val="28"/>
                <w:szCs w:val="28"/>
              </w:rPr>
              <w:t>sth</w:t>
            </w:r>
            <w:proofErr w:type="spellEnd"/>
            <w:r>
              <w:rPr>
                <w:rFonts w:hint="eastAsia"/>
                <w:bCs/>
                <w:sz w:val="28"/>
                <w:szCs w:val="28"/>
              </w:rPr>
              <w:t>. About Daniel</w:t>
            </w:r>
          </w:p>
          <w:p w:rsidR="0072153E" w:rsidRDefault="0072153E" w:rsidP="0072153E">
            <w:pPr>
              <w:numPr>
                <w:ilvl w:val="0"/>
                <w:numId w:val="2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Reading together and fill in the blanks</w:t>
            </w:r>
          </w:p>
          <w:p w:rsidR="0072153E" w:rsidRDefault="0072153E" w:rsidP="009E4164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  <w:p w:rsidR="0072153E" w:rsidRDefault="0072153E" w:rsidP="009E416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Step 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>Post-reading</w:t>
            </w:r>
          </w:p>
          <w:p w:rsidR="0072153E" w:rsidRDefault="0072153E" w:rsidP="0072153E">
            <w:pPr>
              <w:numPr>
                <w:ilvl w:val="0"/>
                <w:numId w:val="3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A conversation between Kitty And Daniel</w:t>
            </w:r>
          </w:p>
          <w:p w:rsidR="0072153E" w:rsidRDefault="0072153E" w:rsidP="0072153E">
            <w:pPr>
              <w:numPr>
                <w:ilvl w:val="0"/>
                <w:numId w:val="3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Make up a poster</w:t>
            </w:r>
          </w:p>
          <w:p w:rsidR="0072153E" w:rsidRDefault="0072153E" w:rsidP="009E416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Step 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>summary</w:t>
            </w:r>
          </w:p>
          <w:p w:rsidR="0072153E" w:rsidRDefault="0072153E" w:rsidP="009E4164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T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rFonts w:hint="eastAsia"/>
                <w:bCs/>
                <w:sz w:val="28"/>
                <w:szCs w:val="28"/>
              </w:rPr>
              <w:t xml:space="preserve"> How can we have a healthy lifestyle</w:t>
            </w:r>
          </w:p>
          <w:p w:rsidR="0072153E" w:rsidRDefault="0072153E" w:rsidP="009E416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Step 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 xml:space="preserve"> Homework</w:t>
            </w:r>
          </w:p>
          <w:p w:rsidR="0072153E" w:rsidRDefault="0072153E" w:rsidP="0072153E">
            <w:pPr>
              <w:numPr>
                <w:ilvl w:val="0"/>
                <w:numId w:val="4"/>
              </w:num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Put up the poster after class</w:t>
            </w:r>
          </w:p>
          <w:p w:rsidR="0072153E" w:rsidRDefault="0072153E" w:rsidP="0072153E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  <w:sz w:val="24"/>
              </w:rPr>
              <w:t>Recite the passage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1.回答老师的问题，尽快进入学习状态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2.欣赏视频，引发学习兴趣，并知晓本节课的主题“food and lifestyle”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快速阅读文章，找出文章的关键词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72153E">
            <w:pPr>
              <w:numPr>
                <w:ilvl w:val="0"/>
                <w:numId w:val="5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逐句听有关Kitty三餐的内容，并完成表格</w:t>
            </w:r>
          </w:p>
          <w:p w:rsidR="0072153E" w:rsidRDefault="0072153E" w:rsidP="0072153E">
            <w:pPr>
              <w:numPr>
                <w:ilvl w:val="0"/>
                <w:numId w:val="5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画出相关的频率副词，并且尝试重复Kitty 的饮食习惯</w:t>
            </w:r>
          </w:p>
          <w:p w:rsidR="0072153E" w:rsidRDefault="0072153E" w:rsidP="0072153E">
            <w:pPr>
              <w:numPr>
                <w:ilvl w:val="0"/>
                <w:numId w:val="5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齐读文章，完成填空练习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72153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观看视频并完成T/F 问题</w:t>
            </w:r>
          </w:p>
          <w:p w:rsidR="0072153E" w:rsidRDefault="0072153E" w:rsidP="0072153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两人一组讨论Daniel的相关信息</w:t>
            </w:r>
          </w:p>
          <w:p w:rsidR="0072153E" w:rsidRDefault="0072153E" w:rsidP="0072153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齐读后完成文章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72153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小组合作，谈论今天所学内容</w:t>
            </w:r>
          </w:p>
          <w:p w:rsidR="0072153E" w:rsidRDefault="0072153E" w:rsidP="0072153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制作海报，汇报展示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学生得出结论：a healthy lifestyle= eat healthy food+ exercise more+ keep smiling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用free talk 的方式拉近和学生的距离,再用教师自身的一段视频,导入新课内容的学习。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整体感知文章，了解文章的主人公及话题，并给出第一个阅读建议：即让学生学会阅读标题，找到主要信息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通过不同形式的阅读，了解有关Kitty 的信息，达到知识目标的要求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通过不同形式的阅读，了解有关Daniel 的信息，达到知识目标的要求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采取口头和书面两种形式，检查今日所学内容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总结回顾本节课所学内容，并进行情感教育</w:t>
            </w:r>
          </w:p>
          <w:p w:rsidR="0072153E" w:rsidRDefault="0072153E" w:rsidP="009E41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72153E" w:rsidRDefault="0072153E" w:rsidP="007215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ind w:rightChars="-854" w:right="-1793"/>
        <w:jc w:val="left"/>
        <w:rPr>
          <w:rFonts w:hint="eastAsia"/>
          <w:kern w:val="0"/>
        </w:rPr>
      </w:pPr>
    </w:p>
    <w:p w:rsidR="0072153E" w:rsidRDefault="0072153E" w:rsidP="0072153E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4B" w:rsidRDefault="009F694B" w:rsidP="0072153E">
      <w:r>
        <w:separator/>
      </w:r>
    </w:p>
  </w:endnote>
  <w:endnote w:type="continuationSeparator" w:id="0">
    <w:p w:rsidR="009F694B" w:rsidRDefault="009F694B" w:rsidP="00721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4B" w:rsidRDefault="009F694B" w:rsidP="0072153E">
      <w:r>
        <w:separator/>
      </w:r>
    </w:p>
  </w:footnote>
  <w:footnote w:type="continuationSeparator" w:id="0">
    <w:p w:rsidR="009F694B" w:rsidRDefault="009F694B" w:rsidP="00721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0696E"/>
    <w:multiLevelType w:val="multilevel"/>
    <w:tmpl w:val="38606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343684"/>
    <w:multiLevelType w:val="singleLevel"/>
    <w:tmpl w:val="58343684"/>
    <w:lvl w:ilvl="0">
      <w:start w:val="1"/>
      <w:numFmt w:val="decimal"/>
      <w:suff w:val="space"/>
      <w:lvlText w:val="%1."/>
      <w:lvlJc w:val="left"/>
    </w:lvl>
  </w:abstractNum>
  <w:abstractNum w:abstractNumId="2">
    <w:nsid w:val="58343724"/>
    <w:multiLevelType w:val="singleLevel"/>
    <w:tmpl w:val="58343724"/>
    <w:lvl w:ilvl="0">
      <w:start w:val="1"/>
      <w:numFmt w:val="decimal"/>
      <w:suff w:val="nothing"/>
      <w:lvlText w:val="%1."/>
      <w:lvlJc w:val="left"/>
    </w:lvl>
  </w:abstractNum>
  <w:abstractNum w:abstractNumId="3">
    <w:nsid w:val="583437AE"/>
    <w:multiLevelType w:val="singleLevel"/>
    <w:tmpl w:val="583437AE"/>
    <w:lvl w:ilvl="0">
      <w:start w:val="1"/>
      <w:numFmt w:val="decimal"/>
      <w:suff w:val="nothing"/>
      <w:lvlText w:val="%1."/>
      <w:lvlJc w:val="left"/>
    </w:lvl>
  </w:abstractNum>
  <w:abstractNum w:abstractNumId="4">
    <w:nsid w:val="58343847"/>
    <w:multiLevelType w:val="singleLevel"/>
    <w:tmpl w:val="58343847"/>
    <w:lvl w:ilvl="0">
      <w:start w:val="1"/>
      <w:numFmt w:val="decimal"/>
      <w:suff w:val="space"/>
      <w:lvlText w:val="%1."/>
      <w:lvlJc w:val="left"/>
    </w:lvl>
  </w:abstractNum>
  <w:abstractNum w:abstractNumId="5">
    <w:nsid w:val="58343A54"/>
    <w:multiLevelType w:val="singleLevel"/>
    <w:tmpl w:val="58343A54"/>
    <w:lvl w:ilvl="0">
      <w:start w:val="1"/>
      <w:numFmt w:val="decimal"/>
      <w:suff w:val="nothing"/>
      <w:lvlText w:val="%1."/>
      <w:lvlJc w:val="left"/>
    </w:lvl>
  </w:abstractNum>
  <w:abstractNum w:abstractNumId="6">
    <w:nsid w:val="58343AB6"/>
    <w:multiLevelType w:val="singleLevel"/>
    <w:tmpl w:val="58343AB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2153E"/>
    <w:rsid w:val="008B7726"/>
    <w:rsid w:val="009F694B"/>
    <w:rsid w:val="00AE72AB"/>
    <w:rsid w:val="00D31D50"/>
    <w:rsid w:val="00D7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5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53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5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53E"/>
    <w:rPr>
      <w:rFonts w:ascii="Tahoma" w:hAnsi="Tahoma"/>
      <w:sz w:val="18"/>
      <w:szCs w:val="18"/>
    </w:rPr>
  </w:style>
  <w:style w:type="paragraph" w:styleId="a5">
    <w:name w:val="Normal (Web)"/>
    <w:basedOn w:val="a"/>
    <w:rsid w:val="007215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4</cp:revision>
  <dcterms:created xsi:type="dcterms:W3CDTF">2008-09-11T17:20:00Z</dcterms:created>
  <dcterms:modified xsi:type="dcterms:W3CDTF">2017-12-06T07:39:00Z</dcterms:modified>
</cp:coreProperties>
</file>