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73CCA" w14:textId="55C5F8EE" w:rsidR="00290A9F" w:rsidRDefault="00290A9F" w:rsidP="00290A9F">
      <w:pPr>
        <w:jc w:val="center"/>
        <w:rPr>
          <w:rFonts w:eastAsia="华文新魏"/>
          <w:sz w:val="44"/>
        </w:rPr>
      </w:pPr>
      <w:r>
        <w:rPr>
          <w:rFonts w:eastAsia="华文新魏" w:hint="eastAsia"/>
          <w:sz w:val="44"/>
        </w:rPr>
        <w:t>微型</w:t>
      </w:r>
      <w:r>
        <w:rPr>
          <w:rFonts w:eastAsia="华文新魏" w:hint="eastAsia"/>
          <w:sz w:val="44"/>
        </w:rPr>
        <w:t>课题研究计划</w:t>
      </w:r>
    </w:p>
    <w:p w14:paraId="67540897" w14:textId="77777777" w:rsidR="00290A9F" w:rsidRDefault="00290A9F" w:rsidP="00290A9F">
      <w:pPr>
        <w:spacing w:line="360" w:lineRule="auto"/>
        <w:ind w:firstLineChars="200" w:firstLine="480"/>
        <w:rPr>
          <w:sz w:val="24"/>
        </w:rPr>
      </w:pPr>
      <w:r>
        <w:rPr>
          <w:rFonts w:eastAsia="楷体_GB2312" w:hint="eastAsia"/>
          <w:sz w:val="24"/>
        </w:rPr>
        <w:t>教师姓名：</w:t>
      </w:r>
      <w:r>
        <w:rPr>
          <w:rFonts w:eastAsia="楷体_GB2312"/>
          <w:sz w:val="24"/>
        </w:rPr>
        <w:t xml:space="preserve"> </w:t>
      </w:r>
      <w:r>
        <w:rPr>
          <w:rFonts w:eastAsia="楷体_GB2312" w:hint="eastAsia"/>
          <w:sz w:val="24"/>
        </w:rPr>
        <w:t>许文娟</w:t>
      </w:r>
    </w:p>
    <w:p w14:paraId="1DDA88AF" w14:textId="4707D1C0" w:rsidR="00290A9F" w:rsidRDefault="00290A9F" w:rsidP="00290A9F">
      <w:pPr>
        <w:spacing w:line="360" w:lineRule="auto"/>
        <w:ind w:firstLineChars="200"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课题名称：</w:t>
      </w:r>
      <w:r>
        <w:rPr>
          <w:rFonts w:eastAsia="楷体_GB2312"/>
          <w:sz w:val="24"/>
        </w:rPr>
        <w:t xml:space="preserve"> </w:t>
      </w:r>
      <w:r w:rsidRPr="00290A9F">
        <w:rPr>
          <w:rFonts w:eastAsia="楷体_GB2312" w:hint="eastAsia"/>
          <w:sz w:val="24"/>
        </w:rPr>
        <w:t>充分利用</w:t>
      </w:r>
      <w:bookmarkStart w:id="0" w:name="_Hlk510295209"/>
      <w:r w:rsidRPr="00290A9F">
        <w:rPr>
          <w:rFonts w:eastAsia="楷体_GB2312" w:hint="eastAsia"/>
          <w:sz w:val="24"/>
        </w:rPr>
        <w:t>小学数学“阅读材料”</w:t>
      </w:r>
      <w:bookmarkEnd w:id="0"/>
      <w:r w:rsidRPr="00290A9F">
        <w:rPr>
          <w:rFonts w:eastAsia="楷体_GB2312" w:hint="eastAsia"/>
          <w:sz w:val="24"/>
        </w:rPr>
        <w:t>浸润数学文化的策略研究</w:t>
      </w:r>
    </w:p>
    <w:p w14:paraId="63BA76C4" w14:textId="60A250D1" w:rsidR="00290A9F" w:rsidRDefault="00290A9F" w:rsidP="00290A9F">
      <w:pPr>
        <w:spacing w:line="360" w:lineRule="auto"/>
        <w:ind w:firstLineChars="200"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制订时间：</w:t>
      </w:r>
      <w:r>
        <w:rPr>
          <w:rFonts w:eastAsia="楷体_GB2312"/>
          <w:sz w:val="24"/>
        </w:rPr>
        <w:t xml:space="preserve"> 201</w:t>
      </w:r>
      <w:r>
        <w:rPr>
          <w:rFonts w:eastAsia="楷体_GB2312"/>
          <w:sz w:val="24"/>
        </w:rPr>
        <w:t>7</w:t>
      </w:r>
      <w:r>
        <w:rPr>
          <w:rFonts w:eastAsia="楷体_GB2312"/>
          <w:sz w:val="24"/>
        </w:rPr>
        <w:t>.</w:t>
      </w:r>
      <w:r>
        <w:rPr>
          <w:rFonts w:eastAsia="楷体_GB2312"/>
          <w:sz w:val="24"/>
        </w:rPr>
        <w:t>11</w:t>
      </w:r>
    </w:p>
    <w:p w14:paraId="036B2B34" w14:textId="77777777" w:rsidR="00290A9F" w:rsidRDefault="00290A9F" w:rsidP="00290A9F">
      <w:pPr>
        <w:spacing w:line="360" w:lineRule="auto"/>
        <w:ind w:firstLineChars="200" w:firstLine="420"/>
        <w:rPr>
          <w:rFonts w:eastAsia="楷体_GB2312"/>
        </w:rPr>
      </w:pPr>
      <w:r>
        <w:rPr>
          <w:rFonts w:eastAsia="楷体_GB2312" w:hint="eastAsia"/>
        </w:rPr>
        <w:t>具体计划：</w:t>
      </w:r>
      <w:r>
        <w:rPr>
          <w:rFonts w:eastAsia="楷体_GB2312"/>
        </w:rPr>
        <w:t xml:space="preserve"> </w:t>
      </w:r>
    </w:p>
    <w:p w14:paraId="41650FE1" w14:textId="3A1C853A" w:rsidR="00290A9F" w:rsidRDefault="00290A9F" w:rsidP="00290A9F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1、对当前</w:t>
      </w:r>
      <w:r w:rsidRPr="00290A9F">
        <w:rPr>
          <w:rFonts w:ascii="宋体" w:hAnsi="宋体" w:hint="eastAsia"/>
          <w:sz w:val="28"/>
          <w:szCs w:val="28"/>
        </w:rPr>
        <w:t>小学数学“阅读材料”</w:t>
      </w:r>
      <w:r>
        <w:rPr>
          <w:rFonts w:ascii="宋体" w:hAnsi="宋体" w:hint="eastAsia"/>
          <w:sz w:val="28"/>
          <w:szCs w:val="28"/>
        </w:rPr>
        <w:t>进行调查，通过对现行数学课堂教学进行调查，摸清实际情况，作为研究的基础和出发点，主要分析和讨论有关</w:t>
      </w:r>
      <w:r w:rsidRPr="00290A9F">
        <w:rPr>
          <w:rFonts w:asciiTheme="majorEastAsia" w:eastAsiaTheme="majorEastAsia" w:hAnsiTheme="majorEastAsia" w:hint="eastAsia"/>
          <w:sz w:val="28"/>
          <w:szCs w:val="28"/>
        </w:rPr>
        <w:t>小学数学“阅读材料”</w:t>
      </w:r>
      <w:r>
        <w:rPr>
          <w:rFonts w:ascii="宋体" w:hAnsi="宋体" w:hint="eastAsia"/>
          <w:sz w:val="28"/>
          <w:szCs w:val="28"/>
        </w:rPr>
        <w:t>的</w:t>
      </w:r>
      <w:r w:rsidRPr="00290A9F">
        <w:rPr>
          <w:rFonts w:ascii="宋体" w:hAnsi="宋体" w:hint="eastAsia"/>
          <w:sz w:val="28"/>
          <w:szCs w:val="28"/>
        </w:rPr>
        <w:t>运用和补充拓展</w:t>
      </w:r>
      <w:r>
        <w:rPr>
          <w:rFonts w:ascii="宋体" w:hAnsi="宋体" w:hint="eastAsia"/>
          <w:sz w:val="28"/>
          <w:szCs w:val="28"/>
        </w:rPr>
        <w:t xml:space="preserve">等方面的问题。  </w:t>
      </w:r>
    </w:p>
    <w:p w14:paraId="5D1F0819" w14:textId="1F1DBFF9" w:rsidR="00290A9F" w:rsidRPr="00290A9F" w:rsidRDefault="00290A9F" w:rsidP="00290A9F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2、通过参加形式多样的培训、学习</w:t>
      </w:r>
      <w:bookmarkStart w:id="1" w:name="_GoBack"/>
      <w:bookmarkEnd w:id="1"/>
      <w:r>
        <w:rPr>
          <w:rFonts w:ascii="宋体" w:hAnsi="宋体" w:hint="eastAsia"/>
          <w:sz w:val="28"/>
          <w:szCs w:val="28"/>
        </w:rPr>
        <w:t>等，提高专业化水平和对</w:t>
      </w:r>
      <w:r w:rsidRPr="00290A9F">
        <w:rPr>
          <w:rFonts w:ascii="宋体" w:hAnsi="宋体" w:hint="eastAsia"/>
          <w:sz w:val="28"/>
          <w:szCs w:val="28"/>
        </w:rPr>
        <w:t xml:space="preserve">小学数学“阅读材料”策略研究的认识。 </w:t>
      </w:r>
    </w:p>
    <w:p w14:paraId="0A868D5D" w14:textId="77777777" w:rsidR="00290A9F" w:rsidRPr="00290A9F" w:rsidRDefault="00290A9F" w:rsidP="00290A9F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290A9F">
        <w:rPr>
          <w:rFonts w:ascii="宋体" w:hAnsi="宋体" w:hint="eastAsia"/>
          <w:sz w:val="28"/>
          <w:szCs w:val="28"/>
        </w:rPr>
        <w:t xml:space="preserve">3、充分认识课堂教学在提高教学质量中的关键作用，要同心同德，抢抓课改机遇，不断更新自我教育观念，努力改进教学及管理的策略和方法，形成科学的学生观、教学观和效益观，努力把精力投放到教学管理和提高教育教学质量上来！   </w:t>
      </w:r>
    </w:p>
    <w:p w14:paraId="66E9D9F0" w14:textId="659994DA" w:rsidR="00290A9F" w:rsidRPr="00290A9F" w:rsidRDefault="00290A9F" w:rsidP="00290A9F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290A9F">
        <w:rPr>
          <w:rFonts w:ascii="宋体" w:hAnsi="宋体" w:hint="eastAsia"/>
          <w:sz w:val="28"/>
          <w:szCs w:val="28"/>
        </w:rPr>
        <w:t>4、对症下药，研究解决问题的策略，突出学生的主体地位，创设民主化的</w:t>
      </w:r>
      <w:r w:rsidRPr="00290A9F">
        <w:rPr>
          <w:rFonts w:ascii="宋体" w:hAnsi="宋体" w:hint="eastAsia"/>
          <w:sz w:val="28"/>
          <w:szCs w:val="28"/>
        </w:rPr>
        <w:t>生命</w:t>
      </w:r>
      <w:r w:rsidRPr="00290A9F">
        <w:rPr>
          <w:rFonts w:ascii="宋体" w:hAnsi="宋体" w:hint="eastAsia"/>
          <w:sz w:val="28"/>
          <w:szCs w:val="28"/>
        </w:rPr>
        <w:t>课堂气氛，</w:t>
      </w:r>
      <w:proofErr w:type="gramStart"/>
      <w:r w:rsidRPr="00290A9F">
        <w:rPr>
          <w:rFonts w:ascii="宋体" w:hAnsi="宋体" w:hint="eastAsia"/>
          <w:sz w:val="28"/>
          <w:szCs w:val="28"/>
        </w:rPr>
        <w:t>秉</w:t>
      </w:r>
      <w:proofErr w:type="gramEnd"/>
      <w:r w:rsidRPr="00290A9F">
        <w:rPr>
          <w:rFonts w:ascii="宋体" w:hAnsi="宋体" w:hint="eastAsia"/>
          <w:sz w:val="28"/>
          <w:szCs w:val="28"/>
        </w:rPr>
        <w:t>着“真实、朴实、扎实”这一教学理念，，激活数学阅读材料，使之更贴近学生的数学学习和生活。</w:t>
      </w:r>
    </w:p>
    <w:p w14:paraId="345AAC06" w14:textId="77777777" w:rsidR="00290A9F" w:rsidRDefault="00290A9F" w:rsidP="00290A9F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5、抓学生的学习常规。齐心协力，切实从学生课内外学习中的每一个环节抓起，要努力把我们的辛勤劳动有效地转化为学生的学习成果。</w:t>
      </w:r>
    </w:p>
    <w:p w14:paraId="158621DF" w14:textId="77777777" w:rsidR="00290A9F" w:rsidRDefault="00290A9F" w:rsidP="00290A9F">
      <w:pPr>
        <w:spacing w:line="360" w:lineRule="auto"/>
        <w:ind w:firstLineChars="200" w:firstLine="480"/>
        <w:rPr>
          <w:rFonts w:hint="eastAsia"/>
          <w:sz w:val="24"/>
        </w:rPr>
      </w:pPr>
    </w:p>
    <w:p w14:paraId="2D612F7F" w14:textId="77777777" w:rsidR="00906AA7" w:rsidRPr="00290A9F" w:rsidRDefault="00906AA7"/>
    <w:sectPr w:rsidR="00906AA7" w:rsidRPr="00290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71E9E"/>
    <w:rsid w:val="00290A9F"/>
    <w:rsid w:val="00671E9E"/>
    <w:rsid w:val="0090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E2A9F"/>
  <w15:chartTrackingRefBased/>
  <w15:docId w15:val="{0C4D3E62-10F4-47EA-A5B6-9B970CD7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0A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6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Zhenghua Jiang</dc:creator>
  <cp:keywords/>
  <dc:description/>
  <cp:lastModifiedBy>Zhenghua Jiang</cp:lastModifiedBy>
  <cp:revision>2</cp:revision>
  <dcterms:created xsi:type="dcterms:W3CDTF">2018-03-31T13:29:00Z</dcterms:created>
  <dcterms:modified xsi:type="dcterms:W3CDTF">2018-03-31T13:36:00Z</dcterms:modified>
</cp:coreProperties>
</file>