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华文细黑" w:eastAsia="方正小标宋简体"/>
          <w:bCs/>
          <w:spacing w:val="40"/>
          <w:sz w:val="48"/>
          <w:szCs w:val="48"/>
        </w:rPr>
      </w:pPr>
      <w:r>
        <w:rPr>
          <w:rFonts w:hint="eastAsia" w:ascii="方正小标宋简体" w:eastAsia="方正小标宋简体"/>
          <w:bCs/>
          <w:spacing w:val="40"/>
          <w:sz w:val="48"/>
          <w:szCs w:val="48"/>
          <w:lang w:val="en-US" w:eastAsia="zh-CN"/>
        </w:rPr>
        <w:t>东青实验学校微型</w:t>
      </w:r>
      <w:r>
        <w:rPr>
          <w:rFonts w:hint="eastAsia" w:ascii="方正小标宋简体" w:eastAsia="方正小标宋简体"/>
          <w:bCs/>
          <w:spacing w:val="40"/>
          <w:sz w:val="48"/>
          <w:szCs w:val="48"/>
        </w:rPr>
        <w:t>课题</w:t>
      </w:r>
      <w:r>
        <w:rPr>
          <w:rFonts w:hint="eastAsia" w:ascii="方正小标宋简体" w:hAnsi="华文细黑" w:eastAsia="方正小标宋简体"/>
          <w:bCs/>
          <w:spacing w:val="40"/>
          <w:sz w:val="48"/>
          <w:szCs w:val="48"/>
          <w:lang w:eastAsia="zh-CN"/>
        </w:rPr>
        <w:t>课题计划</w:t>
      </w: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教师姓名：</w:t>
      </w:r>
      <w:r>
        <w:rPr>
          <w:rFonts w:hint="eastAsia" w:ascii="宋体" w:hAnsi="宋体"/>
          <w:sz w:val="24"/>
          <w:lang w:eastAsia="zh-CN"/>
        </w:rPr>
        <w:t>卢彬彬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课题名称：基于教学案的设计与实施构建数学生命课堂的研究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制订时间：201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4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具体计划：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按照课题的研究目标，根据课题组本学期的实施计划，结合个人的教学实践，以实用为出发点，主要开展以下几方面的工作。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1.学习相关教学理论、了解学生现状，整理收集国内外教学案使用相关的资料，同时通过调查及测验了解学生使用教学案与否的差异性。研究新课程教材内容，为具体实施阶段作好铺垫工作。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将自己学习到的一些理论及一些新的策略、方法应用于课堂实践当中，并及时作好学生课堂教学效果的反馈工作。及时总结、反思、调整自己的数学课堂教学，使之日趋完善。并在调整教学中写出相应的教学案例、论文向杂志社投稿或参加校、市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3.对自己的实践阶段进行全面反思、总结。并写出相应的结题报告。最后以《基于教学案的设计与实施构建数学生命课堂的研究》，相关论文、案例上交教育部门验收评估。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34304"/>
    <w:rsid w:val="1DC85B65"/>
    <w:rsid w:val="23534304"/>
    <w:rsid w:val="75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Autospacing="1" w:after="100" w:afterAutospacing="1" w:line="400" w:lineRule="exact"/>
      <w:ind w:firstLine="48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2018-04-01T03:24:00Z</dcterms:created>
  <dc:creator>Administrator</dc:creator>
  <cp:lastModifiedBy>Administrator</cp:lastModifiedBy>
  <dcterms:modified xsi:type="dcterms:W3CDTF">2018-04-01T03:42:48Z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