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ascii="方正小标宋简体" w:eastAsia="方正小标宋简体"/>
          <w:spacing w:val="-8"/>
          <w:sz w:val="44"/>
          <w:szCs w:val="44"/>
          <w:u w:val="single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center"/>
        <w:textAlignment w:val="auto"/>
        <w:rPr>
          <w:rFonts w:hint="eastAsia" w:eastAsia="方正小标宋简体"/>
          <w:spacing w:val="-8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pacing w:val="-8"/>
          <w:sz w:val="44"/>
          <w:szCs w:val="44"/>
          <w:lang w:val="en-US" w:eastAsia="zh-CN"/>
        </w:rPr>
        <w:t>2019年度常州市武进区采菱小学预算公开</w:t>
      </w:r>
    </w:p>
    <w:p>
      <w:pPr>
        <w:autoSpaceDE w:val="0"/>
        <w:autoSpaceDN w:val="0"/>
        <w:adjustRightInd/>
        <w:snapToGrid w:val="0"/>
        <w:spacing w:after="156" w:afterLines="50" w:line="580" w:lineRule="exact"/>
        <w:jc w:val="left"/>
        <w:textAlignment w:val="auto"/>
        <w:rPr>
          <w:rFonts w:eastAsia="方正小标宋_GBK"/>
          <w:spacing w:val="-8"/>
          <w:sz w:val="52"/>
          <w:szCs w:val="52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left"/>
        <w:textAlignment w:val="auto"/>
        <w:rPr>
          <w:rFonts w:eastAsia="方正小标宋_GBK"/>
          <w:spacing w:val="-8"/>
          <w:sz w:val="52"/>
          <w:szCs w:val="52"/>
        </w:rPr>
      </w:pPr>
    </w:p>
    <w:p>
      <w:pPr>
        <w:autoSpaceDE w:val="0"/>
        <w:autoSpaceDN w:val="0"/>
        <w:adjustRightInd/>
        <w:snapToGrid w:val="0"/>
        <w:spacing w:after="156" w:afterLines="50" w:line="580" w:lineRule="exact"/>
        <w:jc w:val="left"/>
        <w:textAlignment w:val="auto"/>
        <w:rPr>
          <w:rFonts w:eastAsia="方正小标宋_GBK"/>
          <w:spacing w:val="-8"/>
          <w:sz w:val="52"/>
          <w:szCs w:val="52"/>
        </w:rPr>
      </w:pPr>
    </w:p>
    <w:p>
      <w:pPr>
        <w:autoSpaceDE w:val="0"/>
        <w:autoSpaceDN w:val="0"/>
        <w:adjustRightInd/>
        <w:snapToGrid w:val="0"/>
        <w:spacing w:after="156" w:afterLines="50" w:line="36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eastAsia="方正小标宋_GBK"/>
          <w:spacing w:val="-8"/>
          <w:sz w:val="52"/>
          <w:szCs w:val="52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目  录</w:t>
      </w:r>
    </w:p>
    <w:p>
      <w:pPr>
        <w:autoSpaceDE w:val="0"/>
        <w:autoSpaceDN w:val="0"/>
        <w:adjustRightInd/>
        <w:snapToGrid w:val="0"/>
        <w:spacing w:line="400" w:lineRule="exact"/>
        <w:textAlignment w:val="auto"/>
        <w:rPr>
          <w:rFonts w:eastAsia="方正黑体_GBK"/>
          <w:sz w:val="32"/>
          <w:szCs w:val="32"/>
        </w:rPr>
      </w:pP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第一部分 部门概况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一、主要职能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二、部门机构设置及预算单位构成情况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三、2019年度部门主要工作任务及目标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第二部分 2019年度部门预算表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一、收支预算总表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二、收入预算总表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三、支出预算总表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四、财政拨款收支预算总表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五、财政拨款支出预算表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六、财政拨款基本支出预算表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七、一般公共预算支出预算表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八、一般公共预算基本支出预算表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九、一般公共预算“三公”经费、会议费、培训费支出预算表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十、政府性基金财政拨款支出预算表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十一、一般公共预算机关运行经费支出预算表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十二、政府采购支出预算表</w:t>
      </w:r>
    </w:p>
    <w:p>
      <w:pPr>
        <w:autoSpaceDE w:val="0"/>
        <w:autoSpaceDN w:val="0"/>
        <w:adjustRightInd/>
        <w:snapToGrid w:val="0"/>
        <w:spacing w:before="100" w:beforeAutospacing="1" w:after="100" w:afterAutospacing="1" w:line="36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第一部分　部门概况</w:t>
      </w:r>
    </w:p>
    <w:p>
      <w:pPr>
        <w:autoSpaceDE w:val="0"/>
        <w:autoSpaceDN w:val="0"/>
        <w:adjustRightInd/>
        <w:snapToGrid w:val="0"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一、主要职能</w:t>
      </w:r>
    </w:p>
    <w:p>
      <w:pPr>
        <w:ind w:firstLine="560" w:firstLineChars="200"/>
        <w:rPr>
          <w:rStyle w:val="5"/>
          <w:rFonts w:ascii="仿宋" w:hAnsi="仿宋" w:eastAsia="仿宋"/>
        </w:rPr>
      </w:pPr>
      <w:r>
        <w:rPr>
          <w:rStyle w:val="5"/>
          <w:rFonts w:hint="eastAsia" w:ascii="仿宋" w:hAnsi="仿宋" w:eastAsia="仿宋"/>
        </w:rPr>
        <w:t>贯彻执行党的教育方针，为国家培养合格的小学毕业生。</w:t>
      </w:r>
    </w:p>
    <w:p>
      <w:pPr>
        <w:adjustRightInd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二、部门机构设置及预算单位构成情况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根据部门职责分工，本部门</w:t>
      </w:r>
      <w:r>
        <w:rPr>
          <w:rFonts w:hint="eastAsia" w:ascii="仿宋_GB2312" w:eastAsia="仿宋_GB2312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内设机构</w:t>
      </w:r>
      <w:r>
        <w:rPr>
          <w:rFonts w:hint="eastAsia" w:ascii="仿宋_GB2312" w:eastAsia="仿宋_GB2312"/>
          <w:spacing w:val="-8"/>
          <w:sz w:val="30"/>
          <w:szCs w:val="30"/>
        </w:rPr>
        <w:t xml:space="preserve">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，无</w:t>
      </w:r>
      <w:r>
        <w:rPr>
          <w:rFonts w:hint="eastAsia" w:ascii="仿宋_GB2312" w:eastAsia="仿宋_GB2312"/>
          <w:spacing w:val="-8"/>
          <w:sz w:val="30"/>
          <w:szCs w:val="30"/>
        </w:rPr>
        <w:t>下属单位。</w:t>
      </w:r>
      <w:r>
        <w:rPr>
          <w:rFonts w:hint="default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本单位坐落在武进区</w:t>
      </w:r>
      <w:r>
        <w:rPr>
          <w:rFonts w:hint="eastAsia" w:ascii="仿宋_GB2312" w:eastAsia="仿宋_GB2312"/>
          <w:sz w:val="30"/>
          <w:szCs w:val="30"/>
          <w:lang w:eastAsia="zh-CN"/>
        </w:rPr>
        <w:t>凤凰南路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号，学生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1078</w:t>
      </w:r>
      <w:r>
        <w:rPr>
          <w:rFonts w:hint="eastAsia" w:ascii="仿宋_GB2312" w:eastAsia="仿宋_GB2312"/>
          <w:sz w:val="30"/>
          <w:szCs w:val="30"/>
        </w:rPr>
        <w:t>人，班级数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班，</w:t>
      </w:r>
      <w:r>
        <w:rPr>
          <w:rFonts w:hint="eastAsia" w:ascii="仿宋_GB2312" w:eastAsia="仿宋_GB2312"/>
          <w:sz w:val="30"/>
          <w:szCs w:val="30"/>
          <w:lang w:eastAsia="zh-CN"/>
        </w:rPr>
        <w:t>在编</w:t>
      </w:r>
      <w:r>
        <w:rPr>
          <w:rFonts w:hint="eastAsia" w:ascii="仿宋_GB2312" w:eastAsia="仿宋_GB2312"/>
          <w:sz w:val="30"/>
          <w:szCs w:val="30"/>
        </w:rPr>
        <w:t>教师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35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hint="eastAsia" w:ascii="仿宋_GB2312" w:eastAsia="仿宋_GB2312"/>
          <w:sz w:val="30"/>
          <w:szCs w:val="30"/>
          <w:lang w:eastAsia="zh-CN"/>
        </w:rPr>
        <w:t>备案教师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8人，代课教师13人，</w:t>
      </w:r>
      <w:r>
        <w:rPr>
          <w:rFonts w:hint="eastAsia" w:ascii="仿宋_GB2312" w:eastAsia="仿宋_GB2312"/>
          <w:sz w:val="30"/>
          <w:szCs w:val="30"/>
        </w:rPr>
        <w:t>退休教师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人。</w:t>
      </w:r>
      <w:r>
        <w:rPr>
          <w:rFonts w:hint="default" w:ascii="仿宋_GB2312" w:eastAsia="仿宋_GB2312"/>
          <w:sz w:val="30"/>
          <w:szCs w:val="30"/>
        </w:rPr>
        <w:t>　　</w:t>
      </w:r>
    </w:p>
    <w:p>
      <w:pPr>
        <w:adjustRightInd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三、2019年部门主要工作任务及目标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2019年，是马小教育集团三年主动发展的关键年，是集团可持续发展的拼搏年，</w:t>
      </w:r>
      <w:r>
        <w:rPr>
          <w:rFonts w:hint="eastAsia" w:ascii="仿宋_GB2312" w:eastAsia="仿宋_GB2312"/>
          <w:sz w:val="30"/>
          <w:szCs w:val="30"/>
          <w:lang w:eastAsia="zh-CN"/>
        </w:rPr>
        <w:t>采菱小学作为集团一员，</w:t>
      </w:r>
      <w:r>
        <w:rPr>
          <w:rFonts w:hint="eastAsia" w:ascii="仿宋_GB2312" w:eastAsia="仿宋_GB2312"/>
          <w:sz w:val="30"/>
          <w:szCs w:val="30"/>
        </w:rPr>
        <w:t>学校将深入学习贯彻党的十九大精神，以习近平新时代中国特色社会主义思想为重要指引，全面落实全国教育大会精神，立足“人在最中央”的教育理念，不断提升内涵、提高质量，从而促进马小教育集团高质量发展，努力办老百姓家门口的好学校。具体工作如下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一、</w:t>
      </w:r>
      <w:r>
        <w:rPr>
          <w:rFonts w:hint="eastAsia" w:ascii="仿宋_GB2312" w:eastAsia="仿宋_GB2312"/>
          <w:sz w:val="30"/>
          <w:szCs w:val="30"/>
        </w:rPr>
        <w:t>着力核心素养的精心培育，深化更高质量的课程改革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课程体系建设要特色化。 2.课堂教学改革要品质化。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sz w:val="30"/>
          <w:szCs w:val="30"/>
        </w:rPr>
        <w:t>师生发展评价要多元化。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二、立足立德树人的根本任务，明确更高质量的发展方向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1.课程养品。2.修养润品。（1）以美化人。（2）以体育人。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(</w:t>
      </w:r>
      <w:r>
        <w:rPr>
          <w:rFonts w:hint="eastAsia" w:ascii="仿宋_GB2312" w:eastAsia="仿宋_GB2312"/>
          <w:sz w:val="30"/>
          <w:szCs w:val="30"/>
        </w:rPr>
        <w:t>3）以健养人。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sz w:val="30"/>
          <w:szCs w:val="30"/>
        </w:rPr>
        <w:t xml:space="preserve"> 项目育品。4.合力建品。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sz w:val="30"/>
          <w:szCs w:val="30"/>
        </w:rPr>
        <w:t>优化德能并举的队伍建设，激发更高质量的发展活力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1.指南针教师课程体系的落实与完善。2.探寻教学研一体化发展的路径。 3.点燃“Y.E.S”研修活动的引擎。 4.研究具有时代感的青年教师培养策略。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四、</w:t>
      </w:r>
      <w:r>
        <w:rPr>
          <w:rFonts w:hint="eastAsia" w:ascii="仿宋_GB2312" w:eastAsia="仿宋_GB2312"/>
          <w:sz w:val="30"/>
          <w:szCs w:val="30"/>
        </w:rPr>
        <w:t>增强学校服务的保障功能，夯实更高质量的发展基础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1.精致化的学校安全管理。 2.亮点化的校园文化建设。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五、加强党政工团的政治引领，营造更高质量的生态氛围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2" w:name="_GoBack"/>
      <w:bookmarkEnd w:id="2"/>
      <w:r>
        <w:rPr>
          <w:rFonts w:hint="eastAsia" w:ascii="仿宋_GB2312" w:eastAsia="仿宋_GB2312"/>
          <w:sz w:val="30"/>
          <w:szCs w:val="30"/>
        </w:rPr>
        <w:t>1.抓规范，强基础。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重特色，提质量。3.抓作用，促廉洁。</w:t>
      </w:r>
    </w:p>
    <w:p>
      <w:pPr>
        <w:autoSpaceDE w:val="0"/>
        <w:autoSpaceDN w:val="0"/>
        <w:adjustRightInd/>
        <w:snapToGrid w:val="0"/>
        <w:spacing w:before="100" w:beforeAutospacing="1" w:after="100" w:afterAutospacing="1" w:line="55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第二部分　2019年度部门预算表</w:t>
      </w:r>
    </w:p>
    <w:tbl>
      <w:tblPr>
        <w:tblStyle w:val="4"/>
        <w:tblW w:w="92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834"/>
        <w:gridCol w:w="2643"/>
        <w:gridCol w:w="897"/>
        <w:gridCol w:w="1871"/>
        <w:gridCol w:w="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公开01表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9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  <w:r>
              <w:rPr>
                <w:rFonts w:hAnsi="宋体"/>
                <w:sz w:val="20"/>
              </w:rPr>
              <w:t>部门名称：</w:t>
            </w:r>
            <w:r>
              <w:rPr>
                <w:rFonts w:hint="eastAsia" w:hAnsi="宋体"/>
                <w:sz w:val="20"/>
                <w:lang w:eastAsia="zh-CN"/>
              </w:rPr>
              <w:t>常州市武进区采菱小学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单位</w:t>
            </w:r>
            <w:r>
              <w:rPr>
                <w:sz w:val="20"/>
              </w:rPr>
              <w:t>:</w:t>
            </w:r>
            <w:r>
              <w:rPr>
                <w:rFonts w:hAnsi="宋体"/>
                <w:sz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</w:t>
            </w: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hAnsi="宋体"/>
                <w:b/>
                <w:bCs/>
                <w:sz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功能分类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支出用途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功能科目名称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一、财政拨款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一、一般公共服务支出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一、基本支出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hAnsi="宋体"/>
                <w:sz w:val="20"/>
              </w:rPr>
              <w:t>一般公共预算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二、外交支出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二、项目支出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rFonts w:hAnsi="宋体"/>
                <w:sz w:val="20"/>
              </w:rPr>
              <w:t>政府性基金预算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三、国防支出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16"/>
                <w:szCs w:val="16"/>
              </w:rPr>
              <w:t>三、单位预留机动经费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二、财政专户管理资金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四、公共安全支出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三、其他资金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五、教育支出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六、科学技术支出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七、文化</w:t>
            </w:r>
            <w:r>
              <w:rPr>
                <w:rFonts w:hint="eastAsia" w:hAnsi="宋体"/>
                <w:sz w:val="20"/>
              </w:rPr>
              <w:t>旅游</w:t>
            </w:r>
            <w:r>
              <w:rPr>
                <w:rFonts w:hAnsi="宋体"/>
                <w:sz w:val="20"/>
              </w:rPr>
              <w:t>体育与传媒支出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八、社会保障和就业支出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九、卫生</w:t>
            </w:r>
            <w:r>
              <w:rPr>
                <w:rFonts w:hint="eastAsia" w:hAnsi="宋体"/>
                <w:sz w:val="20"/>
              </w:rPr>
              <w:t>健康</w:t>
            </w:r>
            <w:r>
              <w:rPr>
                <w:rFonts w:hAnsi="宋体"/>
                <w:sz w:val="20"/>
              </w:rPr>
              <w:t>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十、节能环保支出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十一、城乡社区支出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十二、农林水支出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十三、交通运输支出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十四、资源勘探信息等支出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十五、商业服务业等支出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十六、金融支出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十七、</w:t>
            </w:r>
            <w:r>
              <w:rPr>
                <w:rFonts w:hint="eastAsia" w:hAnsi="宋体"/>
                <w:sz w:val="20"/>
              </w:rPr>
              <w:t>自然资源</w:t>
            </w:r>
            <w:r>
              <w:rPr>
                <w:rFonts w:hAnsi="宋体"/>
                <w:sz w:val="20"/>
              </w:rPr>
              <w:t>海洋气象等支出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十八、住房保障支出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十九、粮油物资储备支出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Ansi="宋体"/>
                <w:sz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rFonts w:hAnsi="宋体"/>
                <w:sz w:val="2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二十</w:t>
            </w:r>
            <w:r>
              <w:rPr>
                <w:rFonts w:hAnsi="宋体"/>
                <w:sz w:val="20"/>
              </w:rPr>
              <w:t>、</w:t>
            </w:r>
            <w:r>
              <w:rPr>
                <w:rFonts w:hint="eastAsia" w:hAnsi="宋体"/>
                <w:sz w:val="20"/>
              </w:rPr>
              <w:t>灾害</w:t>
            </w:r>
            <w:r>
              <w:rPr>
                <w:rFonts w:hAnsi="宋体"/>
                <w:sz w:val="20"/>
              </w:rPr>
              <w:t>防治及应急管理支出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Ansi="宋体"/>
                <w:sz w:val="20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Ansi="宋体"/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rFonts w:hAns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二十</w:t>
            </w:r>
            <w:r>
              <w:rPr>
                <w:rFonts w:hint="eastAsia" w:hAnsi="宋体"/>
                <w:sz w:val="20"/>
              </w:rPr>
              <w:t>一</w:t>
            </w:r>
            <w:r>
              <w:rPr>
                <w:rFonts w:hAnsi="宋体"/>
                <w:sz w:val="20"/>
              </w:rPr>
              <w:t>、其他支出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当年收入小计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当年支出小计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上年结转资金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结转下年资金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收入合计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支出合计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</w:tbl>
    <w:p>
      <w:r>
        <w:br w:type="page"/>
      </w:r>
    </w:p>
    <w:tbl>
      <w:tblPr>
        <w:tblStyle w:val="4"/>
        <w:tblW w:w="92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4751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公开02表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一般公共预算资金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公共财政拨款（补助）资金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专项收入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政府性基金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财政专户管理资金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专户管理教育收费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Ansi="宋体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其他非税收入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经营收入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债务资金（银行贷款）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上年结转和结余资金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其中：动用上年结转和结余资金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</w:tbl>
    <w:p>
      <w:r>
        <w:br w:type="page"/>
      </w:r>
    </w:p>
    <w:tbl>
      <w:tblPr>
        <w:tblStyle w:val="4"/>
        <w:tblW w:w="8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81"/>
        <w:gridCol w:w="1617"/>
        <w:gridCol w:w="2299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公开03表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基本支出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项目支出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单位预留机动经费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结转下年资金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</w:tbl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975"/>
        <w:gridCol w:w="2601"/>
        <w:gridCol w:w="2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bookmarkStart w:id="0" w:name="RANGE!A1:D10"/>
            <w:r>
              <w:rPr>
                <w:rFonts w:eastAsia="方正仿宋_GBK"/>
                <w:sz w:val="24"/>
                <w:szCs w:val="24"/>
              </w:rPr>
              <w:t>公开04表</w:t>
            </w:r>
            <w:bookmarkEnd w:id="0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财政拨款收支预算总表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3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收入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项目名称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项目名称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一、一般公共预算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一、基本支出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二、政府性基金预算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二、项目支出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三、单位预留机动经费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收入合计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645.78 </w:t>
            </w:r>
            <w:r>
              <w:rPr>
                <w:sz w:val="20"/>
              </w:rPr>
              <w:t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支出合计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645.78 </w:t>
            </w:r>
            <w:r>
              <w:rPr>
                <w:sz w:val="20"/>
              </w:rPr>
              <w:t>　</w:t>
            </w:r>
          </w:p>
        </w:tc>
      </w:tr>
    </w:tbl>
    <w:p>
      <w:r>
        <w:br w:type="page"/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3537"/>
        <w:gridCol w:w="2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公开05表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财政拨款支出预算表（功能科目）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9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  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  计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2"/>
                <w:lang w:val="en-US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教育支出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20502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普通教育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2050202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小学教育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注：“科目编码”和“科目名称”为必填项。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</w:tbl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tbl>
      <w:tblPr>
        <w:tblStyle w:val="4"/>
        <w:tblW w:w="8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3976"/>
        <w:gridCol w:w="2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公开06表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财政拨款基本支出预算表（经济科目）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30101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30102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30108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30109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职业年金缴费 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30110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职工基本医疗保险缴费 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30112</w:t>
            </w:r>
            <w:r>
              <w:rPr>
                <w:b w:val="0"/>
                <w:bCs w:val="0"/>
                <w:sz w:val="20"/>
              </w:rPr>
              <w:t>　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其他社会保障缴费 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30113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30205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水费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30206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电费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30207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邮电费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30216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培训费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30228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工会经费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 w:val="0"/>
                <w:bCs w:val="0"/>
                <w:sz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 w:val="0"/>
                <w:bCs w:val="0"/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 w:val="0"/>
                <w:bCs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注：“科目编码”和“科目名称”为必填项。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</w:tbl>
    <w:p>
      <w:r>
        <w:br w:type="page"/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435"/>
        <w:gridCol w:w="213"/>
        <w:gridCol w:w="2634"/>
        <w:gridCol w:w="730"/>
        <w:gridCol w:w="28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公开07表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方正小标宋_GBK" w:eastAsia="方正小标宋_GBK"/>
                <w:bCs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sz w:val="36"/>
                <w:szCs w:val="36"/>
              </w:rPr>
              <w:t>一般公共预算支出预算表（功能科目）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  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  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645.78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205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教育支出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20502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普通教育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2050202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  <w:r>
              <w:rPr>
                <w:rFonts w:hint="eastAsia"/>
                <w:sz w:val="20"/>
                <w:lang w:eastAsia="zh-CN"/>
              </w:rPr>
              <w:t>小学教育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注：“科目编码”和“科目名称”为必填项。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公开08表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一般公共预算基本支出预算表（经济科目）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  <w:lang w:eastAsia="zh-CN"/>
              </w:rPr>
              <w:t>常州市武进区采菱小学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30101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30102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30108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30109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职业年金缴费 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30110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职工基本医疗保险缴费 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30111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30112</w:t>
            </w:r>
            <w:r>
              <w:rPr>
                <w:b w:val="0"/>
                <w:bCs w:val="0"/>
                <w:sz w:val="20"/>
              </w:rPr>
              <w:t>　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其他社会保障缴费 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30113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30201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30205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水费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30206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电费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30207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邮电费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30216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培训费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30228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工会经费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注：“科目编码”和“科目名称”为必填项。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</w:tbl>
    <w:p>
      <w:r>
        <w:br w:type="page"/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72"/>
        <w:gridCol w:w="417"/>
        <w:gridCol w:w="402"/>
        <w:gridCol w:w="563"/>
        <w:gridCol w:w="310"/>
        <w:gridCol w:w="954"/>
        <w:gridCol w:w="231"/>
        <w:gridCol w:w="1054"/>
        <w:gridCol w:w="150"/>
        <w:gridCol w:w="746"/>
        <w:gridCol w:w="72"/>
        <w:gridCol w:w="753"/>
        <w:gridCol w:w="109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公开09表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“三公”经费、会议费、培训费支出预算表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部门名称：XXXX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5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“三公”经费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会议费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6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/>
              <w:snapToGrid w:val="0"/>
              <w:spacing w:line="590" w:lineRule="atLeas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小计</w:t>
            </w:r>
          </w:p>
        </w:tc>
        <w:tc>
          <w:tcPr>
            <w:tcW w:w="81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因公出国（境）费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公务用车购置及运行维护费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公务接待费</w:t>
            </w:r>
          </w:p>
        </w:tc>
        <w:tc>
          <w:tcPr>
            <w:tcW w:w="8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小计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公务用车购置费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公务用车运行维护费</w:t>
            </w:r>
          </w:p>
        </w:tc>
        <w:tc>
          <w:tcPr>
            <w:tcW w:w="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</w:tbl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</w:pPr>
    </w:p>
    <w:tbl>
      <w:tblPr>
        <w:tblStyle w:val="4"/>
        <w:tblW w:w="901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049"/>
        <w:gridCol w:w="3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公开10表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政府性基金预算</w:t>
            </w:r>
            <w:r>
              <w:rPr>
                <w:rFonts w:hint="eastAsia" w:eastAsia="方正小标宋_GBK"/>
                <w:sz w:val="36"/>
                <w:szCs w:val="36"/>
              </w:rPr>
              <w:t>财政</w:t>
            </w:r>
            <w:r>
              <w:rPr>
                <w:rFonts w:eastAsia="方正小标宋_GBK"/>
                <w:sz w:val="36"/>
                <w:szCs w:val="36"/>
              </w:rPr>
              <w:t>拨款支出</w:t>
            </w:r>
            <w:r>
              <w:rPr>
                <w:rFonts w:hint="eastAsia" w:eastAsia="方正小标宋_GBK"/>
                <w:sz w:val="36"/>
                <w:szCs w:val="36"/>
              </w:rPr>
              <w:t>预算</w:t>
            </w:r>
            <w:r>
              <w:rPr>
                <w:rFonts w:eastAsia="方正小标宋_GBK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  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  计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注：“科目编码”和“科目名称”为必填项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</w:tbl>
    <w:p>
      <w:pPr>
        <w:autoSpaceDE w:val="0"/>
        <w:autoSpaceDN w:val="0"/>
        <w:adjustRightInd/>
        <w:snapToGrid w:val="0"/>
        <w:spacing w:line="590" w:lineRule="atLeast"/>
        <w:textAlignment w:val="auto"/>
        <w:rPr>
          <w:rFonts w:eastAsia="方正仿宋_GBK"/>
          <w:sz w:val="32"/>
        </w:rPr>
        <w:sectPr>
          <w:footerReference r:id="rId3" w:type="default"/>
          <w:footerReference r:id="rId4" w:type="even"/>
          <w:pgSz w:w="11906" w:h="16838"/>
          <w:pgMar w:top="1814" w:right="1588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13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86"/>
        <w:gridCol w:w="72"/>
        <w:gridCol w:w="3528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公开11表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一般公共预算机关运行经费支出预算表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部门名称：XXXX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机关运行经费支出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商品和服务支出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30201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办公费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30205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水费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30206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电费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ascii="宋体" w:hAnsi="宋体"/>
                <w:sz w:val="20"/>
              </w:rPr>
              <w:t>302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16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lang w:eastAsia="zh-CN"/>
              </w:rPr>
              <w:t>培训费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30228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工会经费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/>
                <w:sz w:val="20"/>
              </w:rPr>
              <w:t>……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……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注：1.“机关运行经费”</w:t>
            </w:r>
            <w:r>
              <w:rPr>
                <w:rFonts w:hint="eastAsia"/>
                <w:sz w:val="20"/>
              </w:rPr>
              <w:t>指行政单位（含参照公务员法管理的事业单位）使用一般公共预算安排的基本支出中的日常公用经费支出</w:t>
            </w:r>
            <w:r>
              <w:rPr>
                <w:sz w:val="20"/>
              </w:rPr>
              <w:t>，包括办公及印刷费、邮电费、差旅费、会议费、福利费、日常维修费、专用材料及一般设备购置费、办公用房水电费、办公用房取暖费、办公用房物业管理费、公务用车运行维护费及其他费用。</w:t>
            </w:r>
          </w:p>
          <w:p>
            <w:pPr>
              <w:widowControl/>
              <w:adjustRightInd/>
              <w:spacing w:line="40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2.</w:t>
            </w:r>
            <w:r>
              <w:rPr>
                <w:sz w:val="20"/>
              </w:rPr>
              <w:t>“科目编码”和“科目名称”为必填项。</w:t>
            </w:r>
          </w:p>
        </w:tc>
      </w:tr>
    </w:tbl>
    <w:p>
      <w:bookmarkStart w:id="1" w:name="RANGE!A1:F26"/>
      <w:r>
        <w:br w:type="page"/>
      </w:r>
    </w:p>
    <w:tbl>
      <w:tblPr>
        <w:tblStyle w:val="4"/>
        <w:tblW w:w="13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587"/>
        <w:gridCol w:w="2214"/>
        <w:gridCol w:w="2339"/>
        <w:gridCol w:w="2092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公开12表</w:t>
            </w:r>
            <w:bookmarkEnd w:id="1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政府采购</w:t>
            </w:r>
            <w:r>
              <w:rPr>
                <w:rFonts w:hint="eastAsia" w:eastAsia="方正小标宋_GBK"/>
                <w:sz w:val="36"/>
                <w:szCs w:val="36"/>
              </w:rPr>
              <w:t>支出</w:t>
            </w:r>
            <w:r>
              <w:rPr>
                <w:rFonts w:eastAsia="方正小标宋_GBK"/>
                <w:sz w:val="36"/>
                <w:szCs w:val="36"/>
              </w:rPr>
              <w:t>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部门名称：XXXX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采购品目大类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专项名称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经济科目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采购物品名称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采购组织形式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一、货物A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二、工程B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三、服务C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hint="eastAsia"/>
          <w:sz w:val="20"/>
        </w:rPr>
      </w:pPr>
      <w:r>
        <w:rPr>
          <w:sz w:val="20"/>
        </w:rPr>
        <w:t>注：1.采购组织形式为：集中采购、部门集中采购和分散采购。</w:t>
      </w:r>
    </w:p>
    <w:p>
      <w:pPr>
        <w:widowControl/>
        <w:adjustRightInd/>
        <w:spacing w:line="240" w:lineRule="auto"/>
        <w:jc w:val="left"/>
        <w:textAlignment w:val="auto"/>
        <w:rPr>
          <w:rFonts w:hint="eastAsia"/>
          <w:sz w:val="20"/>
        </w:rPr>
      </w:pPr>
      <w:r>
        <w:rPr>
          <w:rFonts w:hint="eastAsia"/>
          <w:sz w:val="20"/>
        </w:rPr>
        <w:t xml:space="preserve">   </w:t>
      </w:r>
      <w:r>
        <w:rPr>
          <w:sz w:val="20"/>
        </w:rPr>
        <w:t>2.采购品目名称根据《政府采购品目分类目录》（财库[2013]189号）规定品目名称填写。</w:t>
      </w:r>
    </w:p>
    <w:p>
      <w:pPr>
        <w:widowControl/>
        <w:adjustRightInd/>
        <w:spacing w:line="240" w:lineRule="auto"/>
        <w:jc w:val="left"/>
        <w:textAlignment w:val="auto"/>
        <w:rPr>
          <w:sz w:val="20"/>
        </w:rPr>
        <w:sectPr>
          <w:pgSz w:w="16838" w:h="11906" w:orient="landscape"/>
          <w:pgMar w:top="1588" w:right="1814" w:bottom="1588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43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49"/>
        <w:tab w:val="clear" w:pos="8306"/>
      </w:tabs>
      <w:ind w:right="9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44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37403D"/>
    <w:rsid w:val="10585E65"/>
    <w:rsid w:val="41DF388E"/>
    <w:rsid w:val="45714627"/>
    <w:rsid w:val="62C96C4F"/>
    <w:rsid w:val="73842135"/>
    <w:rsid w:val="739566D5"/>
    <w:rsid w:val="744A6F32"/>
    <w:rsid w:val="757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5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6">
    <w:name w:val="15"/>
    <w:basedOn w:val="3"/>
    <w:qFormat/>
    <w:uiPriority w:val="0"/>
    <w:rPr>
      <w:rFonts w:hint="eastAsia" w:ascii="Times New Roman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2019-03-01T02:59:00Z</dcterms:created>
  <dc:creator>Administrator</dc:creator>
  <cp:lastModifiedBy>Administrator</cp:lastModifiedBy>
  <dcterms:modified xsi:type="dcterms:W3CDTF">2019-03-04T06:09:35Z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