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Theme="minorEastAsia" w:hAnsiTheme="minorEastAsia"/>
          <w:b/>
          <w:sz w:val="32"/>
          <w:szCs w:val="28"/>
        </w:rPr>
      </w:pPr>
    </w:p>
    <w:p>
      <w:pPr>
        <w:spacing w:line="460" w:lineRule="exact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常州市新北区</w:t>
      </w:r>
      <w:r>
        <w:rPr>
          <w:rFonts w:asciiTheme="minorEastAsia" w:hAnsiTheme="minorEastAsia"/>
          <w:b/>
          <w:sz w:val="30"/>
          <w:szCs w:val="30"/>
        </w:rPr>
        <w:t>乡村初中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化学</w:t>
      </w:r>
      <w:r>
        <w:rPr>
          <w:rFonts w:asciiTheme="minorEastAsia" w:hAnsiTheme="minorEastAsia"/>
          <w:b/>
          <w:sz w:val="30"/>
          <w:szCs w:val="30"/>
        </w:rPr>
        <w:t>骨干教师培育站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第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25次</w:t>
      </w:r>
      <w:r>
        <w:rPr>
          <w:rFonts w:hint="eastAsia" w:asciiTheme="minorEastAsia" w:hAnsiTheme="minorEastAsia"/>
          <w:b/>
          <w:sz w:val="30"/>
          <w:szCs w:val="30"/>
        </w:rPr>
        <w:t>活动通知</w:t>
      </w: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有关初中、培育站全体成员：</w:t>
      </w:r>
    </w:p>
    <w:p>
      <w:pPr>
        <w:spacing w:line="460" w:lineRule="exact"/>
        <w:ind w:firstLine="480" w:firstLineChars="200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按照省教育厅和省教师培训中心的管理规定，依据《201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9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年“新北区乡村初中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骨干教师培育站”研修方案》的安排，定于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2019年3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15-18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举行培育站第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25次活动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。</w:t>
      </w:r>
    </w:p>
    <w:p>
      <w:pPr>
        <w:numPr>
          <w:ilvl w:val="0"/>
          <w:numId w:val="1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活动时间：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2019年3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15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日（周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五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）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-3月18日</w:t>
      </w:r>
    </w:p>
    <w:p>
      <w:pPr>
        <w:numPr>
          <w:ilvl w:val="0"/>
          <w:numId w:val="1"/>
        </w:numPr>
        <w:spacing w:line="460" w:lineRule="exact"/>
        <w:ind w:left="0" w:leftChars="0"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地点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：上海交通大学附属中学</w:t>
      </w:r>
    </w:p>
    <w:p>
      <w:pPr>
        <w:numPr>
          <w:ilvl w:val="0"/>
          <w:numId w:val="1"/>
        </w:numPr>
        <w:spacing w:line="460" w:lineRule="exact"/>
        <w:ind w:left="0" w:leftChars="0"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活动内容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：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（一）化学数字化实验创新设计、教学应用优秀作品展示及观摩。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从来自全国各地的164件作品中精选出26件优秀数字化实验作品展示和答辩，并由9位专家现场提问、讲解和点评。专家包括人教版《化学》王晶主编、南师大化科院包建春院长、周志华教授、《化学教学》编辑部吴敏主任、《化学教与学》马宏佳主编等。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（二）运用数字化实验的课堂教学优秀课观摩</w:t>
      </w:r>
    </w:p>
    <w:p>
      <w:pPr>
        <w:numPr>
          <w:ilvl w:val="0"/>
          <w:numId w:val="0"/>
        </w:numPr>
        <w:spacing w:line="460" w:lineRule="exact"/>
        <w:ind w:firstLine="240" w:firstLineChars="1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　（三）关于化学数字化实验的专家讲座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1、数字化实验促进学生成长和教师发展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2、中学实验现代化的实践与探索</w:t>
      </w:r>
    </w:p>
    <w:p>
      <w:pPr>
        <w:numPr>
          <w:ilvl w:val="0"/>
          <w:numId w:val="2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参加对象：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经学校同意已经在网上报名的培育站导师、学员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 xml:space="preserve"> 请各位培育站成员于3月15日2点前</w:t>
      </w:r>
      <w:bookmarkStart w:id="0" w:name="_GoBack"/>
      <w:bookmarkEnd w:id="0"/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报到，如有问题请于培育站主持人周文荣联系，电话85127367。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常州市新北区教师发展中心     </w:t>
      </w:r>
    </w:p>
    <w:p>
      <w:pPr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常州市新北区</w:t>
      </w:r>
      <w:r>
        <w:rPr>
          <w:rFonts w:cs="Arial" w:asciiTheme="minorEastAsia" w:hAnsiTheme="minorEastAsia"/>
          <w:color w:val="000000"/>
          <w:sz w:val="24"/>
          <w:szCs w:val="32"/>
        </w:rPr>
        <w:t>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cs="Arial" w:asciiTheme="minorEastAsia" w:hAnsiTheme="minorEastAsia"/>
          <w:color w:val="000000"/>
          <w:sz w:val="24"/>
          <w:szCs w:val="32"/>
        </w:rPr>
        <w:t>骨干教师培育站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201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9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年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3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4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日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78E3D9"/>
    <w:multiLevelType w:val="singleLevel"/>
    <w:tmpl w:val="D378E3D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0C181211"/>
    <w:rsid w:val="21495CB7"/>
    <w:rsid w:val="24281B57"/>
    <w:rsid w:val="297C4B46"/>
    <w:rsid w:val="29921233"/>
    <w:rsid w:val="2D9E7F3D"/>
    <w:rsid w:val="35593572"/>
    <w:rsid w:val="3A116932"/>
    <w:rsid w:val="3ED74DF3"/>
    <w:rsid w:val="43420FA6"/>
    <w:rsid w:val="43515E1E"/>
    <w:rsid w:val="49883860"/>
    <w:rsid w:val="4DCA52AA"/>
    <w:rsid w:val="4E443B7E"/>
    <w:rsid w:val="50C45CFA"/>
    <w:rsid w:val="52CF639C"/>
    <w:rsid w:val="63C1799A"/>
    <w:rsid w:val="695C7021"/>
    <w:rsid w:val="7670727A"/>
    <w:rsid w:val="76E667C9"/>
    <w:rsid w:val="779A3B74"/>
    <w:rsid w:val="7F45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标题 1 Char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日期 Char"/>
    <w:basedOn w:val="7"/>
    <w:link w:val="3"/>
    <w:semiHidden/>
    <w:qFormat/>
    <w:locked/>
    <w:uiPriority w:val="99"/>
    <w:rPr>
      <w:rFonts w:cs="Times New Roman"/>
    </w:rPr>
  </w:style>
  <w:style w:type="character" w:customStyle="1" w:styleId="14">
    <w:name w:val="text-muted"/>
    <w:basedOn w:val="7"/>
    <w:qFormat/>
    <w:uiPriority w:val="99"/>
    <w:rPr>
      <w:rFonts w:cs="Times New Roman"/>
    </w:rPr>
  </w:style>
  <w:style w:type="character" w:customStyle="1" w:styleId="15">
    <w:name w:val="apple-converted-space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9</TotalTime>
  <ScaleCrop>false</ScaleCrop>
  <LinksUpToDate>false</LinksUpToDate>
  <CharactersWithSpaces>729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Administrator</cp:lastModifiedBy>
  <dcterms:modified xsi:type="dcterms:W3CDTF">2019-03-04T01:21:38Z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