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63" w:rsidRDefault="005A0B63" w:rsidP="005A0B63">
      <w:pPr>
        <w:jc w:val="center"/>
        <w:rPr>
          <w:rFonts w:ascii="黑体" w:eastAsia="黑体"/>
          <w:sz w:val="30"/>
        </w:rPr>
      </w:pPr>
      <w:r>
        <w:rPr>
          <w:rFonts w:ascii="黑体" w:eastAsia="黑体" w:hint="eastAsia"/>
          <w:sz w:val="30"/>
        </w:rPr>
        <w:t>武进区教师发展中心</w:t>
      </w:r>
      <w:r w:rsidRPr="00AA3EDF">
        <w:rPr>
          <w:rFonts w:ascii="Times New Roman" w:eastAsia="黑体" w:hAnsi="Times New Roman" w:cs="Times New Roman"/>
          <w:sz w:val="30"/>
        </w:rPr>
        <w:t>201</w:t>
      </w:r>
      <w:r w:rsidR="00737DD9" w:rsidRPr="00AA3EDF">
        <w:rPr>
          <w:rFonts w:ascii="Times New Roman" w:eastAsia="黑体" w:hAnsi="Times New Roman" w:cs="Times New Roman"/>
          <w:sz w:val="30"/>
        </w:rPr>
        <w:t>8</w:t>
      </w:r>
      <w:r w:rsidRPr="00952210">
        <w:rPr>
          <w:rFonts w:ascii="黑体" w:eastAsia="黑体" w:hint="eastAsia"/>
          <w:sz w:val="30"/>
        </w:rPr>
        <w:t>～</w:t>
      </w:r>
      <w:r w:rsidRPr="00AA3EDF">
        <w:rPr>
          <w:rFonts w:ascii="Times New Roman" w:eastAsia="黑体" w:hAnsi="Times New Roman" w:cs="Times New Roman"/>
          <w:sz w:val="30"/>
        </w:rPr>
        <w:t>201</w:t>
      </w:r>
      <w:r w:rsidR="00737DD9" w:rsidRPr="00AA3EDF">
        <w:rPr>
          <w:rFonts w:ascii="Times New Roman" w:eastAsia="黑体" w:hAnsi="Times New Roman" w:cs="Times New Roman"/>
          <w:sz w:val="30"/>
        </w:rPr>
        <w:t>9</w:t>
      </w:r>
      <w:r w:rsidRPr="00952210">
        <w:rPr>
          <w:rFonts w:ascii="黑体" w:eastAsia="黑体"/>
          <w:sz w:val="30"/>
        </w:rPr>
        <w:t>学年度第二学期</w:t>
      </w:r>
    </w:p>
    <w:p w:rsidR="005A0B63" w:rsidRPr="00952210" w:rsidRDefault="005A0B63" w:rsidP="005A0B63">
      <w:pPr>
        <w:jc w:val="center"/>
        <w:rPr>
          <w:rFonts w:ascii="宋体" w:hAnsi="宋体"/>
          <w:sz w:val="24"/>
        </w:rPr>
      </w:pPr>
      <w:r>
        <w:rPr>
          <w:rFonts w:ascii="黑体" w:eastAsia="黑体" w:hint="eastAsia"/>
          <w:sz w:val="30"/>
        </w:rPr>
        <w:t>高中</w:t>
      </w:r>
      <w:r w:rsidRPr="00952210">
        <w:rPr>
          <w:rFonts w:ascii="黑体" w:eastAsia="黑体" w:hint="eastAsia"/>
          <w:sz w:val="30"/>
        </w:rPr>
        <w:t>数学教研</w:t>
      </w:r>
      <w:r w:rsidRPr="00952210">
        <w:rPr>
          <w:rFonts w:ascii="黑体" w:eastAsia="黑体"/>
          <w:sz w:val="30"/>
        </w:rPr>
        <w:t>工作计划</w:t>
      </w:r>
    </w:p>
    <w:p w:rsidR="005A0B63" w:rsidRPr="00A13469" w:rsidRDefault="005A0B63" w:rsidP="005A0B63">
      <w:pPr>
        <w:ind w:firstLineChars="200" w:firstLine="560"/>
        <w:rPr>
          <w:rFonts w:ascii="黑体" w:eastAsia="黑体"/>
          <w:bCs/>
          <w:sz w:val="28"/>
          <w:szCs w:val="28"/>
        </w:rPr>
      </w:pPr>
      <w:r w:rsidRPr="00A13469">
        <w:rPr>
          <w:rFonts w:ascii="黑体" w:eastAsia="黑体" w:hint="eastAsia"/>
          <w:bCs/>
          <w:sz w:val="28"/>
          <w:szCs w:val="28"/>
        </w:rPr>
        <w:t>一、指导思想</w:t>
      </w:r>
    </w:p>
    <w:p w:rsidR="005A0B63" w:rsidRDefault="005A0B63" w:rsidP="005A0B63">
      <w:pPr>
        <w:ind w:firstLineChars="200" w:firstLine="480"/>
      </w:pPr>
      <w:r>
        <w:rPr>
          <w:rFonts w:hint="eastAsia"/>
          <w:sz w:val="24"/>
        </w:rPr>
        <w:t>全面贯彻</w:t>
      </w:r>
      <w:r>
        <w:rPr>
          <w:sz w:val="24"/>
        </w:rPr>
        <w:t>党的教育方针</w:t>
      </w:r>
      <w:r>
        <w:rPr>
          <w:rFonts w:hint="eastAsia"/>
          <w:sz w:val="24"/>
        </w:rPr>
        <w:t>。按照“坚持育人为本、德育为先，实施素质教育”，“办好人民满意的教育”，“更新教育观念，深化教学内容方式、考试招生制度、质量评价制度等改革，减轻中小学课业负担，提高学生综合素质”的要求，结合区教育局的工作部署，进一步加强教学管理，面向基层，服务师生，为全面提高我区高中教学质量</w:t>
      </w:r>
      <w:proofErr w:type="gramStart"/>
      <w:r>
        <w:rPr>
          <w:rFonts w:hint="eastAsia"/>
          <w:sz w:val="24"/>
        </w:rPr>
        <w:t>作出</w:t>
      </w:r>
      <w:proofErr w:type="gramEnd"/>
      <w:r>
        <w:rPr>
          <w:rFonts w:hint="eastAsia"/>
          <w:sz w:val="24"/>
        </w:rPr>
        <w:t>新的贡献。</w:t>
      </w:r>
    </w:p>
    <w:p w:rsidR="005A0B63" w:rsidRPr="00A13469" w:rsidRDefault="005A0B63" w:rsidP="005A0B63">
      <w:pPr>
        <w:ind w:firstLineChars="200" w:firstLine="560"/>
        <w:rPr>
          <w:rFonts w:ascii="黑体" w:eastAsia="黑体"/>
          <w:sz w:val="28"/>
          <w:szCs w:val="28"/>
        </w:rPr>
      </w:pPr>
      <w:r w:rsidRPr="00A13469">
        <w:rPr>
          <w:rFonts w:ascii="黑体" w:eastAsia="黑体" w:hAnsi="宋体" w:hint="eastAsia"/>
          <w:sz w:val="28"/>
          <w:szCs w:val="28"/>
        </w:rPr>
        <w:t>二、工作重点</w:t>
      </w:r>
    </w:p>
    <w:p w:rsidR="005A0B63" w:rsidRDefault="005A0B63" w:rsidP="005A0B63">
      <w:pPr>
        <w:ind w:firstLineChars="200" w:firstLine="480"/>
        <w:rPr>
          <w:rFonts w:ascii="黑体" w:eastAsia="黑体"/>
          <w:sz w:val="24"/>
        </w:rPr>
      </w:pPr>
      <w:r w:rsidRPr="00AA3EDF">
        <w:rPr>
          <w:rFonts w:ascii="Times New Roman" w:eastAsia="黑体" w:hAnsi="Times New Roman" w:cs="Times New Roman" w:hint="eastAsia"/>
          <w:sz w:val="24"/>
        </w:rPr>
        <w:t>1</w:t>
      </w:r>
      <w:r>
        <w:rPr>
          <w:rFonts w:ascii="黑体" w:eastAsia="黑体" w:hint="eastAsia"/>
          <w:sz w:val="24"/>
        </w:rPr>
        <w:t>.学习教材教学要求</w:t>
      </w:r>
    </w:p>
    <w:p w:rsidR="005A0B63" w:rsidRPr="00705A05" w:rsidRDefault="005A0B63" w:rsidP="005A0B63">
      <w:pPr>
        <w:ind w:firstLineChars="200" w:firstLine="480"/>
        <w:rPr>
          <w:sz w:val="24"/>
        </w:rPr>
      </w:pPr>
      <w:r w:rsidRPr="00705A05">
        <w:rPr>
          <w:rFonts w:hint="eastAsia"/>
          <w:sz w:val="24"/>
        </w:rPr>
        <w:t>继续把</w:t>
      </w:r>
      <w:r>
        <w:rPr>
          <w:rFonts w:hint="eastAsia"/>
          <w:sz w:val="24"/>
        </w:rPr>
        <w:t>学习课程标准和教学要求、如何用好教材作为业务学习的重要内容，不断提高理解课程标准、实施教学要求的能力。加强研究，尽力解决课改中的重点和难点问题。</w:t>
      </w:r>
    </w:p>
    <w:p w:rsidR="005A0B63" w:rsidRDefault="005A0B63" w:rsidP="005A0B63">
      <w:pPr>
        <w:ind w:firstLineChars="200" w:firstLine="480"/>
        <w:rPr>
          <w:rFonts w:ascii="黑体" w:eastAsia="黑体"/>
          <w:sz w:val="24"/>
        </w:rPr>
      </w:pPr>
      <w:r w:rsidRPr="00AA3EDF">
        <w:rPr>
          <w:rFonts w:ascii="Times New Roman" w:eastAsia="黑体" w:hAnsi="Times New Roman" w:cs="Times New Roman" w:hint="eastAsia"/>
          <w:sz w:val="24"/>
        </w:rPr>
        <w:t>2</w:t>
      </w:r>
      <w:r>
        <w:rPr>
          <w:rFonts w:ascii="黑体" w:eastAsia="黑体" w:hint="eastAsia"/>
          <w:sz w:val="24"/>
        </w:rPr>
        <w:t>.</w:t>
      </w:r>
      <w:r>
        <w:rPr>
          <w:rFonts w:ascii="黑体" w:eastAsia="黑体" w:hAnsi="宋体" w:hint="eastAsia"/>
          <w:sz w:val="24"/>
        </w:rPr>
        <w:t>提高教师专业素养</w:t>
      </w:r>
    </w:p>
    <w:p w:rsidR="005A0B63" w:rsidRDefault="005A0B63" w:rsidP="005A0B63">
      <w:pPr>
        <w:ind w:firstLineChars="200" w:firstLine="480"/>
        <w:rPr>
          <w:sz w:val="24"/>
        </w:rPr>
      </w:pPr>
      <w:r>
        <w:rPr>
          <w:rFonts w:hint="eastAsia"/>
          <w:sz w:val="24"/>
        </w:rPr>
        <w:t>随着课程改革的深度推进，对教师专业素养的要求显得日益迫切。如何在日常教学中自觉落实先进的课程理念，是当前相当多数学教师面临的重要课题之一。根据江苏省教育厅教研室基本功竞赛的有关要求和常州市关于设立中小学教师基本功竞赛项目的通知精神，引导教师重视自身素质与能力的提高，在课程建设、课堂教学和评价与考试等方面有所建设。</w:t>
      </w:r>
    </w:p>
    <w:p w:rsidR="005A0B63" w:rsidRDefault="005A0B63" w:rsidP="005A0B63">
      <w:pPr>
        <w:ind w:firstLineChars="200" w:firstLine="480"/>
        <w:rPr>
          <w:rFonts w:ascii="黑体" w:eastAsia="黑体"/>
          <w:sz w:val="24"/>
        </w:rPr>
      </w:pPr>
      <w:r w:rsidRPr="00AA3EDF">
        <w:rPr>
          <w:rFonts w:ascii="Times New Roman" w:eastAsia="黑体" w:hAnsi="Times New Roman" w:cs="Times New Roman" w:hint="eastAsia"/>
          <w:sz w:val="24"/>
        </w:rPr>
        <w:t>3</w:t>
      </w:r>
      <w:r>
        <w:rPr>
          <w:rFonts w:ascii="黑体" w:eastAsia="黑体" w:hint="eastAsia"/>
          <w:sz w:val="24"/>
        </w:rPr>
        <w:t>.抓好毕业班</w:t>
      </w:r>
      <w:r w:rsidR="00AA2B93">
        <w:rPr>
          <w:rFonts w:ascii="黑体" w:eastAsia="黑体" w:hint="eastAsia"/>
          <w:sz w:val="24"/>
        </w:rPr>
        <w:t>教学</w:t>
      </w:r>
      <w:r>
        <w:rPr>
          <w:rFonts w:ascii="黑体" w:eastAsia="黑体" w:hint="eastAsia"/>
          <w:sz w:val="24"/>
        </w:rPr>
        <w:t>工作</w:t>
      </w:r>
    </w:p>
    <w:p w:rsidR="00AA2B93" w:rsidRPr="00AA2B93" w:rsidRDefault="00AA2B93" w:rsidP="00AA2B93">
      <w:pPr>
        <w:ind w:firstLineChars="150" w:firstLine="360"/>
        <w:rPr>
          <w:rFonts w:asciiTheme="minorEastAsia" w:hAnsiTheme="minorEastAsia"/>
          <w:sz w:val="24"/>
        </w:rPr>
      </w:pPr>
      <w:r w:rsidRPr="00AA2B93">
        <w:rPr>
          <w:rFonts w:asciiTheme="minorEastAsia" w:hAnsiTheme="minorEastAsia" w:hint="eastAsia"/>
          <w:sz w:val="24"/>
        </w:rPr>
        <w:t>（</w:t>
      </w:r>
      <w:r w:rsidRPr="00AA3EDF">
        <w:rPr>
          <w:rFonts w:ascii="Times New Roman" w:hAnsi="Times New Roman" w:cs="Times New Roman" w:hint="eastAsia"/>
          <w:sz w:val="24"/>
        </w:rPr>
        <w:t>1</w:t>
      </w:r>
      <w:r w:rsidRPr="00AA2B93">
        <w:rPr>
          <w:rFonts w:asciiTheme="minorEastAsia" w:hAnsiTheme="minorEastAsia" w:hint="eastAsia"/>
          <w:sz w:val="24"/>
        </w:rPr>
        <w:t>）组织高三数学教师学习</w:t>
      </w:r>
      <w:r w:rsidRPr="00AA3EDF">
        <w:rPr>
          <w:rFonts w:ascii="Times New Roman" w:hAnsi="Times New Roman" w:cs="Times New Roman" w:hint="eastAsia"/>
          <w:sz w:val="24"/>
        </w:rPr>
        <w:t>201</w:t>
      </w:r>
      <w:r w:rsidR="001C7576" w:rsidRPr="00AA3EDF">
        <w:rPr>
          <w:rFonts w:ascii="Times New Roman" w:hAnsi="Times New Roman" w:cs="Times New Roman"/>
          <w:sz w:val="24"/>
        </w:rPr>
        <w:t>9</w:t>
      </w:r>
      <w:r w:rsidRPr="00AA2B93">
        <w:rPr>
          <w:rFonts w:asciiTheme="minorEastAsia" w:hAnsiTheme="minorEastAsia" w:hint="eastAsia"/>
          <w:sz w:val="24"/>
        </w:rPr>
        <w:t>高考考试说明（数学），提升高三数学复习的针对性和有效性。做好重点中学、普通中学高三数学第二次研讨会的各项准备工作（以研究如何提高文、理科学生复习效益为中心、资料准备、落实学校等），开两节高三教学研究课，初定</w:t>
      </w:r>
      <w:r w:rsidRPr="00AA3EDF">
        <w:rPr>
          <w:rFonts w:ascii="Times New Roman" w:hAnsi="Times New Roman" w:cs="Times New Roman" w:hint="eastAsia"/>
          <w:sz w:val="24"/>
        </w:rPr>
        <w:t>3</w:t>
      </w:r>
      <w:r w:rsidRPr="00AA2B93">
        <w:rPr>
          <w:rFonts w:asciiTheme="minorEastAsia" w:hAnsiTheme="minorEastAsia" w:hint="eastAsia"/>
          <w:sz w:val="24"/>
        </w:rPr>
        <w:t>月底</w:t>
      </w:r>
      <w:r w:rsidRPr="00AA3EDF">
        <w:rPr>
          <w:rFonts w:ascii="Times New Roman" w:hAnsi="Times New Roman" w:cs="Times New Roman" w:hint="eastAsia"/>
          <w:sz w:val="24"/>
        </w:rPr>
        <w:t>4</w:t>
      </w:r>
      <w:r w:rsidRPr="00AA2B93">
        <w:rPr>
          <w:rFonts w:asciiTheme="minorEastAsia" w:hAnsiTheme="minorEastAsia" w:hint="eastAsia"/>
          <w:sz w:val="24"/>
        </w:rPr>
        <w:t>月初召开高三数学教学第二次研讨会。</w:t>
      </w:r>
    </w:p>
    <w:p w:rsidR="00AA2B93" w:rsidRPr="00AA2B93" w:rsidRDefault="00AA2B93" w:rsidP="00AA2B93">
      <w:pPr>
        <w:ind w:firstLineChars="150" w:firstLine="360"/>
        <w:rPr>
          <w:rFonts w:asciiTheme="minorEastAsia" w:hAnsiTheme="minorEastAsia"/>
          <w:sz w:val="24"/>
        </w:rPr>
      </w:pPr>
      <w:r w:rsidRPr="00AA2B93">
        <w:rPr>
          <w:rFonts w:asciiTheme="minorEastAsia" w:hAnsiTheme="minorEastAsia" w:hint="eastAsia"/>
          <w:sz w:val="24"/>
        </w:rPr>
        <w:t>（</w:t>
      </w:r>
      <w:r w:rsidRPr="00AA3EDF">
        <w:rPr>
          <w:rFonts w:ascii="Times New Roman" w:hAnsi="Times New Roman" w:cs="Times New Roman" w:hint="eastAsia"/>
          <w:sz w:val="24"/>
        </w:rPr>
        <w:t>2</w:t>
      </w:r>
      <w:r w:rsidRPr="00AA2B93">
        <w:rPr>
          <w:rFonts w:asciiTheme="minorEastAsia" w:hAnsiTheme="minorEastAsia" w:hint="eastAsia"/>
          <w:sz w:val="24"/>
        </w:rPr>
        <w:t>）做好两次“模考”阅卷、分数统计和分析等有关工作，提高命题质量，注重分析反思，改进高三数学复习方法，努力实现经验性备考走向科学性备考。</w:t>
      </w:r>
    </w:p>
    <w:p w:rsidR="00AA2B93" w:rsidRDefault="00AA2B93" w:rsidP="00AA2B93">
      <w:pPr>
        <w:ind w:firstLineChars="150" w:firstLine="360"/>
        <w:rPr>
          <w:rFonts w:asciiTheme="minorEastAsia" w:hAnsiTheme="minorEastAsia"/>
          <w:sz w:val="24"/>
        </w:rPr>
      </w:pPr>
      <w:r w:rsidRPr="00AA2B93">
        <w:rPr>
          <w:rFonts w:asciiTheme="minorEastAsia" w:hAnsiTheme="minorEastAsia" w:hint="eastAsia"/>
          <w:sz w:val="24"/>
        </w:rPr>
        <w:t>（</w:t>
      </w:r>
      <w:r w:rsidRPr="00AA3EDF">
        <w:rPr>
          <w:rFonts w:ascii="Times New Roman" w:hAnsi="Times New Roman" w:cs="Times New Roman" w:hint="eastAsia"/>
          <w:sz w:val="24"/>
        </w:rPr>
        <w:t>3</w:t>
      </w:r>
      <w:r w:rsidRPr="00AA2B93">
        <w:rPr>
          <w:rFonts w:asciiTheme="minorEastAsia" w:hAnsiTheme="minorEastAsia" w:hint="eastAsia"/>
          <w:sz w:val="24"/>
        </w:rPr>
        <w:t>）做好高考情况调研工作，及时了解信息并转发有关资料，指导有关学校使用好高三复习资料。</w:t>
      </w:r>
    </w:p>
    <w:p w:rsidR="005A0B63" w:rsidRDefault="005A0B63" w:rsidP="005A0B63">
      <w:pPr>
        <w:ind w:firstLineChars="200" w:firstLine="480"/>
        <w:rPr>
          <w:rFonts w:ascii="黑体" w:eastAsia="黑体"/>
          <w:sz w:val="24"/>
        </w:rPr>
      </w:pPr>
      <w:r w:rsidRPr="00AA3EDF">
        <w:rPr>
          <w:rFonts w:ascii="Times New Roman" w:eastAsia="黑体" w:hAnsi="Times New Roman" w:cs="Times New Roman" w:hint="eastAsia"/>
          <w:sz w:val="24"/>
        </w:rPr>
        <w:t>4</w:t>
      </w:r>
      <w:r>
        <w:rPr>
          <w:rFonts w:ascii="黑体" w:eastAsia="黑体" w:hint="eastAsia"/>
          <w:sz w:val="24"/>
        </w:rPr>
        <w:t>.促进青年教师成长</w:t>
      </w:r>
    </w:p>
    <w:p w:rsidR="005A0B63" w:rsidRDefault="005A0B63" w:rsidP="005A0B63">
      <w:pPr>
        <w:ind w:firstLineChars="200" w:firstLine="480"/>
        <w:rPr>
          <w:rFonts w:ascii="宋体"/>
          <w:sz w:val="24"/>
        </w:rPr>
      </w:pPr>
      <w:r>
        <w:rPr>
          <w:rFonts w:ascii="宋体" w:hint="eastAsia"/>
          <w:sz w:val="24"/>
        </w:rPr>
        <w:t>组织引导青年教师深入学习和研究《常州市高中数学教学建议（常规）》，加强对他们培养指导工作。</w:t>
      </w:r>
      <w:r>
        <w:rPr>
          <w:rFonts w:hint="eastAsia"/>
          <w:sz w:val="24"/>
        </w:rPr>
        <w:t>调动青年教师参与教研的积极性，与他们共同协商、平等对话，指导他们自主开展教研活动，努力提高自身业务水平。</w:t>
      </w:r>
    </w:p>
    <w:p w:rsidR="005A0B63" w:rsidRPr="00E24EBF" w:rsidRDefault="005A0B63" w:rsidP="005A0B63">
      <w:pPr>
        <w:ind w:firstLineChars="200" w:firstLine="560"/>
        <w:rPr>
          <w:rFonts w:ascii="黑体" w:eastAsia="黑体" w:hAnsi="宋体"/>
          <w:sz w:val="28"/>
          <w:szCs w:val="28"/>
        </w:rPr>
      </w:pPr>
      <w:r w:rsidRPr="00E24EBF">
        <w:rPr>
          <w:rFonts w:ascii="黑体" w:eastAsia="黑体" w:hAnsi="宋体" w:hint="eastAsia"/>
          <w:sz w:val="28"/>
          <w:szCs w:val="28"/>
        </w:rPr>
        <w:t>三、主要活动</w:t>
      </w:r>
    </w:p>
    <w:p w:rsidR="005A0B63" w:rsidRDefault="005A0B63" w:rsidP="005A0B63">
      <w:pPr>
        <w:ind w:firstLineChars="200" w:firstLine="480"/>
        <w:rPr>
          <w:rFonts w:eastAsia="黑体"/>
          <w:sz w:val="24"/>
        </w:rPr>
      </w:pPr>
      <w:r>
        <w:rPr>
          <w:rFonts w:eastAsia="黑体" w:hint="eastAsia"/>
          <w:sz w:val="24"/>
        </w:rPr>
        <w:t>二月份：</w:t>
      </w:r>
    </w:p>
    <w:p w:rsidR="005A0B63" w:rsidRPr="00504B8B"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1</w:t>
      </w:r>
      <w:r w:rsidRPr="00504B8B">
        <w:rPr>
          <w:rFonts w:ascii="宋体" w:hAnsi="宋体" w:hint="eastAsia"/>
          <w:sz w:val="24"/>
        </w:rPr>
        <w:t>）</w:t>
      </w:r>
      <w:r>
        <w:rPr>
          <w:rFonts w:ascii="宋体" w:hAnsi="宋体" w:hint="eastAsia"/>
          <w:sz w:val="24"/>
        </w:rPr>
        <w:t>召开高一</w:t>
      </w:r>
      <w:r w:rsidR="00DA6E45">
        <w:rPr>
          <w:rFonts w:ascii="宋体" w:hAnsi="宋体" w:hint="eastAsia"/>
          <w:sz w:val="24"/>
        </w:rPr>
        <w:t>高二</w:t>
      </w:r>
      <w:r>
        <w:rPr>
          <w:rFonts w:ascii="宋体" w:hAnsi="宋体" w:hint="eastAsia"/>
          <w:sz w:val="24"/>
        </w:rPr>
        <w:t>年级备课组长会议，</w:t>
      </w:r>
      <w:r w:rsidR="0098649F">
        <w:rPr>
          <w:rFonts w:ascii="宋体" w:hAnsi="宋体" w:hint="eastAsia"/>
          <w:sz w:val="24"/>
        </w:rPr>
        <w:t>落实具体</w:t>
      </w:r>
      <w:r>
        <w:rPr>
          <w:rFonts w:ascii="宋体" w:hAnsi="宋体" w:hint="eastAsia"/>
          <w:sz w:val="24"/>
        </w:rPr>
        <w:t>教学进度</w:t>
      </w:r>
      <w:r w:rsidR="0098649F">
        <w:rPr>
          <w:rFonts w:ascii="宋体" w:hAnsi="宋体" w:hint="eastAsia"/>
          <w:sz w:val="24"/>
        </w:rPr>
        <w:t>及交流</w:t>
      </w:r>
      <w:r w:rsidR="0098649F">
        <w:rPr>
          <w:rFonts w:ascii="宋体" w:hAnsi="宋体"/>
          <w:sz w:val="24"/>
        </w:rPr>
        <w:t>寒假安排</w:t>
      </w:r>
      <w:r w:rsidRPr="00504B8B">
        <w:rPr>
          <w:rFonts w:ascii="宋体" w:hAnsi="宋体" w:hint="eastAsia"/>
          <w:sz w:val="24"/>
        </w:rPr>
        <w:t>。</w:t>
      </w:r>
    </w:p>
    <w:p w:rsidR="0098649F" w:rsidRPr="00504B8B" w:rsidRDefault="0098649F" w:rsidP="0098649F">
      <w:pPr>
        <w:widowControl/>
        <w:ind w:firstLineChars="200" w:firstLine="480"/>
        <w:rPr>
          <w:rFonts w:ascii="宋体" w:hAnsi="宋体"/>
          <w:sz w:val="24"/>
        </w:rPr>
      </w:pPr>
      <w:r w:rsidRPr="00504B8B">
        <w:rPr>
          <w:rFonts w:ascii="宋体" w:hAnsi="宋体" w:hint="eastAsia"/>
          <w:sz w:val="24"/>
        </w:rPr>
        <w:t>（</w:t>
      </w:r>
      <w:r>
        <w:rPr>
          <w:rFonts w:ascii="Times New Roman" w:hAnsi="Times New Roman" w:cs="Times New Roman"/>
          <w:sz w:val="24"/>
        </w:rPr>
        <w:t>2</w:t>
      </w:r>
      <w:r w:rsidRPr="00504B8B">
        <w:rPr>
          <w:rFonts w:ascii="宋体" w:hAnsi="宋体" w:hint="eastAsia"/>
          <w:sz w:val="24"/>
        </w:rPr>
        <w:t>）</w:t>
      </w:r>
      <w:r>
        <w:rPr>
          <w:rFonts w:ascii="宋体" w:hAnsi="宋体" w:hint="eastAsia"/>
          <w:sz w:val="24"/>
        </w:rPr>
        <w:t>召开高</w:t>
      </w:r>
      <w:r>
        <w:rPr>
          <w:rFonts w:ascii="宋体" w:hAnsi="宋体" w:hint="eastAsia"/>
          <w:sz w:val="24"/>
        </w:rPr>
        <w:t>三</w:t>
      </w:r>
      <w:r>
        <w:rPr>
          <w:rFonts w:ascii="宋体" w:hAnsi="宋体" w:hint="eastAsia"/>
          <w:sz w:val="24"/>
        </w:rPr>
        <w:t>年级备课组长会议，交流</w:t>
      </w:r>
      <w:r>
        <w:rPr>
          <w:rFonts w:ascii="宋体" w:hAnsi="宋体"/>
          <w:sz w:val="24"/>
        </w:rPr>
        <w:t>寒假安排</w:t>
      </w:r>
      <w:r>
        <w:rPr>
          <w:rFonts w:ascii="宋体" w:hAnsi="宋体" w:hint="eastAsia"/>
          <w:sz w:val="24"/>
        </w:rPr>
        <w:t>及</w:t>
      </w:r>
      <w:r>
        <w:rPr>
          <w:rFonts w:ascii="宋体" w:hAnsi="宋体"/>
          <w:sz w:val="24"/>
        </w:rPr>
        <w:t>二轮专题</w:t>
      </w:r>
      <w:r w:rsidRPr="00504B8B">
        <w:rPr>
          <w:rFonts w:ascii="宋体" w:hAnsi="宋体" w:hint="eastAsia"/>
          <w:sz w:val="24"/>
        </w:rPr>
        <w:t>。</w:t>
      </w:r>
    </w:p>
    <w:p w:rsidR="005A0B63" w:rsidRDefault="005A0B63" w:rsidP="005A0B63">
      <w:pPr>
        <w:ind w:firstLineChars="200" w:firstLine="480"/>
        <w:rPr>
          <w:rFonts w:eastAsia="黑体"/>
          <w:sz w:val="24"/>
        </w:rPr>
      </w:pPr>
      <w:r w:rsidRPr="00504B8B">
        <w:rPr>
          <w:rFonts w:ascii="宋体" w:hAnsi="宋体" w:hint="eastAsia"/>
          <w:sz w:val="24"/>
        </w:rPr>
        <w:t>（</w:t>
      </w:r>
      <w:r w:rsidR="0098649F">
        <w:rPr>
          <w:rFonts w:ascii="Times New Roman" w:hAnsi="Times New Roman" w:cs="Times New Roman"/>
          <w:sz w:val="24"/>
        </w:rPr>
        <w:t>3</w:t>
      </w:r>
      <w:r w:rsidRPr="00504B8B">
        <w:rPr>
          <w:rFonts w:ascii="宋体" w:hAnsi="宋体" w:hint="eastAsia"/>
          <w:sz w:val="24"/>
        </w:rPr>
        <w:t>）</w:t>
      </w:r>
      <w:r>
        <w:rPr>
          <w:rFonts w:hint="eastAsia"/>
          <w:sz w:val="24"/>
        </w:rPr>
        <w:t>对</w:t>
      </w:r>
      <w:r w:rsidRPr="000240BC">
        <w:rPr>
          <w:rFonts w:ascii="宋体" w:hAnsi="宋体" w:hint="eastAsia"/>
          <w:sz w:val="24"/>
        </w:rPr>
        <w:t>期末调研质量分析</w:t>
      </w:r>
      <w:r w:rsidR="00DA6E45" w:rsidRPr="00DA6E45">
        <w:rPr>
          <w:rFonts w:ascii="宋体" w:hAnsi="宋体" w:hint="eastAsia"/>
          <w:sz w:val="24"/>
        </w:rPr>
        <w:t>，深入研讨《考试说明》。</w:t>
      </w:r>
    </w:p>
    <w:p w:rsidR="005A0B63" w:rsidRDefault="005A0B63" w:rsidP="005A0B63">
      <w:pPr>
        <w:ind w:firstLineChars="200" w:firstLine="480"/>
        <w:rPr>
          <w:rFonts w:eastAsia="黑体"/>
          <w:sz w:val="24"/>
        </w:rPr>
      </w:pPr>
      <w:r>
        <w:rPr>
          <w:rFonts w:eastAsia="黑体" w:hint="eastAsia"/>
          <w:sz w:val="24"/>
        </w:rPr>
        <w:t>三月份：</w:t>
      </w:r>
    </w:p>
    <w:p w:rsidR="005A0B63" w:rsidRPr="00504B8B"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1</w:t>
      </w:r>
      <w:r w:rsidRPr="00504B8B">
        <w:rPr>
          <w:rFonts w:ascii="宋体" w:hAnsi="宋体" w:hint="eastAsia"/>
          <w:sz w:val="24"/>
        </w:rPr>
        <w:t>）组织“苏锡常镇高三教学情况第一次调研”和阅卷、研讨工作。</w:t>
      </w:r>
    </w:p>
    <w:p w:rsidR="005A0B63" w:rsidRPr="00504B8B"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2</w:t>
      </w:r>
      <w:r w:rsidRPr="00504B8B">
        <w:rPr>
          <w:rFonts w:ascii="宋体" w:hAnsi="宋体" w:hint="eastAsia"/>
          <w:sz w:val="24"/>
        </w:rPr>
        <w:t>）</w:t>
      </w:r>
      <w:r>
        <w:rPr>
          <w:rFonts w:ascii="宋体" w:hAnsi="宋体" w:hint="eastAsia"/>
          <w:sz w:val="24"/>
        </w:rPr>
        <w:t>召开高二年级备课组长会议，组织高二数学研讨活动</w:t>
      </w:r>
      <w:r w:rsidRPr="00504B8B">
        <w:rPr>
          <w:rFonts w:ascii="宋体" w:hAnsi="宋体" w:hint="eastAsia"/>
          <w:sz w:val="24"/>
        </w:rPr>
        <w:t>。</w:t>
      </w:r>
    </w:p>
    <w:p w:rsidR="005A0B63" w:rsidRDefault="005A0B63" w:rsidP="005A0B63">
      <w:pPr>
        <w:widowControl/>
        <w:ind w:firstLineChars="200" w:firstLine="480"/>
        <w:rPr>
          <w:rFonts w:ascii="宋体" w:hAnsi="宋体"/>
          <w:sz w:val="24"/>
        </w:rPr>
      </w:pPr>
      <w:r w:rsidRPr="00504B8B">
        <w:rPr>
          <w:rFonts w:ascii="宋体" w:hAnsi="宋体" w:hint="eastAsia"/>
          <w:sz w:val="24"/>
        </w:rPr>
        <w:lastRenderedPageBreak/>
        <w:t>（</w:t>
      </w:r>
      <w:r w:rsidRPr="00AA3EDF">
        <w:rPr>
          <w:rFonts w:ascii="Times New Roman" w:hAnsi="Times New Roman" w:cs="Times New Roman" w:hint="eastAsia"/>
          <w:sz w:val="24"/>
        </w:rPr>
        <w:t>3</w:t>
      </w:r>
      <w:r w:rsidRPr="00504B8B">
        <w:rPr>
          <w:rFonts w:ascii="宋体" w:hAnsi="宋体" w:hint="eastAsia"/>
          <w:sz w:val="24"/>
        </w:rPr>
        <w:t>）</w:t>
      </w:r>
      <w:r w:rsidR="00575DE8" w:rsidRPr="00DA6E45">
        <w:rPr>
          <w:rFonts w:ascii="宋体" w:hAnsi="宋体" w:hint="eastAsia"/>
          <w:sz w:val="24"/>
        </w:rPr>
        <w:t>组织高中数学教师</w:t>
      </w:r>
      <w:r w:rsidR="00737DD9" w:rsidRPr="00227EC8">
        <w:rPr>
          <w:rFonts w:ascii="宋体" w:hAnsi="宋体" w:hint="eastAsia"/>
          <w:sz w:val="24"/>
        </w:rPr>
        <w:t>评优课</w:t>
      </w:r>
      <w:r w:rsidR="00575DE8" w:rsidRPr="00DA6E45">
        <w:rPr>
          <w:rFonts w:ascii="宋体" w:hAnsi="宋体" w:hint="eastAsia"/>
          <w:sz w:val="24"/>
        </w:rPr>
        <w:t>比赛。</w:t>
      </w:r>
    </w:p>
    <w:p w:rsidR="00575DE8" w:rsidRPr="00504B8B" w:rsidRDefault="00575DE8" w:rsidP="005A0B63">
      <w:pPr>
        <w:widowControl/>
        <w:ind w:firstLineChars="200" w:firstLine="480"/>
        <w:rPr>
          <w:rFonts w:ascii="宋体" w:hAnsi="宋体"/>
          <w:sz w:val="24"/>
        </w:rPr>
      </w:pPr>
      <w:r w:rsidRPr="00DA6E45">
        <w:rPr>
          <w:rFonts w:ascii="宋体" w:hAnsi="宋体" w:hint="eastAsia"/>
          <w:sz w:val="24"/>
        </w:rPr>
        <w:t>（</w:t>
      </w:r>
      <w:r w:rsidRPr="00AA3EDF">
        <w:rPr>
          <w:rFonts w:ascii="Times New Roman" w:hAnsi="Times New Roman" w:cs="Times New Roman" w:hint="eastAsia"/>
          <w:sz w:val="24"/>
        </w:rPr>
        <w:t>4</w:t>
      </w:r>
      <w:r w:rsidRPr="00DA6E45">
        <w:rPr>
          <w:rFonts w:ascii="宋体" w:hAnsi="宋体" w:hint="eastAsia"/>
          <w:sz w:val="24"/>
        </w:rPr>
        <w:t>）组织骨干教师学习数学核心素养、新课程标准。</w:t>
      </w:r>
    </w:p>
    <w:p w:rsidR="005A0B63" w:rsidRDefault="005A0B63" w:rsidP="005A0B63">
      <w:pPr>
        <w:ind w:firstLineChars="200" w:firstLine="480"/>
        <w:rPr>
          <w:rFonts w:eastAsia="黑体"/>
          <w:sz w:val="24"/>
        </w:rPr>
      </w:pPr>
      <w:r>
        <w:rPr>
          <w:rFonts w:eastAsia="黑体" w:hint="eastAsia"/>
          <w:sz w:val="24"/>
        </w:rPr>
        <w:t>四月份：</w:t>
      </w:r>
    </w:p>
    <w:p w:rsidR="005A0B63" w:rsidRPr="00504B8B"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1</w:t>
      </w:r>
      <w:r w:rsidRPr="00504B8B">
        <w:rPr>
          <w:rFonts w:ascii="宋体" w:hAnsi="宋体" w:hint="eastAsia"/>
          <w:sz w:val="24"/>
        </w:rPr>
        <w:t>）高三数学第二次研讨会，高三数学研究课。</w:t>
      </w:r>
    </w:p>
    <w:p w:rsidR="005A0B63" w:rsidRPr="00504B8B"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2</w:t>
      </w:r>
      <w:r w:rsidRPr="00504B8B">
        <w:rPr>
          <w:rFonts w:ascii="宋体" w:hAnsi="宋体" w:hint="eastAsia"/>
          <w:sz w:val="24"/>
        </w:rPr>
        <w:t>）高一数学</w:t>
      </w:r>
      <w:r>
        <w:rPr>
          <w:rFonts w:ascii="宋体" w:hAnsi="宋体" w:hint="eastAsia"/>
          <w:sz w:val="24"/>
        </w:rPr>
        <w:t>研讨活动</w:t>
      </w:r>
      <w:r w:rsidRPr="00504B8B">
        <w:rPr>
          <w:rFonts w:ascii="宋体" w:hAnsi="宋体" w:hint="eastAsia"/>
          <w:sz w:val="24"/>
        </w:rPr>
        <w:t>。</w:t>
      </w:r>
    </w:p>
    <w:p w:rsidR="00575DE8"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3</w:t>
      </w:r>
      <w:r w:rsidRPr="00504B8B">
        <w:rPr>
          <w:rFonts w:ascii="宋体" w:hAnsi="宋体" w:hint="eastAsia"/>
          <w:sz w:val="24"/>
        </w:rPr>
        <w:t>）</w:t>
      </w:r>
      <w:r w:rsidR="00575DE8" w:rsidRPr="00DA6E45">
        <w:rPr>
          <w:rFonts w:ascii="宋体" w:hAnsi="宋体" w:hint="eastAsia"/>
          <w:sz w:val="24"/>
        </w:rPr>
        <w:t>组织教师学习数学核心素养、新课程标准。</w:t>
      </w:r>
    </w:p>
    <w:p w:rsidR="005A0B63" w:rsidRDefault="005A0B63" w:rsidP="005A0B63">
      <w:pPr>
        <w:ind w:firstLineChars="200" w:firstLine="480"/>
        <w:rPr>
          <w:rFonts w:eastAsia="黑体"/>
          <w:sz w:val="24"/>
        </w:rPr>
      </w:pPr>
      <w:r>
        <w:rPr>
          <w:rFonts w:eastAsia="黑体" w:hint="eastAsia"/>
          <w:sz w:val="24"/>
        </w:rPr>
        <w:t>五月份：</w:t>
      </w:r>
    </w:p>
    <w:p w:rsidR="005A0B63" w:rsidRPr="00504B8B"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1</w:t>
      </w:r>
      <w:r w:rsidRPr="00504B8B">
        <w:rPr>
          <w:rFonts w:ascii="宋体" w:hAnsi="宋体" w:hint="eastAsia"/>
          <w:sz w:val="24"/>
        </w:rPr>
        <w:t>）组织“苏锡常镇高三教学情况第二次调研”和阅卷、研讨工作。</w:t>
      </w:r>
    </w:p>
    <w:p w:rsidR="00575DE8" w:rsidRDefault="00575DE8" w:rsidP="00575DE8">
      <w:pPr>
        <w:widowControl/>
        <w:ind w:firstLineChars="200" w:firstLine="480"/>
        <w:rPr>
          <w:rFonts w:ascii="宋体" w:hAnsi="宋体"/>
          <w:sz w:val="24"/>
        </w:rPr>
      </w:pPr>
      <w:r w:rsidRPr="00504B8B">
        <w:rPr>
          <w:rFonts w:ascii="宋体" w:hAnsi="宋体" w:hint="eastAsia"/>
          <w:sz w:val="24"/>
        </w:rPr>
        <w:t>（</w:t>
      </w:r>
      <w:r w:rsidR="00737DD9" w:rsidRPr="00AA3EDF">
        <w:rPr>
          <w:rFonts w:ascii="Times New Roman" w:hAnsi="Times New Roman" w:cs="Times New Roman"/>
          <w:sz w:val="24"/>
        </w:rPr>
        <w:t>2</w:t>
      </w:r>
      <w:r w:rsidRPr="00504B8B">
        <w:rPr>
          <w:rFonts w:ascii="宋体" w:hAnsi="宋体" w:hint="eastAsia"/>
          <w:sz w:val="24"/>
        </w:rPr>
        <w:t>）组织江苏省高中数学联赛初赛。</w:t>
      </w:r>
    </w:p>
    <w:p w:rsidR="00575DE8" w:rsidRPr="00DA6E45" w:rsidRDefault="00575DE8" w:rsidP="00575DE8">
      <w:pPr>
        <w:widowControl/>
        <w:spacing w:line="360" w:lineRule="auto"/>
        <w:ind w:firstLineChars="200" w:firstLine="480"/>
        <w:jc w:val="left"/>
        <w:rPr>
          <w:rFonts w:ascii="宋体" w:hAnsi="宋体"/>
          <w:sz w:val="24"/>
        </w:rPr>
      </w:pPr>
      <w:r w:rsidRPr="00DA6E45">
        <w:rPr>
          <w:rFonts w:ascii="宋体" w:hAnsi="宋体" w:hint="eastAsia"/>
          <w:sz w:val="24"/>
        </w:rPr>
        <w:t>（</w:t>
      </w:r>
      <w:r w:rsidR="00737DD9" w:rsidRPr="00AA3EDF">
        <w:rPr>
          <w:rFonts w:ascii="Times New Roman" w:hAnsi="Times New Roman" w:cs="Times New Roman"/>
          <w:sz w:val="24"/>
        </w:rPr>
        <w:t>3</w:t>
      </w:r>
      <w:r w:rsidRPr="00DA6E45">
        <w:rPr>
          <w:rFonts w:ascii="宋体" w:hAnsi="宋体" w:hint="eastAsia"/>
          <w:sz w:val="24"/>
        </w:rPr>
        <w:t>）组织教师参加新课标、新教材培训。</w:t>
      </w:r>
    </w:p>
    <w:p w:rsidR="005A0B63" w:rsidRDefault="005A0B63" w:rsidP="005A0B63">
      <w:pPr>
        <w:ind w:firstLineChars="200" w:firstLine="480"/>
        <w:rPr>
          <w:rFonts w:eastAsia="黑体"/>
          <w:sz w:val="24"/>
        </w:rPr>
      </w:pPr>
      <w:r>
        <w:rPr>
          <w:rFonts w:eastAsia="黑体" w:hint="eastAsia"/>
          <w:sz w:val="24"/>
        </w:rPr>
        <w:t>六月份：</w:t>
      </w:r>
    </w:p>
    <w:p w:rsidR="005A0B63" w:rsidRPr="00504B8B"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1</w:t>
      </w:r>
      <w:r w:rsidRPr="00504B8B">
        <w:rPr>
          <w:rFonts w:ascii="宋体" w:hAnsi="宋体" w:hint="eastAsia"/>
          <w:sz w:val="24"/>
        </w:rPr>
        <w:t>）</w:t>
      </w:r>
      <w:r>
        <w:rPr>
          <w:rFonts w:ascii="宋体" w:hAnsi="宋体" w:hint="eastAsia"/>
          <w:sz w:val="24"/>
        </w:rPr>
        <w:t>组织教师研究高考试题</w:t>
      </w:r>
      <w:r w:rsidRPr="00504B8B">
        <w:rPr>
          <w:rFonts w:ascii="宋体" w:hAnsi="宋体" w:hint="eastAsia"/>
          <w:sz w:val="24"/>
        </w:rPr>
        <w:t>。</w:t>
      </w:r>
    </w:p>
    <w:p w:rsidR="005A0B63" w:rsidRDefault="005A0B63" w:rsidP="005A0B63">
      <w:pPr>
        <w:widowControl/>
        <w:ind w:firstLineChars="200" w:firstLine="480"/>
        <w:rPr>
          <w:rFonts w:ascii="宋体" w:hAnsi="宋体"/>
          <w:sz w:val="24"/>
        </w:rPr>
      </w:pPr>
      <w:r w:rsidRPr="00504B8B">
        <w:rPr>
          <w:rFonts w:ascii="宋体" w:hAnsi="宋体" w:hint="eastAsia"/>
          <w:sz w:val="24"/>
        </w:rPr>
        <w:t>（</w:t>
      </w:r>
      <w:r w:rsidRPr="00AA3EDF">
        <w:rPr>
          <w:rFonts w:ascii="Times New Roman" w:hAnsi="Times New Roman" w:cs="Times New Roman" w:hint="eastAsia"/>
          <w:sz w:val="24"/>
        </w:rPr>
        <w:t>2</w:t>
      </w:r>
      <w:r w:rsidRPr="00504B8B">
        <w:rPr>
          <w:rFonts w:ascii="宋体" w:hAnsi="宋体" w:hint="eastAsia"/>
          <w:sz w:val="24"/>
        </w:rPr>
        <w:t>）</w:t>
      </w:r>
      <w:r w:rsidR="00575DE8" w:rsidRPr="00DA6E45">
        <w:rPr>
          <w:rFonts w:ascii="宋体" w:hAnsi="宋体" w:hint="eastAsia"/>
          <w:sz w:val="24"/>
        </w:rPr>
        <w:t>组织教师参加新课标、新教材培训。</w:t>
      </w:r>
    </w:p>
    <w:p w:rsidR="005A0B63" w:rsidRDefault="005A0B63" w:rsidP="005A0B63">
      <w:pPr>
        <w:widowControl/>
        <w:ind w:firstLineChars="200" w:firstLine="480"/>
        <w:rPr>
          <w:sz w:val="24"/>
        </w:rPr>
      </w:pPr>
      <w:r w:rsidRPr="00504B8B">
        <w:rPr>
          <w:rFonts w:ascii="宋体" w:hAnsi="宋体" w:hint="eastAsia"/>
          <w:sz w:val="24"/>
        </w:rPr>
        <w:t>（</w:t>
      </w:r>
      <w:r w:rsidRPr="00AA3EDF">
        <w:rPr>
          <w:rFonts w:ascii="Times New Roman" w:hAnsi="Times New Roman" w:cs="Times New Roman" w:hint="eastAsia"/>
          <w:sz w:val="24"/>
        </w:rPr>
        <w:t>3</w:t>
      </w:r>
      <w:r w:rsidRPr="00504B8B">
        <w:rPr>
          <w:rFonts w:ascii="宋体" w:hAnsi="宋体" w:hint="eastAsia"/>
          <w:sz w:val="24"/>
        </w:rPr>
        <w:t>）</w:t>
      </w:r>
      <w:r w:rsidR="00575DE8" w:rsidRPr="00DA6E45">
        <w:rPr>
          <w:rFonts w:ascii="宋体" w:hAnsi="宋体" w:hint="eastAsia"/>
          <w:sz w:val="24"/>
        </w:rPr>
        <w:t>布置暑假各校校本研修。</w:t>
      </w:r>
    </w:p>
    <w:p w:rsidR="005A0B63" w:rsidRPr="00737DD9" w:rsidRDefault="005A0B63" w:rsidP="005A0B63">
      <w:pPr>
        <w:jc w:val="center"/>
        <w:rPr>
          <w:rFonts w:ascii="黑体" w:eastAsia="黑体"/>
          <w:sz w:val="30"/>
          <w:szCs w:val="30"/>
        </w:rPr>
      </w:pPr>
    </w:p>
    <w:p w:rsidR="005B0F1E" w:rsidRDefault="005B0F1E" w:rsidP="005B0F1E">
      <w:pPr>
        <w:jc w:val="center"/>
        <w:rPr>
          <w:b/>
          <w:bCs/>
          <w:sz w:val="30"/>
        </w:rPr>
      </w:pPr>
      <w:r>
        <w:rPr>
          <w:rFonts w:hint="eastAsia"/>
          <w:b/>
          <w:bCs/>
          <w:sz w:val="30"/>
        </w:rPr>
        <w:t>常州市教育科学研究院</w:t>
      </w:r>
      <w:r w:rsidRPr="00AA3EDF">
        <w:rPr>
          <w:rFonts w:ascii="Times New Roman" w:hAnsi="Times New Roman" w:cs="Times New Roman" w:hint="eastAsia"/>
          <w:b/>
          <w:bCs/>
          <w:sz w:val="30"/>
        </w:rPr>
        <w:t>201</w:t>
      </w:r>
      <w:r w:rsidRPr="00AA3EDF">
        <w:rPr>
          <w:rFonts w:ascii="Times New Roman" w:hAnsi="Times New Roman" w:cs="Times New Roman"/>
          <w:b/>
          <w:bCs/>
          <w:sz w:val="30"/>
        </w:rPr>
        <w:t>8</w:t>
      </w:r>
      <w:r>
        <w:rPr>
          <w:rFonts w:hint="eastAsia"/>
          <w:b/>
          <w:bCs/>
          <w:sz w:val="30"/>
        </w:rPr>
        <w:t>-</w:t>
      </w:r>
      <w:r w:rsidRPr="00AA3EDF">
        <w:rPr>
          <w:rFonts w:ascii="Times New Roman" w:hAnsi="Times New Roman" w:cs="Times New Roman" w:hint="eastAsia"/>
          <w:b/>
          <w:bCs/>
          <w:sz w:val="30"/>
        </w:rPr>
        <w:t>201</w:t>
      </w:r>
      <w:r w:rsidRPr="00AA3EDF">
        <w:rPr>
          <w:rFonts w:ascii="Times New Roman" w:hAnsi="Times New Roman" w:cs="Times New Roman"/>
          <w:b/>
          <w:bCs/>
          <w:sz w:val="30"/>
        </w:rPr>
        <w:t>9</w:t>
      </w:r>
      <w:r>
        <w:rPr>
          <w:rFonts w:hint="eastAsia"/>
          <w:b/>
          <w:bCs/>
          <w:sz w:val="30"/>
        </w:rPr>
        <w:t>学年度第二学期教学进度表</w:t>
      </w:r>
    </w:p>
    <w:tbl>
      <w:tblPr>
        <w:tblW w:w="7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308"/>
        <w:gridCol w:w="1309"/>
        <w:gridCol w:w="1309"/>
        <w:gridCol w:w="1168"/>
        <w:gridCol w:w="1604"/>
      </w:tblGrid>
      <w:tr w:rsidR="005B0F1E" w:rsidTr="005B0F1E">
        <w:trPr>
          <w:cantSplit/>
          <w:jc w:val="center"/>
        </w:trPr>
        <w:tc>
          <w:tcPr>
            <w:tcW w:w="648" w:type="dxa"/>
            <w:vMerge w:val="restart"/>
            <w:vAlign w:val="center"/>
          </w:tcPr>
          <w:p w:rsidR="005B0F1E" w:rsidRDefault="005B0F1E" w:rsidP="00DF32B2">
            <w:pPr>
              <w:jc w:val="center"/>
              <w:rPr>
                <w:b/>
                <w:bCs/>
              </w:rPr>
            </w:pPr>
            <w:r>
              <w:rPr>
                <w:rFonts w:hint="eastAsia"/>
                <w:b/>
                <w:bCs/>
              </w:rPr>
              <w:t>学科</w:t>
            </w:r>
          </w:p>
        </w:tc>
        <w:tc>
          <w:tcPr>
            <w:tcW w:w="2617" w:type="dxa"/>
            <w:gridSpan w:val="2"/>
          </w:tcPr>
          <w:p w:rsidR="005B0F1E" w:rsidRDefault="005B0F1E" w:rsidP="00DF32B2">
            <w:pPr>
              <w:jc w:val="center"/>
              <w:rPr>
                <w:b/>
                <w:bCs/>
              </w:rPr>
            </w:pPr>
            <w:r>
              <w:rPr>
                <w:rFonts w:hint="eastAsia"/>
                <w:b/>
                <w:bCs/>
              </w:rPr>
              <w:t>高一</w:t>
            </w:r>
          </w:p>
        </w:tc>
        <w:tc>
          <w:tcPr>
            <w:tcW w:w="2477" w:type="dxa"/>
            <w:gridSpan w:val="2"/>
          </w:tcPr>
          <w:p w:rsidR="005B0F1E" w:rsidRDefault="005B0F1E" w:rsidP="00DF32B2">
            <w:pPr>
              <w:jc w:val="center"/>
              <w:rPr>
                <w:b/>
                <w:bCs/>
              </w:rPr>
            </w:pPr>
            <w:r>
              <w:rPr>
                <w:rFonts w:hint="eastAsia"/>
                <w:b/>
                <w:bCs/>
              </w:rPr>
              <w:t>高二</w:t>
            </w:r>
          </w:p>
        </w:tc>
        <w:tc>
          <w:tcPr>
            <w:tcW w:w="1604" w:type="dxa"/>
          </w:tcPr>
          <w:p w:rsidR="005B0F1E" w:rsidRDefault="005B0F1E" w:rsidP="00DF32B2">
            <w:pPr>
              <w:jc w:val="center"/>
              <w:rPr>
                <w:b/>
                <w:bCs/>
              </w:rPr>
            </w:pPr>
            <w:r>
              <w:rPr>
                <w:rFonts w:hint="eastAsia"/>
                <w:b/>
                <w:bCs/>
              </w:rPr>
              <w:t>高三</w:t>
            </w:r>
          </w:p>
        </w:tc>
      </w:tr>
      <w:tr w:rsidR="005B0F1E" w:rsidTr="005B0F1E">
        <w:trPr>
          <w:cantSplit/>
          <w:trHeight w:val="454"/>
          <w:jc w:val="center"/>
        </w:trPr>
        <w:tc>
          <w:tcPr>
            <w:tcW w:w="648" w:type="dxa"/>
            <w:vMerge/>
          </w:tcPr>
          <w:p w:rsidR="005B0F1E" w:rsidRDefault="005B0F1E" w:rsidP="00DF32B2">
            <w:pPr>
              <w:jc w:val="center"/>
              <w:rPr>
                <w:b/>
                <w:bCs/>
              </w:rPr>
            </w:pPr>
          </w:p>
        </w:tc>
        <w:tc>
          <w:tcPr>
            <w:tcW w:w="1308" w:type="dxa"/>
          </w:tcPr>
          <w:p w:rsidR="005B0F1E" w:rsidRDefault="005B0F1E" w:rsidP="00DF32B2">
            <w:pPr>
              <w:jc w:val="center"/>
              <w:rPr>
                <w:b/>
                <w:bCs/>
              </w:rPr>
            </w:pPr>
            <w:r>
              <w:rPr>
                <w:rFonts w:hint="eastAsia"/>
                <w:b/>
                <w:bCs/>
              </w:rPr>
              <w:t>期中</w:t>
            </w:r>
          </w:p>
        </w:tc>
        <w:tc>
          <w:tcPr>
            <w:tcW w:w="1309" w:type="dxa"/>
          </w:tcPr>
          <w:p w:rsidR="005B0F1E" w:rsidRDefault="005B0F1E" w:rsidP="00DF32B2">
            <w:pPr>
              <w:jc w:val="center"/>
              <w:rPr>
                <w:b/>
                <w:bCs/>
              </w:rPr>
            </w:pPr>
            <w:r>
              <w:rPr>
                <w:rFonts w:hint="eastAsia"/>
                <w:b/>
                <w:bCs/>
              </w:rPr>
              <w:t>期末</w:t>
            </w:r>
          </w:p>
        </w:tc>
        <w:tc>
          <w:tcPr>
            <w:tcW w:w="1309" w:type="dxa"/>
          </w:tcPr>
          <w:p w:rsidR="005B0F1E" w:rsidRDefault="005B0F1E" w:rsidP="00DF32B2">
            <w:pPr>
              <w:jc w:val="center"/>
              <w:rPr>
                <w:b/>
                <w:bCs/>
              </w:rPr>
            </w:pPr>
            <w:r>
              <w:rPr>
                <w:rFonts w:hint="eastAsia"/>
                <w:b/>
                <w:bCs/>
              </w:rPr>
              <w:t>期中</w:t>
            </w:r>
          </w:p>
        </w:tc>
        <w:tc>
          <w:tcPr>
            <w:tcW w:w="1168" w:type="dxa"/>
          </w:tcPr>
          <w:p w:rsidR="005B0F1E" w:rsidRDefault="005B0F1E" w:rsidP="00DF32B2">
            <w:pPr>
              <w:jc w:val="center"/>
              <w:rPr>
                <w:b/>
                <w:bCs/>
              </w:rPr>
            </w:pPr>
            <w:r>
              <w:rPr>
                <w:rFonts w:hint="eastAsia"/>
                <w:b/>
                <w:bCs/>
              </w:rPr>
              <w:t>期末</w:t>
            </w:r>
          </w:p>
        </w:tc>
        <w:tc>
          <w:tcPr>
            <w:tcW w:w="1604" w:type="dxa"/>
          </w:tcPr>
          <w:p w:rsidR="005B0F1E" w:rsidRDefault="005B0F1E" w:rsidP="00DF32B2">
            <w:pPr>
              <w:jc w:val="center"/>
              <w:rPr>
                <w:b/>
                <w:bCs/>
              </w:rPr>
            </w:pPr>
          </w:p>
        </w:tc>
      </w:tr>
      <w:tr w:rsidR="005B0F1E" w:rsidTr="005B0F1E">
        <w:trPr>
          <w:cantSplit/>
          <w:trHeight w:val="737"/>
          <w:jc w:val="center"/>
        </w:trPr>
        <w:tc>
          <w:tcPr>
            <w:tcW w:w="648" w:type="dxa"/>
            <w:vAlign w:val="center"/>
          </w:tcPr>
          <w:p w:rsidR="005B0F1E" w:rsidRDefault="005B0F1E" w:rsidP="00DF32B2">
            <w:r>
              <w:rPr>
                <w:rFonts w:hint="eastAsia"/>
              </w:rPr>
              <w:t>数学</w:t>
            </w:r>
          </w:p>
        </w:tc>
        <w:tc>
          <w:tcPr>
            <w:tcW w:w="1308" w:type="dxa"/>
            <w:vAlign w:val="center"/>
          </w:tcPr>
          <w:p w:rsidR="005B0F1E" w:rsidRDefault="005B0F1E" w:rsidP="00DF32B2">
            <w:pPr>
              <w:spacing w:line="240" w:lineRule="exact"/>
              <w:jc w:val="center"/>
              <w:rPr>
                <w:color w:val="000000"/>
              </w:rPr>
            </w:pPr>
            <w:r>
              <w:rPr>
                <w:rFonts w:hint="eastAsia"/>
                <w:color w:val="000000"/>
              </w:rPr>
              <w:t>必修</w:t>
            </w:r>
            <w:r w:rsidRPr="00AA3EDF">
              <w:rPr>
                <w:rFonts w:ascii="Times New Roman" w:hAnsi="Times New Roman" w:cs="Times New Roman" w:hint="eastAsia"/>
                <w:color w:val="000000"/>
              </w:rPr>
              <w:t>5</w:t>
            </w:r>
            <w:r>
              <w:rPr>
                <w:rFonts w:hint="eastAsia"/>
                <w:color w:val="000000"/>
              </w:rPr>
              <w:t>：解三角形</w:t>
            </w:r>
          </w:p>
          <w:p w:rsidR="005B0F1E" w:rsidRDefault="005B0F1E" w:rsidP="00DF32B2">
            <w:pPr>
              <w:spacing w:line="240" w:lineRule="exact"/>
              <w:jc w:val="center"/>
              <w:rPr>
                <w:color w:val="000000"/>
              </w:rPr>
            </w:pPr>
            <w:r>
              <w:rPr>
                <w:rFonts w:hint="eastAsia"/>
                <w:color w:val="000000"/>
              </w:rPr>
              <w:t>必修</w:t>
            </w:r>
            <w:r w:rsidRPr="00AA3EDF">
              <w:rPr>
                <w:rFonts w:ascii="Times New Roman" w:hAnsi="Times New Roman" w:cs="Times New Roman" w:hint="eastAsia"/>
                <w:color w:val="000000"/>
              </w:rPr>
              <w:t>2</w:t>
            </w:r>
            <w:r>
              <w:rPr>
                <w:rFonts w:hint="eastAsia"/>
                <w:color w:val="000000"/>
              </w:rPr>
              <w:t>：立体几何初步</w:t>
            </w:r>
          </w:p>
        </w:tc>
        <w:tc>
          <w:tcPr>
            <w:tcW w:w="1309" w:type="dxa"/>
            <w:vAlign w:val="center"/>
          </w:tcPr>
          <w:p w:rsidR="005B0F1E" w:rsidRDefault="005B0F1E" w:rsidP="00DF32B2">
            <w:pPr>
              <w:spacing w:line="240" w:lineRule="exact"/>
              <w:jc w:val="center"/>
              <w:rPr>
                <w:color w:val="000000"/>
              </w:rPr>
            </w:pPr>
            <w:r>
              <w:rPr>
                <w:rFonts w:hint="eastAsia"/>
                <w:color w:val="000000"/>
              </w:rPr>
              <w:t>必修</w:t>
            </w:r>
            <w:r w:rsidRPr="00AA3EDF">
              <w:rPr>
                <w:rFonts w:ascii="Times New Roman" w:hAnsi="Times New Roman" w:cs="Times New Roman" w:hint="eastAsia"/>
                <w:color w:val="000000"/>
              </w:rPr>
              <w:t>2</w:t>
            </w:r>
            <w:r>
              <w:rPr>
                <w:rFonts w:hint="eastAsia"/>
                <w:color w:val="000000"/>
              </w:rPr>
              <w:t>：平面解析几何初步，</w:t>
            </w:r>
          </w:p>
          <w:p w:rsidR="005B0F1E" w:rsidRDefault="005B0F1E" w:rsidP="00DF32B2">
            <w:pPr>
              <w:spacing w:line="240" w:lineRule="exact"/>
              <w:jc w:val="center"/>
              <w:rPr>
                <w:color w:val="000000"/>
              </w:rPr>
            </w:pPr>
            <w:r>
              <w:rPr>
                <w:rFonts w:hint="eastAsia"/>
                <w:color w:val="000000"/>
              </w:rPr>
              <w:t>必修</w:t>
            </w:r>
            <w:r w:rsidRPr="00AA3EDF">
              <w:rPr>
                <w:rFonts w:ascii="Times New Roman" w:hAnsi="Times New Roman" w:cs="Times New Roman" w:hint="eastAsia"/>
                <w:color w:val="000000"/>
              </w:rPr>
              <w:t>3</w:t>
            </w:r>
            <w:r>
              <w:rPr>
                <w:rFonts w:hint="eastAsia"/>
                <w:color w:val="000000"/>
              </w:rPr>
              <w:t>：统计、概率</w:t>
            </w:r>
          </w:p>
        </w:tc>
        <w:tc>
          <w:tcPr>
            <w:tcW w:w="1309" w:type="dxa"/>
            <w:vAlign w:val="center"/>
          </w:tcPr>
          <w:p w:rsidR="005B0F1E" w:rsidRDefault="005B0F1E" w:rsidP="00DF32B2">
            <w:pPr>
              <w:spacing w:line="240" w:lineRule="exact"/>
              <w:jc w:val="center"/>
            </w:pPr>
            <w:r>
              <w:rPr>
                <w:rFonts w:hint="eastAsia"/>
              </w:rPr>
              <w:t>文</w:t>
            </w:r>
            <w:r w:rsidRPr="00AA3EDF">
              <w:rPr>
                <w:rFonts w:ascii="Times New Roman" w:hAnsi="Times New Roman" w:cs="Times New Roman" w:hint="eastAsia"/>
              </w:rPr>
              <w:t>1</w:t>
            </w:r>
            <w:r>
              <w:rPr>
                <w:rFonts w:hint="eastAsia"/>
              </w:rPr>
              <w:t>-</w:t>
            </w:r>
            <w:r w:rsidRPr="00AA3EDF">
              <w:rPr>
                <w:rFonts w:ascii="Times New Roman" w:hAnsi="Times New Roman" w:cs="Times New Roman" w:hint="eastAsia"/>
              </w:rPr>
              <w:t>2</w:t>
            </w:r>
          </w:p>
          <w:p w:rsidR="005B0F1E" w:rsidRDefault="005B0F1E" w:rsidP="00DF32B2">
            <w:pPr>
              <w:spacing w:line="240" w:lineRule="exact"/>
              <w:jc w:val="center"/>
              <w:rPr>
                <w:color w:val="000000"/>
              </w:rPr>
            </w:pPr>
            <w:r>
              <w:rPr>
                <w:rFonts w:hint="eastAsia"/>
              </w:rPr>
              <w:t>理</w:t>
            </w:r>
            <w:r w:rsidRPr="00AA3EDF">
              <w:rPr>
                <w:rFonts w:ascii="Times New Roman" w:hAnsi="Times New Roman" w:cs="Times New Roman" w:hint="eastAsia"/>
              </w:rPr>
              <w:t>2</w:t>
            </w:r>
            <w:r>
              <w:rPr>
                <w:rFonts w:hint="eastAsia"/>
              </w:rPr>
              <w:t>-</w:t>
            </w:r>
            <w:r w:rsidRPr="00AA3EDF">
              <w:rPr>
                <w:rFonts w:ascii="Times New Roman" w:hAnsi="Times New Roman" w:cs="Times New Roman" w:hint="eastAsia"/>
              </w:rPr>
              <w:t>2</w:t>
            </w:r>
          </w:p>
        </w:tc>
        <w:tc>
          <w:tcPr>
            <w:tcW w:w="1168" w:type="dxa"/>
            <w:vAlign w:val="center"/>
          </w:tcPr>
          <w:p w:rsidR="005B0F1E" w:rsidRDefault="005B0F1E" w:rsidP="00DF32B2">
            <w:pPr>
              <w:spacing w:line="240" w:lineRule="exact"/>
              <w:jc w:val="center"/>
            </w:pPr>
            <w:r>
              <w:rPr>
                <w:rFonts w:hint="eastAsia"/>
              </w:rPr>
              <w:t>理科：选修</w:t>
            </w:r>
            <w:r w:rsidRPr="00AA3EDF">
              <w:rPr>
                <w:rFonts w:ascii="Times New Roman" w:hAnsi="Times New Roman" w:cs="Times New Roman" w:hint="eastAsia"/>
              </w:rPr>
              <w:t>2</w:t>
            </w:r>
            <w:r>
              <w:rPr>
                <w:rFonts w:hint="eastAsia"/>
              </w:rPr>
              <w:t>-</w:t>
            </w:r>
            <w:r w:rsidRPr="00AA3EDF">
              <w:rPr>
                <w:rFonts w:ascii="Times New Roman" w:hAnsi="Times New Roman" w:cs="Times New Roman" w:hint="eastAsia"/>
              </w:rPr>
              <w:t>3</w:t>
            </w:r>
            <w:r>
              <w:rPr>
                <w:rFonts w:hint="eastAsia"/>
              </w:rPr>
              <w:t>；</w:t>
            </w:r>
          </w:p>
          <w:p w:rsidR="005B0F1E" w:rsidRDefault="005B0F1E" w:rsidP="00DF32B2">
            <w:pPr>
              <w:spacing w:line="240" w:lineRule="exact"/>
              <w:jc w:val="center"/>
              <w:rPr>
                <w:color w:val="000000"/>
              </w:rPr>
            </w:pPr>
            <w:r>
              <w:rPr>
                <w:rFonts w:hint="eastAsia"/>
              </w:rPr>
              <w:t>选修</w:t>
            </w:r>
            <w:r w:rsidRPr="00AA3EDF">
              <w:rPr>
                <w:rFonts w:ascii="Times New Roman" w:hAnsi="Times New Roman" w:cs="Times New Roman" w:hint="eastAsia"/>
              </w:rPr>
              <w:t>4</w:t>
            </w:r>
            <w:r>
              <w:rPr>
                <w:rFonts w:hint="eastAsia"/>
              </w:rPr>
              <w:t>专题</w:t>
            </w:r>
          </w:p>
        </w:tc>
        <w:tc>
          <w:tcPr>
            <w:tcW w:w="1604" w:type="dxa"/>
            <w:vAlign w:val="center"/>
          </w:tcPr>
          <w:p w:rsidR="005B0F1E" w:rsidRDefault="005B0F1E" w:rsidP="00DF32B2">
            <w:pPr>
              <w:spacing w:line="240" w:lineRule="exact"/>
            </w:pPr>
            <w:r>
              <w:rPr>
                <w:rFonts w:hint="eastAsia"/>
              </w:rPr>
              <w:t>三月下旬：</w:t>
            </w:r>
            <w:proofErr w:type="gramStart"/>
            <w:r>
              <w:rPr>
                <w:rFonts w:hint="eastAsia"/>
              </w:rPr>
              <w:t>一</w:t>
            </w:r>
            <w:proofErr w:type="gramEnd"/>
            <w:r>
              <w:rPr>
                <w:rFonts w:hint="eastAsia"/>
              </w:rPr>
              <w:t>模</w:t>
            </w:r>
          </w:p>
          <w:p w:rsidR="005B0F1E" w:rsidRDefault="005B0F1E" w:rsidP="00E72465">
            <w:pPr>
              <w:spacing w:line="240" w:lineRule="exact"/>
              <w:rPr>
                <w:color w:val="000000"/>
              </w:rPr>
            </w:pPr>
            <w:r>
              <w:rPr>
                <w:rFonts w:hint="eastAsia"/>
              </w:rPr>
              <w:t>五月上旬：</w:t>
            </w:r>
            <w:proofErr w:type="gramStart"/>
            <w:r>
              <w:rPr>
                <w:rFonts w:hint="eastAsia"/>
              </w:rPr>
              <w:t>二模</w:t>
            </w:r>
            <w:proofErr w:type="gramEnd"/>
          </w:p>
        </w:tc>
      </w:tr>
    </w:tbl>
    <w:p w:rsidR="005A0B63" w:rsidRDefault="005A0B63" w:rsidP="005A0B63"/>
    <w:p w:rsidR="005A0B63" w:rsidRPr="005A0B63" w:rsidRDefault="005A0B63" w:rsidP="005A0B63">
      <w:bookmarkStart w:id="0" w:name="_GoBack"/>
      <w:bookmarkEnd w:id="0"/>
    </w:p>
    <w:sectPr w:rsidR="005A0B63" w:rsidRPr="005A0B63" w:rsidSect="00826ED7">
      <w:headerReference w:type="default" r:id="rId6"/>
      <w:footerReference w:type="even" r:id="rId7"/>
      <w:footerReference w:type="default" r:id="rId8"/>
      <w:pgSz w:w="11907" w:h="16840"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25" w:rsidRDefault="00E74425">
      <w:r>
        <w:separator/>
      </w:r>
    </w:p>
  </w:endnote>
  <w:endnote w:type="continuationSeparator" w:id="0">
    <w:p w:rsidR="00E74425" w:rsidRDefault="00E7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D7" w:rsidRDefault="00AA2B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6ED7" w:rsidRDefault="00E7442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D7" w:rsidRDefault="00AA2B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72465">
      <w:rPr>
        <w:rStyle w:val="a4"/>
        <w:noProof/>
      </w:rPr>
      <w:t>1</w:t>
    </w:r>
    <w:r>
      <w:rPr>
        <w:rStyle w:val="a4"/>
      </w:rPr>
      <w:fldChar w:fldCharType="end"/>
    </w:r>
  </w:p>
  <w:p w:rsidR="00826ED7" w:rsidRDefault="00E744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25" w:rsidRDefault="00E74425">
      <w:r>
        <w:separator/>
      </w:r>
    </w:p>
  </w:footnote>
  <w:footnote w:type="continuationSeparator" w:id="0">
    <w:p w:rsidR="00E74425" w:rsidRDefault="00E7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D7" w:rsidRDefault="00E74425" w:rsidP="00826ED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63"/>
    <w:rsid w:val="00006268"/>
    <w:rsid w:val="00013B85"/>
    <w:rsid w:val="00022D2F"/>
    <w:rsid w:val="00024BC5"/>
    <w:rsid w:val="00027020"/>
    <w:rsid w:val="000274F6"/>
    <w:rsid w:val="00040A85"/>
    <w:rsid w:val="00050C90"/>
    <w:rsid w:val="00053C39"/>
    <w:rsid w:val="000556BD"/>
    <w:rsid w:val="00057F80"/>
    <w:rsid w:val="00073EDD"/>
    <w:rsid w:val="00080670"/>
    <w:rsid w:val="00082301"/>
    <w:rsid w:val="000847C1"/>
    <w:rsid w:val="00087A1E"/>
    <w:rsid w:val="00094964"/>
    <w:rsid w:val="00095DCC"/>
    <w:rsid w:val="00096823"/>
    <w:rsid w:val="000A0AD5"/>
    <w:rsid w:val="000A0B15"/>
    <w:rsid w:val="000A493E"/>
    <w:rsid w:val="000A7B84"/>
    <w:rsid w:val="000B0640"/>
    <w:rsid w:val="000B13A5"/>
    <w:rsid w:val="000B757B"/>
    <w:rsid w:val="000B7EE8"/>
    <w:rsid w:val="000C4F41"/>
    <w:rsid w:val="000D3C99"/>
    <w:rsid w:val="000D4783"/>
    <w:rsid w:val="000D532C"/>
    <w:rsid w:val="000D6EE5"/>
    <w:rsid w:val="000D7254"/>
    <w:rsid w:val="000F273B"/>
    <w:rsid w:val="000F2979"/>
    <w:rsid w:val="00100175"/>
    <w:rsid w:val="001127F4"/>
    <w:rsid w:val="00112E4E"/>
    <w:rsid w:val="00113F1E"/>
    <w:rsid w:val="00131847"/>
    <w:rsid w:val="00143982"/>
    <w:rsid w:val="0014553B"/>
    <w:rsid w:val="00147B6E"/>
    <w:rsid w:val="00154FC8"/>
    <w:rsid w:val="00155457"/>
    <w:rsid w:val="00171C6A"/>
    <w:rsid w:val="00171FA9"/>
    <w:rsid w:val="00172145"/>
    <w:rsid w:val="00175BBE"/>
    <w:rsid w:val="00180AF6"/>
    <w:rsid w:val="001A235B"/>
    <w:rsid w:val="001A745A"/>
    <w:rsid w:val="001B1FCE"/>
    <w:rsid w:val="001B3AC6"/>
    <w:rsid w:val="001C3F94"/>
    <w:rsid w:val="001C7576"/>
    <w:rsid w:val="001D34DC"/>
    <w:rsid w:val="001E1E81"/>
    <w:rsid w:val="00200422"/>
    <w:rsid w:val="00204A5D"/>
    <w:rsid w:val="00207464"/>
    <w:rsid w:val="00217FE0"/>
    <w:rsid w:val="00225A20"/>
    <w:rsid w:val="00235DA8"/>
    <w:rsid w:val="002377B8"/>
    <w:rsid w:val="00245141"/>
    <w:rsid w:val="00254F35"/>
    <w:rsid w:val="00262077"/>
    <w:rsid w:val="002644B4"/>
    <w:rsid w:val="00293547"/>
    <w:rsid w:val="002A546F"/>
    <w:rsid w:val="002B1F27"/>
    <w:rsid w:val="002B23A3"/>
    <w:rsid w:val="002C0214"/>
    <w:rsid w:val="002C056B"/>
    <w:rsid w:val="002C0B4D"/>
    <w:rsid w:val="002C4098"/>
    <w:rsid w:val="002D016E"/>
    <w:rsid w:val="002D1CF4"/>
    <w:rsid w:val="002D4085"/>
    <w:rsid w:val="002D67EF"/>
    <w:rsid w:val="002F005E"/>
    <w:rsid w:val="002F184B"/>
    <w:rsid w:val="002F5B27"/>
    <w:rsid w:val="002F5B51"/>
    <w:rsid w:val="0030275B"/>
    <w:rsid w:val="00326FAA"/>
    <w:rsid w:val="0033348F"/>
    <w:rsid w:val="00351B17"/>
    <w:rsid w:val="0037517B"/>
    <w:rsid w:val="0038263B"/>
    <w:rsid w:val="00392476"/>
    <w:rsid w:val="00395DA6"/>
    <w:rsid w:val="00397A1B"/>
    <w:rsid w:val="003A0D14"/>
    <w:rsid w:val="003A260E"/>
    <w:rsid w:val="003A567F"/>
    <w:rsid w:val="003A7868"/>
    <w:rsid w:val="003B0EF6"/>
    <w:rsid w:val="003B6446"/>
    <w:rsid w:val="003C412C"/>
    <w:rsid w:val="003C4698"/>
    <w:rsid w:val="003C745C"/>
    <w:rsid w:val="003C7F8D"/>
    <w:rsid w:val="003E19AA"/>
    <w:rsid w:val="003E1AA3"/>
    <w:rsid w:val="00401171"/>
    <w:rsid w:val="00402CF7"/>
    <w:rsid w:val="00422719"/>
    <w:rsid w:val="00453FA6"/>
    <w:rsid w:val="0045566A"/>
    <w:rsid w:val="00456C3A"/>
    <w:rsid w:val="0046109F"/>
    <w:rsid w:val="0046274D"/>
    <w:rsid w:val="00466509"/>
    <w:rsid w:val="00476626"/>
    <w:rsid w:val="004813FE"/>
    <w:rsid w:val="00482E73"/>
    <w:rsid w:val="00487296"/>
    <w:rsid w:val="0049571D"/>
    <w:rsid w:val="004A3E86"/>
    <w:rsid w:val="004A41E4"/>
    <w:rsid w:val="004B3663"/>
    <w:rsid w:val="004B4628"/>
    <w:rsid w:val="004B4A58"/>
    <w:rsid w:val="004B6901"/>
    <w:rsid w:val="004C2DC7"/>
    <w:rsid w:val="004E4BAB"/>
    <w:rsid w:val="004E5B13"/>
    <w:rsid w:val="004E6196"/>
    <w:rsid w:val="004F212B"/>
    <w:rsid w:val="004F7347"/>
    <w:rsid w:val="0051022F"/>
    <w:rsid w:val="00520D8C"/>
    <w:rsid w:val="005225DB"/>
    <w:rsid w:val="00527405"/>
    <w:rsid w:val="00532A00"/>
    <w:rsid w:val="00542CA7"/>
    <w:rsid w:val="00556463"/>
    <w:rsid w:val="00570522"/>
    <w:rsid w:val="00575DE8"/>
    <w:rsid w:val="005765C8"/>
    <w:rsid w:val="005848E4"/>
    <w:rsid w:val="005A0B63"/>
    <w:rsid w:val="005B0F1E"/>
    <w:rsid w:val="005B6660"/>
    <w:rsid w:val="005C6AFD"/>
    <w:rsid w:val="005D7BA0"/>
    <w:rsid w:val="005E117D"/>
    <w:rsid w:val="005E4F63"/>
    <w:rsid w:val="006026B6"/>
    <w:rsid w:val="0060536E"/>
    <w:rsid w:val="00606EE7"/>
    <w:rsid w:val="006104DB"/>
    <w:rsid w:val="00616E34"/>
    <w:rsid w:val="0062055A"/>
    <w:rsid w:val="00625F4C"/>
    <w:rsid w:val="00647CB9"/>
    <w:rsid w:val="00657BC3"/>
    <w:rsid w:val="00660EEE"/>
    <w:rsid w:val="00664F73"/>
    <w:rsid w:val="006678C4"/>
    <w:rsid w:val="006771C1"/>
    <w:rsid w:val="00677A60"/>
    <w:rsid w:val="0069105E"/>
    <w:rsid w:val="00695DD7"/>
    <w:rsid w:val="006B5692"/>
    <w:rsid w:val="006C0CCD"/>
    <w:rsid w:val="006C2857"/>
    <w:rsid w:val="006D0DEA"/>
    <w:rsid w:val="006D28F6"/>
    <w:rsid w:val="006D2EEA"/>
    <w:rsid w:val="006D7280"/>
    <w:rsid w:val="006D7C60"/>
    <w:rsid w:val="006F5BDA"/>
    <w:rsid w:val="00700394"/>
    <w:rsid w:val="007025EB"/>
    <w:rsid w:val="00704563"/>
    <w:rsid w:val="00724488"/>
    <w:rsid w:val="00725F39"/>
    <w:rsid w:val="00737DD9"/>
    <w:rsid w:val="00742A54"/>
    <w:rsid w:val="00744890"/>
    <w:rsid w:val="00746B21"/>
    <w:rsid w:val="00754A55"/>
    <w:rsid w:val="00761753"/>
    <w:rsid w:val="00770000"/>
    <w:rsid w:val="007702C7"/>
    <w:rsid w:val="007716DB"/>
    <w:rsid w:val="0077311C"/>
    <w:rsid w:val="00780A24"/>
    <w:rsid w:val="00785D67"/>
    <w:rsid w:val="00790E29"/>
    <w:rsid w:val="00791572"/>
    <w:rsid w:val="00793108"/>
    <w:rsid w:val="007B4C2C"/>
    <w:rsid w:val="007D65BF"/>
    <w:rsid w:val="00807BB7"/>
    <w:rsid w:val="008210F4"/>
    <w:rsid w:val="00821F5B"/>
    <w:rsid w:val="00827399"/>
    <w:rsid w:val="008352D1"/>
    <w:rsid w:val="00835DE4"/>
    <w:rsid w:val="00840504"/>
    <w:rsid w:val="00842D75"/>
    <w:rsid w:val="00844C31"/>
    <w:rsid w:val="008458D2"/>
    <w:rsid w:val="0089144C"/>
    <w:rsid w:val="0089349D"/>
    <w:rsid w:val="008A449D"/>
    <w:rsid w:val="008A55D5"/>
    <w:rsid w:val="008A73EF"/>
    <w:rsid w:val="008C3492"/>
    <w:rsid w:val="008C5BA5"/>
    <w:rsid w:val="008C6D46"/>
    <w:rsid w:val="008D1714"/>
    <w:rsid w:val="008E215D"/>
    <w:rsid w:val="008E348B"/>
    <w:rsid w:val="008E638B"/>
    <w:rsid w:val="008E683F"/>
    <w:rsid w:val="008E73B0"/>
    <w:rsid w:val="008F40F1"/>
    <w:rsid w:val="00901D46"/>
    <w:rsid w:val="00922DB8"/>
    <w:rsid w:val="00925CF3"/>
    <w:rsid w:val="009306F7"/>
    <w:rsid w:val="00935B1B"/>
    <w:rsid w:val="0094127F"/>
    <w:rsid w:val="0094549A"/>
    <w:rsid w:val="00945A9E"/>
    <w:rsid w:val="0096047F"/>
    <w:rsid w:val="00960570"/>
    <w:rsid w:val="0096370B"/>
    <w:rsid w:val="00966A86"/>
    <w:rsid w:val="00971FAE"/>
    <w:rsid w:val="009775A0"/>
    <w:rsid w:val="00977CDD"/>
    <w:rsid w:val="00985322"/>
    <w:rsid w:val="0098649F"/>
    <w:rsid w:val="00986640"/>
    <w:rsid w:val="00993C4E"/>
    <w:rsid w:val="009A22F0"/>
    <w:rsid w:val="009A7D2B"/>
    <w:rsid w:val="009B037B"/>
    <w:rsid w:val="009B1B85"/>
    <w:rsid w:val="009C1A13"/>
    <w:rsid w:val="009C487D"/>
    <w:rsid w:val="009D573A"/>
    <w:rsid w:val="009D7237"/>
    <w:rsid w:val="009E10B3"/>
    <w:rsid w:val="00A06A8A"/>
    <w:rsid w:val="00A12B85"/>
    <w:rsid w:val="00A1378D"/>
    <w:rsid w:val="00A343A4"/>
    <w:rsid w:val="00A418BD"/>
    <w:rsid w:val="00A441EC"/>
    <w:rsid w:val="00A46BBC"/>
    <w:rsid w:val="00A47645"/>
    <w:rsid w:val="00A4768B"/>
    <w:rsid w:val="00A60E85"/>
    <w:rsid w:val="00A667DA"/>
    <w:rsid w:val="00A701C3"/>
    <w:rsid w:val="00A74F82"/>
    <w:rsid w:val="00A76BB1"/>
    <w:rsid w:val="00A82C71"/>
    <w:rsid w:val="00A8326C"/>
    <w:rsid w:val="00A87A0A"/>
    <w:rsid w:val="00AA1A66"/>
    <w:rsid w:val="00AA29CF"/>
    <w:rsid w:val="00AA2B93"/>
    <w:rsid w:val="00AA3EDF"/>
    <w:rsid w:val="00AB32FD"/>
    <w:rsid w:val="00AC0152"/>
    <w:rsid w:val="00AC5531"/>
    <w:rsid w:val="00AC7CCD"/>
    <w:rsid w:val="00AD23ED"/>
    <w:rsid w:val="00AE1B75"/>
    <w:rsid w:val="00AE43B2"/>
    <w:rsid w:val="00AF1D9C"/>
    <w:rsid w:val="00AF70DA"/>
    <w:rsid w:val="00B05857"/>
    <w:rsid w:val="00B06543"/>
    <w:rsid w:val="00B10277"/>
    <w:rsid w:val="00B23A13"/>
    <w:rsid w:val="00B25BEC"/>
    <w:rsid w:val="00B25F63"/>
    <w:rsid w:val="00B32EEB"/>
    <w:rsid w:val="00B40295"/>
    <w:rsid w:val="00B412C9"/>
    <w:rsid w:val="00B50362"/>
    <w:rsid w:val="00B61535"/>
    <w:rsid w:val="00B63B07"/>
    <w:rsid w:val="00B6430F"/>
    <w:rsid w:val="00B710AA"/>
    <w:rsid w:val="00B7170D"/>
    <w:rsid w:val="00B7214B"/>
    <w:rsid w:val="00B733D8"/>
    <w:rsid w:val="00B946F5"/>
    <w:rsid w:val="00B94956"/>
    <w:rsid w:val="00BB387A"/>
    <w:rsid w:val="00BB3AD1"/>
    <w:rsid w:val="00BB6FB1"/>
    <w:rsid w:val="00BC37FD"/>
    <w:rsid w:val="00BC7459"/>
    <w:rsid w:val="00BD440F"/>
    <w:rsid w:val="00BE23E3"/>
    <w:rsid w:val="00BE30A8"/>
    <w:rsid w:val="00BE787E"/>
    <w:rsid w:val="00BF0343"/>
    <w:rsid w:val="00BF141D"/>
    <w:rsid w:val="00BF1AF8"/>
    <w:rsid w:val="00BF3009"/>
    <w:rsid w:val="00C0090A"/>
    <w:rsid w:val="00C2025E"/>
    <w:rsid w:val="00C227F2"/>
    <w:rsid w:val="00C2281D"/>
    <w:rsid w:val="00C235F5"/>
    <w:rsid w:val="00C40713"/>
    <w:rsid w:val="00C5028F"/>
    <w:rsid w:val="00C52A20"/>
    <w:rsid w:val="00C615EB"/>
    <w:rsid w:val="00C61A6A"/>
    <w:rsid w:val="00C65335"/>
    <w:rsid w:val="00C679D8"/>
    <w:rsid w:val="00C7006B"/>
    <w:rsid w:val="00C758A8"/>
    <w:rsid w:val="00C80991"/>
    <w:rsid w:val="00C85F51"/>
    <w:rsid w:val="00C86549"/>
    <w:rsid w:val="00CA0299"/>
    <w:rsid w:val="00CA2DCE"/>
    <w:rsid w:val="00CA57CF"/>
    <w:rsid w:val="00CA60FF"/>
    <w:rsid w:val="00CB04E3"/>
    <w:rsid w:val="00CC25E4"/>
    <w:rsid w:val="00CD6AA4"/>
    <w:rsid w:val="00CE0C28"/>
    <w:rsid w:val="00CE5CB0"/>
    <w:rsid w:val="00CE6069"/>
    <w:rsid w:val="00CF12A5"/>
    <w:rsid w:val="00CF2584"/>
    <w:rsid w:val="00CF3867"/>
    <w:rsid w:val="00CF51D3"/>
    <w:rsid w:val="00D02834"/>
    <w:rsid w:val="00D03A02"/>
    <w:rsid w:val="00D06FA4"/>
    <w:rsid w:val="00D13677"/>
    <w:rsid w:val="00D26F08"/>
    <w:rsid w:val="00D30379"/>
    <w:rsid w:val="00D33E15"/>
    <w:rsid w:val="00D3466A"/>
    <w:rsid w:val="00D35C51"/>
    <w:rsid w:val="00D36005"/>
    <w:rsid w:val="00D41598"/>
    <w:rsid w:val="00D52063"/>
    <w:rsid w:val="00D677CE"/>
    <w:rsid w:val="00D70AAC"/>
    <w:rsid w:val="00D70CBA"/>
    <w:rsid w:val="00D72BC6"/>
    <w:rsid w:val="00D905CB"/>
    <w:rsid w:val="00D907EB"/>
    <w:rsid w:val="00D95E76"/>
    <w:rsid w:val="00DA5C7E"/>
    <w:rsid w:val="00DA6E45"/>
    <w:rsid w:val="00DB0124"/>
    <w:rsid w:val="00DB5464"/>
    <w:rsid w:val="00DB6127"/>
    <w:rsid w:val="00DD05F2"/>
    <w:rsid w:val="00DD1DE9"/>
    <w:rsid w:val="00DD6DF1"/>
    <w:rsid w:val="00DE3756"/>
    <w:rsid w:val="00DF51EE"/>
    <w:rsid w:val="00E04EBE"/>
    <w:rsid w:val="00E10578"/>
    <w:rsid w:val="00E10F74"/>
    <w:rsid w:val="00E117D8"/>
    <w:rsid w:val="00E14161"/>
    <w:rsid w:val="00E27CBC"/>
    <w:rsid w:val="00E42312"/>
    <w:rsid w:val="00E438E3"/>
    <w:rsid w:val="00E45D31"/>
    <w:rsid w:val="00E467B4"/>
    <w:rsid w:val="00E46811"/>
    <w:rsid w:val="00E55C95"/>
    <w:rsid w:val="00E602A6"/>
    <w:rsid w:val="00E639F4"/>
    <w:rsid w:val="00E72465"/>
    <w:rsid w:val="00E742FF"/>
    <w:rsid w:val="00E74425"/>
    <w:rsid w:val="00E900EC"/>
    <w:rsid w:val="00E96DC5"/>
    <w:rsid w:val="00EB2AFD"/>
    <w:rsid w:val="00EB7B4A"/>
    <w:rsid w:val="00EC5868"/>
    <w:rsid w:val="00EC697E"/>
    <w:rsid w:val="00ED1654"/>
    <w:rsid w:val="00ED3FA2"/>
    <w:rsid w:val="00EF328E"/>
    <w:rsid w:val="00EF36E7"/>
    <w:rsid w:val="00EF4619"/>
    <w:rsid w:val="00EF48AF"/>
    <w:rsid w:val="00EF558E"/>
    <w:rsid w:val="00F05C1D"/>
    <w:rsid w:val="00F06F1A"/>
    <w:rsid w:val="00F0728D"/>
    <w:rsid w:val="00F115D1"/>
    <w:rsid w:val="00F14D6D"/>
    <w:rsid w:val="00F24C21"/>
    <w:rsid w:val="00F3078C"/>
    <w:rsid w:val="00F44EC5"/>
    <w:rsid w:val="00F51F02"/>
    <w:rsid w:val="00F65620"/>
    <w:rsid w:val="00F65648"/>
    <w:rsid w:val="00F70672"/>
    <w:rsid w:val="00F71C91"/>
    <w:rsid w:val="00F74DC3"/>
    <w:rsid w:val="00F76F66"/>
    <w:rsid w:val="00F8421E"/>
    <w:rsid w:val="00F845FE"/>
    <w:rsid w:val="00FA0035"/>
    <w:rsid w:val="00FA3187"/>
    <w:rsid w:val="00FA7B68"/>
    <w:rsid w:val="00FB0CDC"/>
    <w:rsid w:val="00FB5FC3"/>
    <w:rsid w:val="00FB6B04"/>
    <w:rsid w:val="00FC1D0A"/>
    <w:rsid w:val="00FC2042"/>
    <w:rsid w:val="00FC308C"/>
    <w:rsid w:val="00FC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55AD80-B8C2-4E47-82AB-70DB1C33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A0B6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5A0B63"/>
    <w:rPr>
      <w:rFonts w:ascii="Times New Roman" w:eastAsia="宋体" w:hAnsi="Times New Roman" w:cs="Times New Roman"/>
      <w:sz w:val="18"/>
      <w:szCs w:val="18"/>
    </w:rPr>
  </w:style>
  <w:style w:type="character" w:styleId="a4">
    <w:name w:val="page number"/>
    <w:basedOn w:val="a0"/>
    <w:rsid w:val="005A0B63"/>
  </w:style>
  <w:style w:type="paragraph" w:styleId="a5">
    <w:name w:val="header"/>
    <w:basedOn w:val="a"/>
    <w:link w:val="Char0"/>
    <w:rsid w:val="005A0B6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5A0B63"/>
    <w:rPr>
      <w:rFonts w:ascii="Times New Roman" w:eastAsia="宋体" w:hAnsi="Times New Roman" w:cs="Times New Roman"/>
      <w:sz w:val="18"/>
      <w:szCs w:val="18"/>
    </w:rPr>
  </w:style>
  <w:style w:type="paragraph" w:styleId="a6">
    <w:name w:val="Normal (Web)"/>
    <w:basedOn w:val="a"/>
    <w:rsid w:val="005A0B63"/>
    <w:pPr>
      <w:widowControl/>
      <w:spacing w:before="100" w:beforeAutospacing="1" w:after="100" w:afterAutospacing="1"/>
      <w:jc w:val="left"/>
    </w:pPr>
    <w:rPr>
      <w:rFonts w:ascii="宋体" w:eastAsia="宋体" w:hAnsi="宋体" w:cs="宋体"/>
      <w:kern w:val="0"/>
      <w:sz w:val="24"/>
      <w:szCs w:val="24"/>
    </w:rPr>
  </w:style>
  <w:style w:type="paragraph" w:styleId="a7">
    <w:name w:val="Body Text"/>
    <w:basedOn w:val="a"/>
    <w:link w:val="Char1"/>
    <w:rsid w:val="005B0F1E"/>
    <w:pPr>
      <w:jc w:val="center"/>
    </w:pPr>
    <w:rPr>
      <w:rFonts w:ascii="Times New Roman" w:eastAsia="宋体" w:hAnsi="Times New Roman" w:cs="Times New Roman"/>
      <w:szCs w:val="24"/>
    </w:rPr>
  </w:style>
  <w:style w:type="character" w:customStyle="1" w:styleId="Char1">
    <w:name w:val="正文文本 Char"/>
    <w:basedOn w:val="a0"/>
    <w:link w:val="a7"/>
    <w:rsid w:val="005B0F1E"/>
    <w:rPr>
      <w:rFonts w:ascii="Times New Roman" w:eastAsia="宋体" w:hAnsi="Times New Roman" w:cs="Times New Roman"/>
      <w:szCs w:val="24"/>
    </w:rPr>
  </w:style>
  <w:style w:type="paragraph" w:styleId="a8">
    <w:name w:val="Balloon Text"/>
    <w:basedOn w:val="a"/>
    <w:link w:val="Char2"/>
    <w:uiPriority w:val="99"/>
    <w:semiHidden/>
    <w:unhideWhenUsed/>
    <w:rsid w:val="00AA3EDF"/>
    <w:rPr>
      <w:sz w:val="18"/>
      <w:szCs w:val="18"/>
    </w:rPr>
  </w:style>
  <w:style w:type="character" w:customStyle="1" w:styleId="Char2">
    <w:name w:val="批注框文本 Char"/>
    <w:basedOn w:val="a0"/>
    <w:link w:val="a8"/>
    <w:uiPriority w:val="99"/>
    <w:semiHidden/>
    <w:rsid w:val="00AA3E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208</Words>
  <Characters>1189</Characters>
  <Application>Microsoft Office Word</Application>
  <DocSecurity>0</DocSecurity>
  <Lines>9</Lines>
  <Paragraphs>2</Paragraphs>
  <ScaleCrop>false</ScaleCrop>
  <Company>china</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徐海洋</cp:lastModifiedBy>
  <cp:revision>10</cp:revision>
  <cp:lastPrinted>2019-02-14T07:49:00Z</cp:lastPrinted>
  <dcterms:created xsi:type="dcterms:W3CDTF">2018-02-22T01:36:00Z</dcterms:created>
  <dcterms:modified xsi:type="dcterms:W3CDTF">2019-02-14T07:57:00Z</dcterms:modified>
</cp:coreProperties>
</file>