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17B" w:rsidRPr="0002517B" w:rsidRDefault="0002517B" w:rsidP="0002517B">
      <w:pPr>
        <w:widowControl/>
        <w:shd w:val="clear" w:color="auto" w:fill="FFFFFF"/>
        <w:spacing w:line="315" w:lineRule="atLeast"/>
        <w:jc w:val="center"/>
        <w:rPr>
          <w:rFonts w:ascii="微软雅黑" w:eastAsia="微软雅黑" w:hAnsi="微软雅黑" w:cs="宋体"/>
          <w:color w:val="333333"/>
          <w:kern w:val="0"/>
          <w:szCs w:val="21"/>
        </w:rPr>
      </w:pPr>
      <w:r w:rsidRPr="0002517B">
        <w:rPr>
          <w:rFonts w:ascii="宋体" w:eastAsia="宋体" w:hAnsi="宋体" w:cs="宋体" w:hint="eastAsia"/>
          <w:b/>
          <w:bCs/>
          <w:color w:val="333333"/>
          <w:kern w:val="0"/>
          <w:sz w:val="30"/>
          <w:szCs w:val="30"/>
        </w:rPr>
        <w:t>习教学风格</w:t>
      </w:r>
      <w:r w:rsidRPr="0002517B">
        <w:rPr>
          <w:rFonts w:ascii="微软雅黑" w:eastAsia="微软雅黑" w:hAnsi="微软雅黑" w:cs="宋体" w:hint="eastAsia"/>
          <w:b/>
          <w:bCs/>
          <w:color w:val="333333"/>
          <w:kern w:val="0"/>
          <w:szCs w:val="21"/>
        </w:rPr>
        <w:t> </w:t>
      </w:r>
      <w:r w:rsidRPr="0002517B">
        <w:rPr>
          <w:rFonts w:ascii="Calibri" w:eastAsia="微软雅黑" w:hAnsi="Calibri" w:cs="Calibri" w:hint="eastAsia"/>
          <w:b/>
          <w:bCs/>
          <w:color w:val="333333"/>
          <w:kern w:val="0"/>
          <w:sz w:val="30"/>
          <w:szCs w:val="30"/>
        </w:rPr>
        <w:t>    </w:t>
      </w:r>
      <w:r w:rsidRPr="0002517B">
        <w:rPr>
          <w:rFonts w:ascii="宋体" w:eastAsia="宋体" w:hAnsi="宋体" w:cs="宋体" w:hint="eastAsia"/>
          <w:b/>
          <w:bCs/>
          <w:color w:val="333333"/>
          <w:kern w:val="0"/>
          <w:sz w:val="30"/>
          <w:szCs w:val="30"/>
        </w:rPr>
        <w:t>享教学盛宴</w:t>
      </w:r>
      <w:r w:rsidRPr="0002517B">
        <w:rPr>
          <w:rFonts w:ascii="微软雅黑" w:eastAsia="微软雅黑" w:hAnsi="微软雅黑" w:cs="宋体" w:hint="eastAsia"/>
          <w:b/>
          <w:bCs/>
          <w:color w:val="333333"/>
          <w:kern w:val="0"/>
          <w:szCs w:val="21"/>
        </w:rPr>
        <w:t> </w:t>
      </w:r>
      <w:r w:rsidRPr="0002517B">
        <w:rPr>
          <w:rFonts w:ascii="微软雅黑" w:eastAsia="微软雅黑" w:hAnsi="微软雅黑" w:cs="宋体" w:hint="eastAsia"/>
          <w:b/>
          <w:bCs/>
          <w:color w:val="333333"/>
          <w:kern w:val="0"/>
          <w:sz w:val="30"/>
          <w:szCs w:val="30"/>
        </w:rPr>
        <w:t xml:space="preserve">　 　</w:t>
      </w:r>
    </w:p>
    <w:p w:rsidR="0002517B" w:rsidRPr="0002517B" w:rsidRDefault="0002517B" w:rsidP="0002517B">
      <w:pPr>
        <w:widowControl/>
        <w:shd w:val="clear" w:color="auto" w:fill="FFFFFF"/>
        <w:spacing w:line="315" w:lineRule="atLeast"/>
        <w:jc w:val="center"/>
        <w:rPr>
          <w:rFonts w:ascii="微软雅黑" w:eastAsia="微软雅黑" w:hAnsi="微软雅黑" w:cs="宋体" w:hint="eastAsia"/>
          <w:color w:val="333333"/>
          <w:kern w:val="0"/>
          <w:szCs w:val="21"/>
        </w:rPr>
      </w:pPr>
      <w:r w:rsidRPr="0002517B">
        <w:rPr>
          <w:rFonts w:ascii="楷体" w:eastAsia="楷体" w:hAnsi="微软雅黑" w:cs="宋体" w:hint="eastAsia"/>
          <w:color w:val="333333"/>
          <w:kern w:val="0"/>
          <w:sz w:val="30"/>
          <w:szCs w:val="30"/>
        </w:rPr>
        <w:t xml:space="preserve">　</w:t>
      </w:r>
    </w:p>
    <w:p w:rsidR="0002517B" w:rsidRPr="0002517B" w:rsidRDefault="0002517B" w:rsidP="0002517B">
      <w:pPr>
        <w:widowControl/>
        <w:shd w:val="clear" w:color="auto" w:fill="FFFFFF"/>
        <w:spacing w:line="315" w:lineRule="atLeast"/>
        <w:ind w:firstLine="560"/>
        <w:jc w:val="left"/>
        <w:rPr>
          <w:rFonts w:ascii="微软雅黑" w:eastAsia="微软雅黑" w:hAnsi="微软雅黑" w:cs="宋体" w:hint="eastAsia"/>
          <w:color w:val="333333"/>
          <w:kern w:val="0"/>
          <w:szCs w:val="21"/>
        </w:rPr>
      </w:pPr>
      <w:r w:rsidRPr="0002517B">
        <w:rPr>
          <w:rFonts w:ascii="仿宋" w:eastAsia="仿宋" w:hAnsi="微软雅黑" w:cs="宋体" w:hint="eastAsia"/>
          <w:color w:val="333333"/>
          <w:kern w:val="0"/>
          <w:sz w:val="28"/>
          <w:szCs w:val="28"/>
        </w:rPr>
        <w:t>9月27日，我很荣幸可以去淮安观摩2017年江苏省的小学数学优秀课。这个活动很有意思，课题不多，都是同题异构，为我们提供了</w:t>
      </w:r>
      <w:r w:rsidRPr="0002517B">
        <w:rPr>
          <w:rFonts w:ascii="仿宋" w:eastAsia="仿宋" w:hAnsi="微软雅黑" w:cs="宋体" w:hint="eastAsia"/>
          <w:color w:val="333333"/>
          <w:kern w:val="0"/>
          <w:sz w:val="28"/>
          <w:szCs w:val="28"/>
          <w:shd w:val="clear" w:color="auto" w:fill="FFFFFF"/>
        </w:rPr>
        <w:t xml:space="preserve">多维的角度，迥异的风格，让我们在交流中碰撞、升华，集思广益，这种多层面，全方位的合作、探讨，可以让我们学到很多宝贵的策略。从老师们精心准备的课件中也足以看出各位老师背后付出的努力。　　</w:t>
      </w:r>
    </w:p>
    <w:p w:rsidR="0002517B" w:rsidRPr="0002517B" w:rsidRDefault="0002517B" w:rsidP="0002517B">
      <w:pPr>
        <w:widowControl/>
        <w:shd w:val="clear" w:color="auto" w:fill="FFFFFF"/>
        <w:spacing w:line="315" w:lineRule="atLeast"/>
        <w:ind w:firstLine="560"/>
        <w:jc w:val="left"/>
        <w:rPr>
          <w:rFonts w:ascii="微软雅黑" w:eastAsia="微软雅黑" w:hAnsi="微软雅黑" w:cs="宋体" w:hint="eastAsia"/>
          <w:color w:val="333333"/>
          <w:kern w:val="0"/>
          <w:szCs w:val="21"/>
        </w:rPr>
      </w:pPr>
      <w:r w:rsidRPr="0002517B">
        <w:rPr>
          <w:rFonts w:ascii="仿宋" w:eastAsia="仿宋" w:hAnsi="微软雅黑" w:cs="宋体" w:hint="eastAsia"/>
          <w:color w:val="333333"/>
          <w:kern w:val="0"/>
          <w:sz w:val="28"/>
          <w:szCs w:val="28"/>
          <w:shd w:val="clear" w:color="auto" w:fill="FFFFFF"/>
        </w:rPr>
        <w:t>尽管各位老师带着自己的团队拼尽全力集思广益了许久，在对比中还是能分出些高低，其中有一节来自南通崇川学校曹彬老师的《小数的意义》让我印象很深刻，学生熟悉米分米厘米，也同样熟悉圆角分，他没有按照书上的米尺进行引入，而是用了当今社会普及的红包引入，虽脱离书本但也忠于书本，抓住了学生的兴趣点；介绍完一位小数以后，又出示了一个半遮半掩的方块红包让同学们猜，同学们猜的自然是一个一位小数，没成想竟是一个有不完整条形的方块，一下子冲撞了学生的已有知识，此时同学们发现一位小数是不够描述生活中的事物的，且又勾起了学生探索两位小数的欲望，接下来展示同学们的两种操作方式：一种那个不完整的那一条条形平均分成10份，所表述的思想是把0.1平均分成10份，每一份是0.01.另一种索性把整个方块平均分成100份，这样每一份也是0.01元。两种方式全方位解释了两位小数的概念，将来也更容易理解百分位与十分位、个位之间的关系，接着又以同样的方式进一步探索三位小数，这个一步接一步的过程隐隐约约地让同学们感知到小数的数位越多，这个小数</w:t>
      </w:r>
      <w:r w:rsidRPr="0002517B">
        <w:rPr>
          <w:rFonts w:ascii="仿宋" w:eastAsia="仿宋" w:hAnsi="微软雅黑" w:cs="宋体" w:hint="eastAsia"/>
          <w:color w:val="333333"/>
          <w:kern w:val="0"/>
          <w:sz w:val="28"/>
          <w:szCs w:val="28"/>
          <w:shd w:val="clear" w:color="auto" w:fill="FFFFFF"/>
        </w:rPr>
        <w:lastRenderedPageBreak/>
        <w:t xml:space="preserve">的精确度越来越高，这又高于了书本。一节课不仅在述说着这节课，它还联系着下节课，曹老师的眼光很宏观，正如他的课件和他所引申的《数字王国》，他的眼光不止局限于这简简单单的一堂课，都说小学内容简单，其实并不简单，需要思考的是每一节课它在学生整个学习生涯中所奠定的是何种基础，小学的每个知识都是一块基石，要稳，有扎实，也要有联系。　　</w:t>
      </w:r>
    </w:p>
    <w:p w:rsidR="0002517B" w:rsidRPr="0002517B" w:rsidRDefault="0002517B" w:rsidP="0002517B">
      <w:pPr>
        <w:widowControl/>
        <w:shd w:val="clear" w:color="auto" w:fill="FFFFFF"/>
        <w:spacing w:line="315" w:lineRule="atLeast"/>
        <w:ind w:firstLine="560"/>
        <w:jc w:val="left"/>
        <w:rPr>
          <w:rFonts w:ascii="微软雅黑" w:eastAsia="微软雅黑" w:hAnsi="微软雅黑" w:cs="宋体" w:hint="eastAsia"/>
          <w:color w:val="333333"/>
          <w:kern w:val="0"/>
          <w:szCs w:val="21"/>
        </w:rPr>
      </w:pPr>
      <w:r w:rsidRPr="0002517B">
        <w:rPr>
          <w:rFonts w:ascii="仿宋" w:eastAsia="仿宋" w:hAnsi="微软雅黑" w:cs="宋体" w:hint="eastAsia"/>
          <w:color w:val="333333"/>
          <w:kern w:val="0"/>
          <w:sz w:val="28"/>
          <w:szCs w:val="28"/>
          <w:shd w:val="clear" w:color="auto" w:fill="FFFFFF"/>
        </w:rPr>
        <w:t xml:space="preserve">另一节来自常州市金坛区朝阳小学的吴荣强老师的《体积和容积单位》也是让我印象深刻，主要在于他的语气语态，以及在把握课堂节奏的能力，在一节操作满满的课上，吴老师对操作要求的说明很明确，在控制纪律方面上有自己独特的方法。吴老师在课件上有动有静，有非常形象的展现，学生从猜想到操作，再到课件上的演示又加深了感知，最后带着同学一起想象，经历了一个很完整的内化过程，不紧不慢，什么都恰到好处，什么都井然有序。吴老师的功底大概也是像他的课堂一样一步接一步累积而起。　　</w:t>
      </w:r>
    </w:p>
    <w:p w:rsidR="0002517B" w:rsidRPr="0002517B" w:rsidRDefault="0002517B" w:rsidP="0002517B">
      <w:pPr>
        <w:widowControl/>
        <w:shd w:val="clear" w:color="auto" w:fill="FFFFFF"/>
        <w:spacing w:line="315" w:lineRule="atLeast"/>
        <w:jc w:val="left"/>
        <w:rPr>
          <w:rFonts w:ascii="微软雅黑" w:eastAsia="微软雅黑" w:hAnsi="微软雅黑" w:cs="宋体" w:hint="eastAsia"/>
          <w:color w:val="333333"/>
          <w:kern w:val="0"/>
          <w:szCs w:val="21"/>
        </w:rPr>
      </w:pPr>
      <w:r w:rsidRPr="0002517B">
        <w:rPr>
          <w:rFonts w:ascii="仿宋" w:eastAsia="仿宋" w:hAnsi="微软雅黑" w:cs="宋体" w:hint="eastAsia"/>
          <w:color w:val="333333"/>
          <w:kern w:val="0"/>
          <w:sz w:val="28"/>
          <w:szCs w:val="28"/>
          <w:shd w:val="clear" w:color="auto" w:fill="FFFFFF"/>
        </w:rPr>
        <w:t xml:space="preserve">　</w:t>
      </w:r>
      <w:r w:rsidRPr="0002517B">
        <w:rPr>
          <w:rFonts w:ascii="仿宋" w:eastAsia="仿宋" w:hAnsi="微软雅黑" w:cs="宋体" w:hint="eastAsia"/>
          <w:color w:val="333333"/>
          <w:kern w:val="0"/>
          <w:sz w:val="28"/>
          <w:szCs w:val="28"/>
          <w:shd w:val="clear" w:color="auto" w:fill="FFFFFF"/>
        </w:rPr>
        <w:t> </w:t>
      </w:r>
      <w:r w:rsidRPr="0002517B">
        <w:rPr>
          <w:rFonts w:ascii="仿宋" w:eastAsia="仿宋" w:hAnsi="微软雅黑" w:cs="宋体" w:hint="eastAsia"/>
          <w:color w:val="333333"/>
          <w:kern w:val="0"/>
          <w:sz w:val="28"/>
          <w:szCs w:val="28"/>
          <w:shd w:val="clear" w:color="auto" w:fill="FFFFFF"/>
        </w:rPr>
        <w:t xml:space="preserve">　</w:t>
      </w:r>
    </w:p>
    <w:p w:rsidR="0002517B" w:rsidRPr="0002517B" w:rsidRDefault="0002517B" w:rsidP="0002517B">
      <w:pPr>
        <w:widowControl/>
        <w:shd w:val="clear" w:color="auto" w:fill="FFFFFF"/>
        <w:spacing w:line="315" w:lineRule="atLeast"/>
        <w:jc w:val="left"/>
        <w:rPr>
          <w:rFonts w:ascii="微软雅黑" w:eastAsia="微软雅黑" w:hAnsi="微软雅黑" w:cs="宋体" w:hint="eastAsia"/>
          <w:color w:val="333333"/>
          <w:kern w:val="0"/>
          <w:szCs w:val="21"/>
        </w:rPr>
      </w:pPr>
      <w:r w:rsidRPr="0002517B">
        <w:rPr>
          <w:rFonts w:ascii="仿宋" w:eastAsia="仿宋" w:hAnsi="微软雅黑" w:cs="宋体" w:hint="eastAsia"/>
          <w:color w:val="333333"/>
          <w:kern w:val="0"/>
          <w:sz w:val="28"/>
          <w:szCs w:val="28"/>
          <w:shd w:val="clear" w:color="auto" w:fill="FFFFFF"/>
        </w:rPr>
        <w:t xml:space="preserve">　</w:t>
      </w:r>
      <w:r w:rsidRPr="0002517B">
        <w:rPr>
          <w:rFonts w:ascii="仿宋" w:eastAsia="仿宋" w:hAnsi="微软雅黑" w:cs="宋体" w:hint="eastAsia"/>
          <w:color w:val="333333"/>
          <w:kern w:val="0"/>
          <w:sz w:val="28"/>
          <w:szCs w:val="28"/>
          <w:shd w:val="clear" w:color="auto" w:fill="FFFFFF"/>
        </w:rPr>
        <w:t> </w:t>
      </w:r>
      <w:r w:rsidRPr="0002517B">
        <w:rPr>
          <w:rFonts w:ascii="仿宋" w:eastAsia="仿宋" w:hAnsi="微软雅黑" w:cs="宋体" w:hint="eastAsia"/>
          <w:color w:val="333333"/>
          <w:kern w:val="0"/>
          <w:sz w:val="28"/>
          <w:szCs w:val="28"/>
          <w:shd w:val="clear" w:color="auto" w:fill="FFFFFF"/>
        </w:rPr>
        <w:t xml:space="preserve">　</w:t>
      </w:r>
      <w:bookmarkStart w:id="0" w:name="_GoBack"/>
      <w:bookmarkEnd w:id="0"/>
    </w:p>
    <w:sectPr w:rsidR="0002517B" w:rsidRPr="000251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DC8" w:rsidRDefault="00F30DC8" w:rsidP="0002517B">
      <w:r>
        <w:separator/>
      </w:r>
    </w:p>
  </w:endnote>
  <w:endnote w:type="continuationSeparator" w:id="0">
    <w:p w:rsidR="00F30DC8" w:rsidRDefault="00F30DC8" w:rsidP="0002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楷体">
    <w:altName w:val="宋体"/>
    <w:panose1 w:val="00000000000000000000"/>
    <w:charset w:val="86"/>
    <w:family w:val="roman"/>
    <w:notTrueType/>
    <w:pitch w:val="default"/>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DC8" w:rsidRDefault="00F30DC8" w:rsidP="0002517B">
      <w:r>
        <w:separator/>
      </w:r>
    </w:p>
  </w:footnote>
  <w:footnote w:type="continuationSeparator" w:id="0">
    <w:p w:rsidR="00F30DC8" w:rsidRDefault="00F30DC8" w:rsidP="00025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B0"/>
    <w:rsid w:val="0002517B"/>
    <w:rsid w:val="003C3DA3"/>
    <w:rsid w:val="009761B0"/>
    <w:rsid w:val="00BA33A0"/>
    <w:rsid w:val="00F30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1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17B"/>
    <w:rPr>
      <w:sz w:val="18"/>
      <w:szCs w:val="18"/>
    </w:rPr>
  </w:style>
  <w:style w:type="paragraph" w:styleId="a4">
    <w:name w:val="footer"/>
    <w:basedOn w:val="a"/>
    <w:link w:val="Char0"/>
    <w:uiPriority w:val="99"/>
    <w:unhideWhenUsed/>
    <w:rsid w:val="0002517B"/>
    <w:pPr>
      <w:tabs>
        <w:tab w:val="center" w:pos="4153"/>
        <w:tab w:val="right" w:pos="8306"/>
      </w:tabs>
      <w:snapToGrid w:val="0"/>
      <w:jc w:val="left"/>
    </w:pPr>
    <w:rPr>
      <w:sz w:val="18"/>
      <w:szCs w:val="18"/>
    </w:rPr>
  </w:style>
  <w:style w:type="character" w:customStyle="1" w:styleId="Char0">
    <w:name w:val="页脚 Char"/>
    <w:basedOn w:val="a0"/>
    <w:link w:val="a4"/>
    <w:uiPriority w:val="99"/>
    <w:rsid w:val="000251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1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17B"/>
    <w:rPr>
      <w:sz w:val="18"/>
      <w:szCs w:val="18"/>
    </w:rPr>
  </w:style>
  <w:style w:type="paragraph" w:styleId="a4">
    <w:name w:val="footer"/>
    <w:basedOn w:val="a"/>
    <w:link w:val="Char0"/>
    <w:uiPriority w:val="99"/>
    <w:unhideWhenUsed/>
    <w:rsid w:val="0002517B"/>
    <w:pPr>
      <w:tabs>
        <w:tab w:val="center" w:pos="4153"/>
        <w:tab w:val="right" w:pos="8306"/>
      </w:tabs>
      <w:snapToGrid w:val="0"/>
      <w:jc w:val="left"/>
    </w:pPr>
    <w:rPr>
      <w:sz w:val="18"/>
      <w:szCs w:val="18"/>
    </w:rPr>
  </w:style>
  <w:style w:type="character" w:customStyle="1" w:styleId="Char0">
    <w:name w:val="页脚 Char"/>
    <w:basedOn w:val="a0"/>
    <w:link w:val="a4"/>
    <w:uiPriority w:val="99"/>
    <w:rsid w:val="000251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82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876</Characters>
  <Application>Microsoft Office Word</Application>
  <DocSecurity>0</DocSecurity>
  <Lines>7</Lines>
  <Paragraphs>2</Paragraphs>
  <ScaleCrop>false</ScaleCrop>
  <Company>Sky123.Org</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2017-12-13T09:40:00Z</dcterms:created>
  <dcterms:modified xsi:type="dcterms:W3CDTF">2017-12-13T09:41:00Z</dcterms:modified>
</cp:coreProperties>
</file>