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76" w:lineRule="auto"/>
        <w:jc w:val="center"/>
        <w:rPr>
          <w:rFonts w:ascii="宋体" w:hAnsi="宋体"/>
          <w:color w:val="000000"/>
          <w:sz w:val="28"/>
          <w:szCs w:val="28"/>
        </w:rPr>
      </w:pPr>
      <w:r>
        <w:rPr>
          <w:rFonts w:hint="eastAsia" w:ascii="宋体" w:hAnsi="宋体"/>
          <w:color w:val="000000"/>
          <w:sz w:val="28"/>
          <w:szCs w:val="28"/>
        </w:rPr>
        <w:t>第9课辛亥革命   教案</w:t>
      </w:r>
    </w:p>
    <w:p>
      <w:pPr>
        <w:adjustRightInd w:val="0"/>
        <w:snapToGrid w:val="0"/>
        <w:spacing w:line="360" w:lineRule="auto"/>
        <w:jc w:val="left"/>
        <w:rPr>
          <w:rFonts w:ascii="宋体" w:hAnsi="宋体"/>
          <w:szCs w:val="21"/>
        </w:rPr>
      </w:pPr>
      <w:r>
        <w:rPr>
          <w:rFonts w:hint="eastAsia" w:ascii="宋体" w:hAnsi="宋体"/>
          <w:szCs w:val="21"/>
        </w:rPr>
        <w:t>教材分析：</w:t>
      </w:r>
    </w:p>
    <w:p>
      <w:pPr>
        <w:adjustRightInd w:val="0"/>
        <w:snapToGrid w:val="0"/>
        <w:spacing w:line="360" w:lineRule="auto"/>
        <w:jc w:val="left"/>
        <w:rPr>
          <w:rFonts w:hint="eastAsia" w:ascii="宋体" w:hAnsi="宋体"/>
          <w:szCs w:val="21"/>
        </w:rPr>
      </w:pPr>
      <w:r>
        <w:rPr>
          <w:rFonts w:hint="eastAsia" w:ascii="宋体" w:hAnsi="宋体"/>
          <w:szCs w:val="21"/>
        </w:rPr>
        <w:t>中华民族在20世纪走过了一条漫长而又曲折的道路，经历了三次历史性的巨变。辛亥革命是20世纪中国的第一次历史巨变，是中国近代化艰难起步进程中的重要环节。它推翻了统治中国几千年的封建专制制度，开创了完全意义上的近代民族民主革命，为中国进步打开了闸门。辛亥革命后，中国人民的革命洪流汹涌澎湃，势不可挡，新文化运动、五四运动相继爆发。</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教学目标：</w:t>
      </w:r>
    </w:p>
    <w:p>
      <w:pPr>
        <w:adjustRightInd w:val="0"/>
        <w:snapToGrid w:val="0"/>
        <w:spacing w:line="360" w:lineRule="auto"/>
        <w:jc w:val="left"/>
        <w:rPr>
          <w:rFonts w:hint="eastAsia" w:ascii="宋体" w:hAnsi="宋体"/>
          <w:szCs w:val="21"/>
        </w:rPr>
      </w:pPr>
      <w:r>
        <w:rPr>
          <w:rFonts w:hint="eastAsia" w:ascii="宋体" w:hAnsi="宋体"/>
          <w:szCs w:val="21"/>
        </w:rPr>
        <w:t>1．知识与能力</w:t>
      </w:r>
    </w:p>
    <w:p>
      <w:pPr>
        <w:adjustRightInd w:val="0"/>
        <w:snapToGrid w:val="0"/>
        <w:spacing w:line="360" w:lineRule="auto"/>
        <w:jc w:val="left"/>
        <w:rPr>
          <w:rFonts w:hint="eastAsia" w:ascii="宋体" w:hAnsi="宋体"/>
          <w:szCs w:val="21"/>
        </w:rPr>
      </w:pPr>
      <w:r>
        <w:rPr>
          <w:rFonts w:hint="eastAsia" w:ascii="宋体" w:hAnsi="宋体"/>
          <w:szCs w:val="21"/>
        </w:rPr>
        <w:t>通过本课学习，了解萍浏醴起义等多次武装起义，叙述武昌起义的经过，理解辛亥革命的历史意义；有效地利用课程资源，培养学生的观察和想象能力；通过探究活动，培养学生独立思考和搜集资料并能从有关资料中提取有效信息的能力。</w:t>
      </w:r>
    </w:p>
    <w:p>
      <w:pPr>
        <w:adjustRightInd w:val="0"/>
        <w:snapToGrid w:val="0"/>
        <w:spacing w:line="360" w:lineRule="auto"/>
        <w:jc w:val="left"/>
        <w:rPr>
          <w:rFonts w:hint="eastAsia" w:ascii="宋体" w:hAnsi="宋体"/>
          <w:szCs w:val="21"/>
        </w:rPr>
      </w:pPr>
      <w:r>
        <w:rPr>
          <w:rFonts w:hint="eastAsia" w:ascii="宋体" w:hAnsi="宋体"/>
          <w:szCs w:val="21"/>
        </w:rPr>
        <w:t>2.过程与方法</w:t>
      </w:r>
    </w:p>
    <w:p>
      <w:pPr>
        <w:adjustRightInd w:val="0"/>
        <w:snapToGrid w:val="0"/>
        <w:spacing w:line="360" w:lineRule="auto"/>
        <w:jc w:val="left"/>
        <w:rPr>
          <w:rFonts w:hint="eastAsia" w:ascii="宋体" w:hAnsi="宋体"/>
          <w:szCs w:val="21"/>
        </w:rPr>
      </w:pPr>
      <w:r>
        <w:rPr>
          <w:rFonts w:hint="eastAsia" w:ascii="宋体" w:hAnsi="宋体"/>
          <w:szCs w:val="21"/>
        </w:rPr>
        <w:t>通过对历史现象的分析、对比，掌握透过现象找出本质的学习方法；通过分析本课与前后相关内容的内在联系，掌握广泛联系的历史学习方法。</w:t>
      </w:r>
    </w:p>
    <w:p>
      <w:pPr>
        <w:adjustRightInd w:val="0"/>
        <w:snapToGrid w:val="0"/>
        <w:spacing w:line="360" w:lineRule="auto"/>
        <w:jc w:val="left"/>
        <w:rPr>
          <w:rFonts w:hint="eastAsia" w:ascii="宋体" w:hAnsi="宋体"/>
          <w:szCs w:val="21"/>
        </w:rPr>
      </w:pPr>
      <w:r>
        <w:rPr>
          <w:rFonts w:hint="eastAsia" w:ascii="宋体" w:hAnsi="宋体"/>
          <w:szCs w:val="21"/>
        </w:rPr>
        <w:t>3．情感态度与价值观</w:t>
      </w:r>
    </w:p>
    <w:p>
      <w:pPr>
        <w:adjustRightInd w:val="0"/>
        <w:snapToGrid w:val="0"/>
        <w:spacing w:line="360" w:lineRule="auto"/>
        <w:jc w:val="left"/>
        <w:rPr>
          <w:rFonts w:hint="eastAsia" w:ascii="宋体" w:hAnsi="宋体"/>
          <w:szCs w:val="21"/>
        </w:rPr>
      </w:pPr>
      <w:r>
        <w:rPr>
          <w:rFonts w:hint="eastAsia" w:ascii="宋体" w:hAnsi="宋体"/>
          <w:szCs w:val="21"/>
        </w:rPr>
        <w:t>通过对本课的学习，认识到辛亥革命是中国近代史上一次伟大的反帝反封建的资产阶级民主革命，武昌起义的枪声是辛亥革命志士不屈斗争精神的表现，从而激发学生的爱国主义情感和不断进取精神。</w:t>
      </w:r>
    </w:p>
    <w:p>
      <w:pPr>
        <w:adjustRightInd w:val="0"/>
        <w:snapToGrid w:val="0"/>
        <w:spacing w:line="360" w:lineRule="auto"/>
        <w:jc w:val="left"/>
        <w:rPr>
          <w:rFonts w:ascii="宋体" w:hAnsi="宋体"/>
          <w:szCs w:val="21"/>
        </w:rPr>
      </w:pPr>
      <w:r>
        <w:rPr>
          <w:rFonts w:hint="eastAsia" w:ascii="宋体" w:hAnsi="宋体"/>
          <w:szCs w:val="21"/>
        </w:rPr>
        <w:t>教学重点、难点</w:t>
      </w:r>
    </w:p>
    <w:p>
      <w:pPr>
        <w:adjustRightInd w:val="0"/>
        <w:snapToGrid w:val="0"/>
        <w:spacing w:line="360" w:lineRule="auto"/>
        <w:jc w:val="left"/>
        <w:rPr>
          <w:rFonts w:hint="eastAsia" w:ascii="宋体" w:hAnsi="宋体"/>
          <w:szCs w:val="21"/>
        </w:rPr>
      </w:pPr>
      <w:r>
        <w:rPr>
          <w:rFonts w:hint="eastAsia" w:ascii="宋体" w:hAnsi="宋体"/>
          <w:szCs w:val="21"/>
        </w:rPr>
        <w:t>重点：辛亥革命的历史意义。</w:t>
      </w:r>
    </w:p>
    <w:p>
      <w:pPr>
        <w:adjustRightInd w:val="0"/>
        <w:snapToGrid w:val="0"/>
        <w:spacing w:line="360" w:lineRule="auto"/>
        <w:jc w:val="left"/>
        <w:rPr>
          <w:rFonts w:ascii="宋体" w:hAnsi="宋体"/>
          <w:szCs w:val="21"/>
        </w:rPr>
      </w:pPr>
      <w:r>
        <w:rPr>
          <w:rFonts w:hint="eastAsia" w:ascii="宋体" w:hAnsi="宋体"/>
          <w:szCs w:val="21"/>
        </w:rPr>
        <w:t>难点：如何正确认识辛亥革命。</w:t>
      </w:r>
    </w:p>
    <w:p>
      <w:pPr>
        <w:adjustRightInd w:val="0"/>
        <w:snapToGrid w:val="0"/>
        <w:spacing w:line="360" w:lineRule="auto"/>
        <w:jc w:val="left"/>
        <w:rPr>
          <w:rFonts w:ascii="宋体" w:hAnsi="宋体"/>
          <w:szCs w:val="21"/>
        </w:rPr>
      </w:pPr>
      <w:r>
        <w:rPr>
          <w:rFonts w:hint="eastAsia" w:ascii="宋体" w:hAnsi="宋体"/>
          <w:szCs w:val="21"/>
        </w:rPr>
        <w:t>教学过程</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（一）创设情境，导入新课</w:t>
      </w:r>
    </w:p>
    <w:p>
      <w:pPr>
        <w:adjustRightInd w:val="0"/>
        <w:snapToGrid w:val="0"/>
        <w:spacing w:line="360" w:lineRule="auto"/>
        <w:jc w:val="left"/>
        <w:rPr>
          <w:rFonts w:hint="eastAsia" w:ascii="宋体" w:hAnsi="宋体"/>
          <w:szCs w:val="21"/>
        </w:rPr>
      </w:pPr>
      <w:r>
        <w:rPr>
          <w:rFonts w:hint="eastAsia" w:ascii="宋体" w:hAnsi="宋体"/>
          <w:szCs w:val="21"/>
        </w:rPr>
        <w:t>据统计，全国仅以孙中山名字命名的大小地名就有数千处之多。孙中山是20世纪中国历史上一位伟大的人物，被尊称为“国父”。孙中山是为缔造中华民国作出杰出贡献的伟大人物，是中国伟大的民主革命先行者。他的最大功绩和主要贡献是领导了一场伟大的革命，这场革命结束了一个旧时代，使中国发生了翻天覆地的变化。这场革命就是辛亥革命。</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（二）教师引领，探究新课</w:t>
      </w:r>
    </w:p>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一、革命志士的奋斗</w:t>
      </w:r>
    </w:p>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1、列表归纳武装起义的史实</w:t>
      </w:r>
    </w:p>
    <w:tbl>
      <w:tblPr>
        <w:tblStyle w:val="13"/>
        <w:tblW w:w="8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418"/>
        <w:gridCol w:w="2410"/>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809" w:type="dxa"/>
          </w:tcPr>
          <w:p>
            <w:pPr>
              <w:spacing w:line="360" w:lineRule="auto"/>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起义名称</w:t>
            </w:r>
          </w:p>
        </w:tc>
        <w:tc>
          <w:tcPr>
            <w:tcW w:w="1418" w:type="dxa"/>
          </w:tcPr>
          <w:p>
            <w:pPr>
              <w:spacing w:line="360" w:lineRule="auto"/>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时间</w:t>
            </w:r>
          </w:p>
        </w:tc>
        <w:tc>
          <w:tcPr>
            <w:tcW w:w="2410" w:type="dxa"/>
          </w:tcPr>
          <w:p>
            <w:pPr>
              <w:spacing w:line="360" w:lineRule="auto"/>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领导人</w:t>
            </w:r>
          </w:p>
        </w:tc>
        <w:tc>
          <w:tcPr>
            <w:tcW w:w="3330" w:type="dxa"/>
          </w:tcPr>
          <w:p>
            <w:pPr>
              <w:spacing w:line="360" w:lineRule="auto"/>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结果或意义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1809" w:type="dxa"/>
          </w:tcPr>
          <w:p>
            <w:pPr>
              <w:spacing w:line="360" w:lineRule="auto"/>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萍浏醴起义</w:t>
            </w:r>
          </w:p>
        </w:tc>
        <w:tc>
          <w:tcPr>
            <w:tcW w:w="1418" w:type="dxa"/>
          </w:tcPr>
          <w:p>
            <w:pPr>
              <w:spacing w:line="360" w:lineRule="auto"/>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1906年冬</w:t>
            </w:r>
          </w:p>
        </w:tc>
        <w:tc>
          <w:tcPr>
            <w:tcW w:w="2410" w:type="dxa"/>
          </w:tcPr>
          <w:p>
            <w:pPr>
              <w:spacing w:line="360" w:lineRule="auto"/>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刘道一、蔡绍南</w:t>
            </w:r>
          </w:p>
        </w:tc>
        <w:tc>
          <w:tcPr>
            <w:tcW w:w="3330" w:type="dxa"/>
          </w:tcPr>
          <w:p>
            <w:pPr>
              <w:spacing w:line="360" w:lineRule="auto"/>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失败，但同盟会的声望由此大振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809" w:type="dxa"/>
          </w:tcPr>
          <w:p>
            <w:pPr>
              <w:spacing w:line="360" w:lineRule="auto"/>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安庆起义</w:t>
            </w:r>
          </w:p>
        </w:tc>
        <w:tc>
          <w:tcPr>
            <w:tcW w:w="1418" w:type="dxa"/>
          </w:tcPr>
          <w:p>
            <w:pPr>
              <w:spacing w:line="360" w:lineRule="auto"/>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1907年夏</w:t>
            </w:r>
          </w:p>
        </w:tc>
        <w:tc>
          <w:tcPr>
            <w:tcW w:w="2410" w:type="dxa"/>
          </w:tcPr>
          <w:p>
            <w:pPr>
              <w:spacing w:line="360" w:lineRule="auto"/>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徐锡麟</w:t>
            </w:r>
          </w:p>
        </w:tc>
        <w:tc>
          <w:tcPr>
            <w:tcW w:w="3330" w:type="dxa"/>
          </w:tcPr>
          <w:p>
            <w:pPr>
              <w:spacing w:line="360" w:lineRule="auto"/>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徐锡麟死难，秋瑾被捕遇难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809" w:type="dxa"/>
          </w:tcPr>
          <w:p>
            <w:pPr>
              <w:spacing w:line="360" w:lineRule="auto"/>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广西起义</w:t>
            </w:r>
          </w:p>
        </w:tc>
        <w:tc>
          <w:tcPr>
            <w:tcW w:w="1418" w:type="dxa"/>
          </w:tcPr>
          <w:p>
            <w:pPr>
              <w:spacing w:line="360" w:lineRule="auto"/>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1907年</w:t>
            </w:r>
          </w:p>
        </w:tc>
        <w:tc>
          <w:tcPr>
            <w:tcW w:w="2410" w:type="dxa"/>
          </w:tcPr>
          <w:p>
            <w:pPr>
              <w:spacing w:line="360" w:lineRule="auto"/>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孙中山、黄兴</w:t>
            </w:r>
          </w:p>
        </w:tc>
        <w:tc>
          <w:tcPr>
            <w:tcW w:w="3330" w:type="dxa"/>
          </w:tcPr>
          <w:p>
            <w:pPr>
              <w:spacing w:line="360" w:lineRule="auto"/>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夺取镇南关，最后失败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1809" w:type="dxa"/>
          </w:tcPr>
          <w:p>
            <w:pPr>
              <w:spacing w:line="360" w:lineRule="auto"/>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黄花山岗起义</w:t>
            </w:r>
          </w:p>
        </w:tc>
        <w:tc>
          <w:tcPr>
            <w:tcW w:w="1418" w:type="dxa"/>
          </w:tcPr>
          <w:p>
            <w:pPr>
              <w:spacing w:line="360" w:lineRule="auto"/>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1910年</w:t>
            </w:r>
          </w:p>
        </w:tc>
        <w:tc>
          <w:tcPr>
            <w:tcW w:w="2410" w:type="dxa"/>
          </w:tcPr>
          <w:p>
            <w:pPr>
              <w:spacing w:line="360" w:lineRule="auto"/>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黄兴等人</w:t>
            </w:r>
          </w:p>
        </w:tc>
        <w:tc>
          <w:tcPr>
            <w:tcW w:w="3330" w:type="dxa"/>
          </w:tcPr>
          <w:p>
            <w:pPr>
              <w:spacing w:line="360" w:lineRule="auto"/>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虽然失败，但极大地鼓舞了全国人民的斗志</w:t>
            </w:r>
          </w:p>
        </w:tc>
      </w:tr>
    </w:tbl>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2、黄花岗起义</w:t>
      </w:r>
    </w:p>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（1）学生讲述黄花岗起义的概况</w:t>
      </w:r>
    </w:p>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（2）出示黄花岗七十二烈士墓</w:t>
      </w:r>
    </w:p>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思考：黄花岗起义有什么历史意义？</w:t>
      </w:r>
    </w:p>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（黄花岗起义虽然失败，但革命党人不屈不挠的精神和视死如归的英雄气概，极大地鼓舞了全国人民的斗志，推动了革命形势的发展。）</w:t>
      </w:r>
    </w:p>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3、出示徐锡麟、秋瑾、黄兴等人的图片和林觉民的《与妻书》以及黄兴的绝命书。</w:t>
      </w:r>
    </w:p>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思考：这些革命党人有什么的精神值得人们学习？</w:t>
      </w:r>
    </w:p>
    <w:p>
      <w:pPr>
        <w:spacing w:line="360" w:lineRule="auto"/>
        <w:jc w:val="left"/>
        <w:rPr>
          <w:rFonts w:hint="eastAsia" w:asciiTheme="minorEastAsia" w:hAnsiTheme="minorEastAsia" w:eastAsiaTheme="minorEastAsia"/>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追求真理、百折不挠，前赴后继、浴血奋斗）</w:t>
      </w:r>
    </w:p>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二、武昌起义</w:t>
      </w:r>
    </w:p>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1、武昌起义的原因</w:t>
      </w:r>
    </w:p>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1911年，湖北革命组织文学社与共进会，在同盟会的推动下，积极谋划起义。</w:t>
      </w:r>
    </w:p>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2、起义的主力</w:t>
      </w:r>
    </w:p>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倾向革命的湖北新军</w:t>
      </w:r>
    </w:p>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3、起义前的形势</w:t>
      </w:r>
    </w:p>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10月初，共进会负责人孙武等在汉口租界制造炸弹，不慎爆炸，起义计划泄露。清政府到处搜捕革命党人，形势非常紧迫。</w:t>
      </w:r>
    </w:p>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展示“相关史事”</w:t>
      </w:r>
    </w:p>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4、起义时间：1911年10月10日</w:t>
      </w:r>
    </w:p>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5、起义过程</w:t>
      </w:r>
    </w:p>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展示武昌起义示意图，出示起义过程：</w:t>
      </w:r>
    </w:p>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武昌新军工程营起义（10月10日）→夺取军械库→进攻总督衙门→占领武昌城→攻占汉口、汉阳→成立湖北军政府（10月11日），黎元洪为都督→各省纷纷响应，一半以上宣布独立</w:t>
      </w:r>
    </w:p>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出示湖北军政府的图片和课本知识拓展</w:t>
      </w:r>
    </w:p>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讲述辛亥革命的概念</w:t>
      </w:r>
    </w:p>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思考：辛亥革命为什么能够取得胜利？</w:t>
      </w:r>
    </w:p>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顺应了历史发展的潮流。20世纪初，清政府的统治日益腐朽没落，尤其是《辛丑条约》签订后，满清王朝已经完全沦为帝国主义控制中国的工具，全国人民在斗争的失败中看到了革命是唯一的出路。</w:t>
      </w:r>
    </w:p>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革命有着正确的指导思想。旧三民主义是孙中山先生所提出的革命指导思想，其反帝、反封建的方针是正确的（虽然有不彻底的成分）。</w:t>
      </w:r>
    </w:p>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革命有一定的群众基础。辛亥革命把革命的目标直指清王朝，得到了广大民众的支持，为革命的胜利奠定了群众基础。</w:t>
      </w:r>
    </w:p>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革命党人坚持不懈的努力。以孙中山、黄兴、陆皓东、林觉民等为代表的中国资产阶级民主革命派长期不懈的努力，为辛亥革命的胜利杀开了一条血路。革命党人为国家、为民族不惜牺牲自己的大无畏精神鼓舞了全国人民。</w:t>
      </w:r>
    </w:p>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民主革命思想的广泛传播。辛亥革命爆发之前，革命党人利用报纸、杂志等媒体鼓吹革命，再加上清政府连续失败，民主革命的思想深入人心。</w:t>
      </w:r>
    </w:p>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6、辛亥革命的历史意义</w:t>
      </w:r>
    </w:p>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性质：资产阶级民主革命</w:t>
      </w:r>
    </w:p>
    <w:p>
      <w:pPr>
        <w:spacing w:line="360" w:lineRule="auto"/>
        <w:jc w:val="left"/>
        <w:rPr>
          <w:rFonts w:asciiTheme="minorEastAsia" w:hAnsiTheme="minorEastAsia" w:eastAsiaTheme="minorEastAsia"/>
          <w:color w:val="000000"/>
          <w:szCs w:val="21"/>
        </w:rPr>
      </w:pPr>
      <w:r>
        <w:rPr>
          <w:rFonts w:hint="eastAsia" w:asciiTheme="minorEastAsia" w:hAnsiTheme="minorEastAsia" w:eastAsiaTheme="minorEastAsia"/>
          <w:szCs w:val="21"/>
        </w:rPr>
        <w:t>影响：辛亥革命推翻了清王朝的反动统治，宣告了中国两千多年君主专制制度的终结。它开创了完全意义上的近代民族民主革命，极大推动了中华民族的思想解放，打开了中国进步潮流的闸门。</w:t>
      </w:r>
    </w:p>
    <w:p>
      <w:pPr>
        <w:adjustRightInd w:val="0"/>
        <w:snapToGrid w:val="0"/>
        <w:spacing w:line="360" w:lineRule="auto"/>
        <w:jc w:val="left"/>
        <w:rPr>
          <w:rFonts w:ascii="宋体" w:hAnsi="宋体"/>
          <w:bCs/>
          <w:szCs w:val="21"/>
        </w:rPr>
      </w:pPr>
      <w:r>
        <w:rPr>
          <w:rFonts w:hint="eastAsia" w:ascii="宋体" w:hAnsi="宋体"/>
          <w:bCs/>
          <w:szCs w:val="21"/>
        </w:rPr>
        <w:t>（三）课堂小结，提炼升华</w:t>
      </w:r>
    </w:p>
    <w:p>
      <w:pPr>
        <w:ind w:firstLine="420" w:firstLineChars="200"/>
        <w:jc w:val="center"/>
        <w:rPr>
          <w:rFonts w:hint="eastAsia" w:ascii="宋体" w:hAnsi="宋体" w:cs="MingLiU_HKSCS"/>
          <w:szCs w:val="21"/>
        </w:rPr>
      </w:pPr>
      <w:r>
        <w:rPr>
          <w:rFonts w:ascii="宋体" w:hAnsi="宋体"/>
          <w:szCs w:val="21"/>
        </w:rPr>
        <w:t>早期起义多失败</w:t>
      </w:r>
      <w:r>
        <w:rPr>
          <w:rFonts w:hint="eastAsia" w:ascii="宋体" w:hAnsi="宋体" w:cs="MingLiU_HKSCS"/>
          <w:szCs w:val="21"/>
        </w:rPr>
        <w:t>，</w:t>
      </w:r>
      <w:r>
        <w:rPr>
          <w:rFonts w:ascii="宋体" w:hAnsi="宋体"/>
          <w:szCs w:val="21"/>
        </w:rPr>
        <w:t>不屈不挠斗志扬。</w:t>
      </w:r>
    </w:p>
    <w:p>
      <w:pPr>
        <w:ind w:firstLine="420" w:firstLineChars="200"/>
        <w:jc w:val="center"/>
        <w:rPr>
          <w:rFonts w:hint="eastAsia" w:ascii="宋体" w:hAnsi="宋体" w:cs="MingLiU_HKSCS"/>
          <w:szCs w:val="21"/>
        </w:rPr>
      </w:pPr>
      <w:r>
        <w:rPr>
          <w:rFonts w:ascii="宋体" w:hAnsi="宋体"/>
          <w:szCs w:val="21"/>
        </w:rPr>
        <w:t>武昌首义革命起</w:t>
      </w:r>
      <w:r>
        <w:rPr>
          <w:rFonts w:hint="eastAsia" w:ascii="宋体" w:hAnsi="宋体" w:cs="MingLiU_HKSCS"/>
          <w:szCs w:val="21"/>
        </w:rPr>
        <w:t>，</w:t>
      </w:r>
      <w:r>
        <w:rPr>
          <w:rFonts w:ascii="宋体" w:hAnsi="宋体"/>
          <w:szCs w:val="21"/>
        </w:rPr>
        <w:t>各省响应终成功。</w:t>
      </w:r>
    </w:p>
    <w:p>
      <w:pPr>
        <w:ind w:firstLine="420" w:firstLineChars="200"/>
        <w:jc w:val="center"/>
        <w:rPr>
          <w:rFonts w:hint="eastAsia" w:ascii="宋体" w:hAnsi="宋体" w:cs="MingLiU_HKSCS"/>
          <w:szCs w:val="21"/>
        </w:rPr>
      </w:pPr>
      <w:r>
        <w:rPr>
          <w:rFonts w:ascii="宋体" w:hAnsi="宋体"/>
          <w:szCs w:val="21"/>
        </w:rPr>
        <w:t>辛亥革命意义深</w:t>
      </w:r>
      <w:r>
        <w:rPr>
          <w:rFonts w:hint="eastAsia" w:ascii="宋体" w:hAnsi="宋体" w:cs="MingLiU_HKSCS"/>
          <w:szCs w:val="21"/>
        </w:rPr>
        <w:t>，</w:t>
      </w:r>
      <w:r>
        <w:rPr>
          <w:rFonts w:ascii="宋体" w:hAnsi="宋体"/>
          <w:szCs w:val="21"/>
        </w:rPr>
        <w:t>民主共和入人心。</w:t>
      </w:r>
    </w:p>
    <w:p>
      <w:pPr>
        <w:ind w:firstLine="420" w:firstLineChars="200"/>
        <w:jc w:val="center"/>
        <w:rPr>
          <w:rFonts w:hint="eastAsia" w:ascii="宋体" w:hAnsi="宋体"/>
          <w:szCs w:val="21"/>
        </w:rPr>
      </w:pPr>
      <w:r>
        <w:rPr>
          <w:rFonts w:ascii="宋体" w:hAnsi="宋体"/>
          <w:szCs w:val="21"/>
        </w:rPr>
        <w:t>清朝统治被推翻</w:t>
      </w:r>
      <w:r>
        <w:rPr>
          <w:rFonts w:hint="eastAsia" w:ascii="宋体" w:hAnsi="宋体" w:cs="MingLiU_HKSCS"/>
          <w:szCs w:val="21"/>
        </w:rPr>
        <w:t>，</w:t>
      </w:r>
      <w:r>
        <w:rPr>
          <w:rFonts w:ascii="宋体" w:hAnsi="宋体"/>
          <w:szCs w:val="21"/>
        </w:rPr>
        <w:t>君主专制不复返。</w:t>
      </w:r>
    </w:p>
    <w:p>
      <w:pPr>
        <w:adjustRightInd w:val="0"/>
        <w:snapToGrid w:val="0"/>
        <w:spacing w:line="360" w:lineRule="auto"/>
        <w:jc w:val="left"/>
        <w:rPr>
          <w:rFonts w:hint="eastAsia"/>
          <w:szCs w:val="21"/>
        </w:rPr>
      </w:pPr>
      <w:r>
        <w:rPr>
          <w:rFonts w:hint="eastAsia"/>
          <w:szCs w:val="21"/>
        </w:rPr>
        <w:t>板书设计：</w:t>
      </w:r>
    </w:p>
    <w:p>
      <w:pPr>
        <w:adjustRightInd w:val="0"/>
        <w:snapToGrid w:val="0"/>
        <w:spacing w:line="360" w:lineRule="auto"/>
        <w:jc w:val="left"/>
        <w:rPr>
          <w:szCs w:val="21"/>
        </w:rPr>
      </w:pPr>
    </w:p>
    <w:p>
      <w:pPr>
        <w:spacing w:line="360" w:lineRule="auto"/>
        <w:ind w:firstLine="2835" w:firstLineChars="1350"/>
        <w:rPr>
          <w:rFonts w:ascii="Calibri" w:hAnsi="Calibri"/>
        </w:rPr>
      </w:pPr>
      <w:r>
        <w:rPr>
          <w:rFonts w:ascii="Calibri" w:hAnsi="Calibri"/>
        </w:rPr>
        <w:pict>
          <v:shape id="_x0000_s1026" o:spid="_x0000_s1026" o:spt="87" type="#_x0000_t87" style="position:absolute;left:0pt;margin-left:115.5pt;margin-top:10.4pt;height:75pt;width:20.25pt;z-index:251658240;mso-width-relative:page;mso-height-relative:page;" filled="f" coordsize="21600,21600">
            <v:path arrowok="t"/>
            <v:fill on="f" focussize="0,0"/>
            <v:stroke/>
            <v:imagedata o:title=""/>
            <o:lock v:ext="edit"/>
          </v:shape>
        </w:pict>
      </w:r>
      <w:r>
        <w:rPr>
          <w:rFonts w:hint="eastAsia" w:ascii="Calibri" w:hAnsi="Calibri"/>
        </w:rPr>
        <w:t>萍浏醴起义</w:t>
      </w:r>
    </w:p>
    <w:p>
      <w:pPr>
        <w:spacing w:line="360" w:lineRule="auto"/>
        <w:ind w:firstLine="420" w:firstLineChars="200"/>
        <w:rPr>
          <w:rFonts w:ascii="Calibri" w:hAnsi="Calibri"/>
        </w:rPr>
      </w:pPr>
      <w:r>
        <w:rPr>
          <w:rFonts w:hint="eastAsia" w:ascii="Calibri" w:hAnsi="Calibri"/>
        </w:rPr>
        <w:t xml:space="preserve">                       安庆起义</w:t>
      </w:r>
    </w:p>
    <w:p>
      <w:pPr>
        <w:spacing w:line="360" w:lineRule="auto"/>
        <w:rPr>
          <w:rFonts w:ascii="Calibri" w:hAnsi="Calibri"/>
        </w:rPr>
      </w:pPr>
      <w:r>
        <w:rPr>
          <w:rFonts w:hint="eastAsia" w:ascii="Calibri" w:hAnsi="Calibri"/>
        </w:rPr>
        <w:t>一、革命志士的奋斗         广西起义</w:t>
      </w:r>
    </w:p>
    <w:p>
      <w:pPr>
        <w:spacing w:line="360" w:lineRule="auto"/>
        <w:ind w:firstLine="420" w:firstLineChars="200"/>
        <w:rPr>
          <w:rFonts w:ascii="Calibri" w:hAnsi="Calibri"/>
        </w:rPr>
      </w:pPr>
      <w:r>
        <w:rPr>
          <w:rFonts w:hint="eastAsia" w:ascii="Calibri" w:hAnsi="Calibri"/>
        </w:rPr>
        <w:t xml:space="preserve">                      黄花岗起义</w:t>
      </w:r>
    </w:p>
    <w:p>
      <w:pPr>
        <w:spacing w:line="360" w:lineRule="auto"/>
        <w:rPr>
          <w:rFonts w:ascii="Calibri" w:hAnsi="Calibri"/>
        </w:rPr>
      </w:pPr>
      <w:r>
        <w:rPr>
          <w:rFonts w:hint="eastAsia" w:ascii="Calibri" w:hAnsi="Calibri"/>
        </w:rPr>
        <w:pict>
          <v:shape id="_x0000_s1027" o:spid="_x0000_s1027" o:spt="87" type="#_x0000_t87" style="position:absolute;left:0pt;margin-left:62.4pt;margin-top:10.55pt;height:75pt;width:20.25pt;z-index:251659264;mso-width-relative:page;mso-height-relative:page;" filled="f" coordsize="21600,21600">
            <v:path arrowok="t"/>
            <v:fill on="f" focussize="0,0"/>
            <v:stroke/>
            <v:imagedata o:title=""/>
            <o:lock v:ext="edit"/>
          </v:shape>
        </w:pict>
      </w:r>
      <w:r>
        <w:rPr>
          <w:rFonts w:hint="eastAsia" w:ascii="Calibri" w:hAnsi="Calibri"/>
        </w:rPr>
        <w:t>二、武昌起义     武昌起义</w:t>
      </w:r>
    </w:p>
    <w:p>
      <w:pPr>
        <w:framePr w:hSpace="180" w:wrap="around" w:vAnchor="text" w:hAnchor="text" w:xAlign="center" w:y="1"/>
        <w:spacing w:line="360" w:lineRule="auto"/>
        <w:ind w:firstLine="420" w:firstLineChars="200"/>
        <w:rPr>
          <w:rFonts w:ascii="Calibri" w:hAnsi="Calibri"/>
        </w:rPr>
      </w:pPr>
      <w:r>
        <w:rPr>
          <w:rFonts w:hint="eastAsia" w:ascii="Calibri" w:hAnsi="Calibri"/>
        </w:rPr>
        <w:t xml:space="preserve">           </w:t>
      </w:r>
    </w:p>
    <w:p>
      <w:pPr>
        <w:spacing w:line="360" w:lineRule="auto"/>
        <w:rPr>
          <w:rFonts w:ascii="宋体" w:hAnsi="宋体"/>
          <w:bCs/>
          <w:szCs w:val="21"/>
        </w:rPr>
      </w:pPr>
    </w:p>
    <w:p>
      <w:pPr>
        <w:spacing w:line="360" w:lineRule="auto"/>
        <w:rPr>
          <w:rFonts w:ascii="宋体" w:hAnsi="宋体"/>
          <w:bCs/>
          <w:szCs w:val="21"/>
        </w:rPr>
      </w:pPr>
    </w:p>
    <w:p>
      <w:pPr>
        <w:spacing w:line="360" w:lineRule="auto"/>
        <w:rPr>
          <w:rFonts w:ascii="宋体" w:hAnsi="宋体"/>
          <w:szCs w:val="21"/>
        </w:rPr>
      </w:pPr>
      <w:r>
        <w:rPr>
          <w:rFonts w:hint="eastAsia" w:ascii="宋体" w:hAnsi="宋体"/>
          <w:bCs/>
          <w:szCs w:val="21"/>
        </w:rPr>
        <w:t xml:space="preserve">                辛亥革命的意义</w:t>
      </w:r>
      <w:bookmarkStart w:id="0" w:name="_GoBack"/>
      <w:bookmarkEnd w:id="0"/>
    </w:p>
    <w:sectPr>
      <w:footerReference r:id="rId3" w:type="default"/>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Consolas">
    <w:panose1 w:val="020B0609020204030204"/>
    <w:charset w:val="00"/>
    <w:family w:val="modern"/>
    <w:pitch w:val="default"/>
    <w:sig w:usb0="E10002FF" w:usb1="4000FCFF" w:usb2="00000009" w:usb3="00000000" w:csb0="6000019F" w:csb1="DFD70000"/>
  </w:font>
  <w:font w:name="MingLiU">
    <w:panose1 w:val="02020509000000000000"/>
    <w:charset w:val="88"/>
    <w:family w:val="modern"/>
    <w:pitch w:val="default"/>
    <w:sig w:usb0="A00002FF" w:usb1="28CFFCFA" w:usb2="00000016" w:usb3="00000000" w:csb0="00100001" w:csb1="00000000"/>
  </w:font>
  <w:font w:name="MingLiU_HKSCS">
    <w:panose1 w:val="02020500000000000000"/>
    <w:charset w:val="88"/>
    <w:family w:val="roman"/>
    <w:pitch w:val="default"/>
    <w:sig w:usb0="A00002FF" w:usb1="3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rPr>
        <w:color w:val="000000"/>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CB10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Plain Text"/>
    <w:basedOn w:val="1"/>
    <w:link w:val="30"/>
    <w:qFormat/>
    <w:uiPriority w:val="99"/>
    <w:rPr>
      <w:rFonts w:ascii="宋体" w:hAnsi="Courier New" w:cs="Courier New"/>
      <w:szCs w:val="21"/>
    </w:rPr>
  </w:style>
  <w:style w:type="paragraph" w:styleId="4">
    <w:name w:val="Balloon Text"/>
    <w:basedOn w:val="1"/>
    <w:qFormat/>
    <w:uiPriority w:val="0"/>
    <w:rPr>
      <w:sz w:val="18"/>
      <w:szCs w:val="18"/>
    </w:rPr>
  </w:style>
  <w:style w:type="paragraph" w:styleId="5">
    <w:name w:val="footer"/>
    <w:basedOn w:val="1"/>
    <w:link w:val="29"/>
    <w:qFormat/>
    <w:uiPriority w:val="99"/>
    <w:pPr>
      <w:tabs>
        <w:tab w:val="center" w:pos="4153"/>
        <w:tab w:val="right" w:pos="8306"/>
      </w:tabs>
      <w:snapToGrid w:val="0"/>
      <w:jc w:val="left"/>
    </w:pPr>
    <w:rPr>
      <w:sz w:val="18"/>
    </w:rPr>
  </w:style>
  <w:style w:type="paragraph" w:styleId="6">
    <w:name w:val="header"/>
    <w:basedOn w:val="1"/>
    <w:link w:val="28"/>
    <w:qFormat/>
    <w:uiPriority w:val="99"/>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7">
    <w:name w:val="Normal (Web)"/>
    <w:basedOn w:val="1"/>
    <w:qFormat/>
    <w:uiPriority w:val="0"/>
    <w:rPr>
      <w:sz w:val="24"/>
      <w:szCs w:val="24"/>
    </w:rPr>
  </w:style>
  <w:style w:type="character" w:styleId="9">
    <w:name w:val="Strong"/>
    <w:qFormat/>
    <w:uiPriority w:val="0"/>
    <w:rPr>
      <w:b/>
      <w:bCs/>
    </w:rPr>
  </w:style>
  <w:style w:type="character" w:styleId="10">
    <w:name w:val="page number"/>
    <w:basedOn w:val="8"/>
    <w:qFormat/>
    <w:uiPriority w:val="0"/>
  </w:style>
  <w:style w:type="character" w:styleId="11">
    <w:name w:val="Hyperlink"/>
    <w:qFormat/>
    <w:uiPriority w:val="0"/>
    <w:rPr>
      <w:color w:val="0000FF"/>
      <w:u w:val="single"/>
    </w:rPr>
  </w:style>
  <w:style w:type="character" w:styleId="12">
    <w:name w:val="annotation reference"/>
    <w:qFormat/>
    <w:uiPriority w:val="0"/>
    <w:rPr>
      <w:sz w:val="21"/>
      <w:szCs w:val="21"/>
    </w:rPr>
  </w:style>
  <w:style w:type="character" w:customStyle="1" w:styleId="14">
    <w:name w:val="sub_title s0"/>
    <w:basedOn w:val="8"/>
    <w:qFormat/>
    <w:uiPriority w:val="0"/>
  </w:style>
  <w:style w:type="character" w:customStyle="1" w:styleId="15">
    <w:name w:val="页码1"/>
    <w:basedOn w:val="8"/>
    <w:qFormat/>
    <w:uiPriority w:val="0"/>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8">
    <w:name w:val="Char3 Char"/>
    <w:basedOn w:val="1"/>
    <w:qFormat/>
    <w:uiPriority w:val="0"/>
    <w:pPr>
      <w:widowControl/>
      <w:spacing w:line="300" w:lineRule="auto"/>
      <w:ind w:firstLine="200" w:firstLineChars="200"/>
    </w:pPr>
  </w:style>
  <w:style w:type="paragraph" w:customStyle="1" w:styleId="19">
    <w:name w:val="列出段落1"/>
    <w:basedOn w:val="1"/>
    <w:qFormat/>
    <w:uiPriority w:val="0"/>
    <w:pPr>
      <w:ind w:firstLine="420" w:firstLineChars="200"/>
    </w:pPr>
    <w:rPr>
      <w:rFonts w:ascii="Calibri" w:hAnsi="Calibri"/>
    </w:rPr>
  </w:style>
  <w:style w:type="paragraph" w:customStyle="1" w:styleId="20">
    <w:name w:val="p0"/>
    <w:basedOn w:val="1"/>
    <w:qFormat/>
    <w:uiPriority w:val="0"/>
    <w:pPr>
      <w:widowControl/>
    </w:pPr>
    <w:rPr>
      <w:rFonts w:ascii="Calibri" w:hAnsi="Calibri"/>
      <w:kern w:val="0"/>
      <w:szCs w:val="21"/>
    </w:rPr>
  </w:style>
  <w:style w:type="paragraph" w:customStyle="1" w:styleId="21">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22">
    <w:name w:val="页眉或页脚_"/>
    <w:basedOn w:val="8"/>
    <w:link w:val="23"/>
    <w:uiPriority w:val="0"/>
    <w:rPr>
      <w:rFonts w:ascii="Consolas" w:hAnsi="Consolas"/>
      <w:sz w:val="17"/>
      <w:szCs w:val="17"/>
      <w:shd w:val="clear" w:color="auto" w:fill="FFFFFF"/>
    </w:rPr>
  </w:style>
  <w:style w:type="paragraph" w:customStyle="1" w:styleId="23">
    <w:name w:val="页眉或页脚1"/>
    <w:basedOn w:val="1"/>
    <w:link w:val="22"/>
    <w:qFormat/>
    <w:uiPriority w:val="0"/>
    <w:pPr>
      <w:shd w:val="clear" w:color="auto" w:fill="FFFFFF"/>
      <w:spacing w:line="240" w:lineRule="atLeast"/>
      <w:jc w:val="left"/>
    </w:pPr>
    <w:rPr>
      <w:rFonts w:ascii="Consolas" w:hAnsi="Consolas"/>
      <w:kern w:val="0"/>
      <w:sz w:val="17"/>
      <w:szCs w:val="17"/>
    </w:rPr>
  </w:style>
  <w:style w:type="character" w:customStyle="1" w:styleId="24">
    <w:name w:val="页眉或页脚 + Calibri"/>
    <w:basedOn w:val="22"/>
    <w:qFormat/>
    <w:uiPriority w:val="0"/>
    <w:rPr>
      <w:rFonts w:ascii="Calibri" w:hAnsi="Calibri" w:cs="Calibri"/>
      <w:b/>
      <w:bCs/>
      <w:w w:val="100"/>
      <w:sz w:val="17"/>
      <w:szCs w:val="17"/>
      <w:u w:val="none"/>
      <w:shd w:val="clear" w:color="auto" w:fill="FFFFFF"/>
      <w:lang w:val="zh-TW" w:eastAsia="zh-TW"/>
    </w:rPr>
  </w:style>
  <w:style w:type="character" w:customStyle="1" w:styleId="25">
    <w:name w:val="页眉或页脚"/>
    <w:basedOn w:val="22"/>
    <w:qFormat/>
    <w:uiPriority w:val="0"/>
    <w:rPr>
      <w:rFonts w:ascii="Consolas" w:hAnsi="Consolas"/>
      <w:sz w:val="17"/>
      <w:szCs w:val="17"/>
      <w:shd w:val="clear" w:color="auto" w:fill="FFFFFF"/>
      <w:lang w:bidi="ar-SA"/>
    </w:rPr>
  </w:style>
  <w:style w:type="character" w:customStyle="1" w:styleId="26">
    <w:name w:val="页眉或页脚 + 10 pt"/>
    <w:basedOn w:val="22"/>
    <w:qFormat/>
    <w:uiPriority w:val="0"/>
    <w:rPr>
      <w:rFonts w:ascii="宋体" w:hAnsi="宋体" w:cs="宋体"/>
      <w:b/>
      <w:bCs/>
      <w:w w:val="100"/>
      <w:sz w:val="20"/>
      <w:szCs w:val="20"/>
      <w:u w:val="none"/>
      <w:shd w:val="clear" w:color="auto" w:fill="FFFFFF"/>
      <w:lang w:bidi="ar-SA"/>
    </w:rPr>
  </w:style>
  <w:style w:type="character" w:customStyle="1" w:styleId="27">
    <w:name w:val="页眉或页脚 + MingLiU"/>
    <w:basedOn w:val="22"/>
    <w:uiPriority w:val="0"/>
    <w:rPr>
      <w:rFonts w:ascii="MingLiU" w:hAnsi="宋体" w:eastAsia="MingLiU" w:cs="MingLiU"/>
      <w:b/>
      <w:bCs/>
      <w:w w:val="100"/>
      <w:sz w:val="19"/>
      <w:szCs w:val="19"/>
      <w:u w:val="none"/>
      <w:shd w:val="clear" w:color="auto" w:fill="FFFFFF"/>
      <w:lang w:val="zh-TW" w:eastAsia="zh-TW" w:bidi="ar-SA"/>
    </w:rPr>
  </w:style>
  <w:style w:type="character" w:customStyle="1" w:styleId="28">
    <w:name w:val="页眉 Char"/>
    <w:basedOn w:val="8"/>
    <w:link w:val="6"/>
    <w:qFormat/>
    <w:uiPriority w:val="99"/>
    <w:rPr>
      <w:kern w:val="2"/>
      <w:sz w:val="18"/>
      <w:szCs w:val="22"/>
    </w:rPr>
  </w:style>
  <w:style w:type="character" w:customStyle="1" w:styleId="29">
    <w:name w:val="页脚 Char"/>
    <w:basedOn w:val="8"/>
    <w:link w:val="5"/>
    <w:qFormat/>
    <w:uiPriority w:val="99"/>
    <w:rPr>
      <w:kern w:val="2"/>
      <w:sz w:val="18"/>
      <w:szCs w:val="22"/>
    </w:rPr>
  </w:style>
  <w:style w:type="character" w:customStyle="1" w:styleId="30">
    <w:name w:val="纯文本 Char"/>
    <w:basedOn w:val="8"/>
    <w:link w:val="3"/>
    <w:uiPriority w:val="99"/>
    <w:rPr>
      <w:rFonts w:ascii="宋体" w:hAnsi="Courier New" w:cs="Courier New"/>
      <w:kern w:val="2"/>
      <w:sz w:val="21"/>
      <w:szCs w:val="21"/>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335</Words>
  <Characters>1915</Characters>
  <Lines>15</Lines>
  <Paragraphs>4</Paragraphs>
  <TotalTime>2</TotalTime>
  <ScaleCrop>false</ScaleCrop>
  <LinksUpToDate>false</LinksUpToDate>
  <CharactersWithSpaces>2246</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2015-05-25T08:35:00Z</dcterms:created>
  <dc:description>学科网(www.zxxk.com)--教育资源门户，提供试卷、教案、课件、论文、素材及各类教学资源下载，还有大量而丰富的教学相关资讯！</dc:description>
  <cp:keywords>试卷、教案、课件、论文、素材</cp:keywords>
  <dcterms:modified xsi:type="dcterms:W3CDTF">2018-09-28T07:04:10Z</dcterms:modified>
  <dc:subject>（解析版）2014年高考山东卷英语试题解析（精编版）.doc</dc:subject>
  <dc:title>（解析版）2014年高考山东卷英语试题解析（精编版）.doc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