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738"/>
        <w:gridCol w:w="1065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用心灵接触自然</w:t>
            </w:r>
            <w:bookmarkEnd w:id="0"/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ascii="宋体" w:hAnsi="宋体"/>
                <w:color w:val="2F2F2F" w:themeColor="text2"/>
                <w:kern w:val="0"/>
                <w:sz w:val="28"/>
                <w:szCs w:val="28"/>
                <w:lang w:val="en-US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知识与技能目标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欣赏不同表现方法对自然风景的塑造,学习风景画的构图方法。</w:t>
            </w:r>
          </w:p>
          <w:p>
            <w:pP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 w:cs="方正宋一.吵.."/>
                <w:color w:val="000000"/>
                <w:kern w:val="0"/>
                <w:szCs w:val="21"/>
                <w:lang w:val="zh-CN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过程与方法目标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能大胆地运用自己的方式表现以树为主的风景画，并合作展示。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cs="方正宋一.吵..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方正宋一.吵..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方正宋一.吵.."/>
                <w:b/>
                <w:bCs/>
                <w:color w:val="000000"/>
                <w:kern w:val="0"/>
                <w:sz w:val="21"/>
                <w:szCs w:val="21"/>
              </w:rPr>
              <w:t>情感目标</w:t>
            </w:r>
            <w:r>
              <w:rPr>
                <w:rFonts w:hint="eastAsia" w:ascii="宋体" w:hAnsi="宋体" w:cs="方正宋一.吵..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感受大自然风光的变化及表现之美</w:t>
            </w: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重点与难点：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教学重点：</w:t>
            </w:r>
            <w:r>
              <w:rPr>
                <w:rFonts w:hint="eastAsia" w:ascii="宋体" w:hAnsi="宋体"/>
                <w:sz w:val="24"/>
                <w:szCs w:val="24"/>
              </w:rPr>
              <w:t>自然风景画的构图方法。</w:t>
            </w:r>
            <w:r>
              <w:rPr>
                <w:rFonts w:hint="eastAsia" w:ascii="宋体" w:hAnsi="宋体" w:cs="宋体"/>
                <w:b w:val="0"/>
                <w:bCs w:val="0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ind w:firstLine="422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教学难点：</w:t>
            </w:r>
            <w:r>
              <w:rPr>
                <w:rFonts w:hint="eastAsia" w:ascii="宋体" w:hAnsi="宋体"/>
                <w:sz w:val="24"/>
                <w:szCs w:val="24"/>
              </w:rPr>
              <w:t>风景画作品中的艺术表现力。</w:t>
            </w:r>
          </w:p>
          <w:p>
            <w:pPr>
              <w:widowControl/>
              <w:jc w:val="left"/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课前准备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教具：多媒体课件、纸张、颜料等。</w:t>
            </w: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学具：铅画纸、颜料、毛笔等。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板块</w:t>
            </w:r>
          </w:p>
        </w:tc>
        <w:tc>
          <w:tcPr>
            <w:tcW w:w="4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开展教学的任务性问题串设计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学生活动串设计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4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体验自然，交流感受。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教师在课前布置学生到校园里走一走，观察、寻找校园里印象深刻的景色。师生共同交流、体会对自然景物的感受。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欣赏美景，取景构图。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（1）媒体呈现全景式的风景照片，学生欣赏体会。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（2）教师要求学生寻找风景中的兴趣点。思考用什么方式提炼景物呢？小组研究、讨论。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（3）教师解读构图知识及方法，帮助学生了解风景作品中的一些取景要素。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A. 可以做一个取景框，在风景或图片上移动，寻找自己的视觉兴趣点。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B. 可以用手指做成方框，一边透过取景框观察，一边决定想要的范围。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共同探讨，表现树木。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（1）思考：在我们今天接触的自然风光中，最重要的构成元素有哪些？小组讨论交流，列举元素，如植物、房屋、树木等。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（2）本课我们以树木为主要元素，完成一幅风景画。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（3）媒体呈现在校园里拍摄的不同种类的树木照片，学生欣赏。教师要求学生在短时间里用自己的方式描绘校园里的树，并交流体会与感受。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展示大师以树为主的风景画作品，教师引导学生欣赏，让其了解大师的艺术表现方法，体会作品中的情感因素。如凡·高用一棵盛开的桃花树表现出春天欣欣向荣的生命力，庚斯博罗的作品中蕴含着浓浓秋意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（5）仔细研究达·芬奇的树木，深入了解树木的主要结构表现。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学生观看</w:t>
            </w: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学生研究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讨论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学生回答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学生欣赏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通过学生自我体会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感受大自然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4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 独幅创作，合作展示。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根据研究的树木结构，以及了解大师对树木的艺术表现，要求学生尝试用一种表现方式独立完成一幅以树为主的风景画，并全班合作展示，形成大型自然风景作品。师生共同欣赏、评价作品。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5. 走进自然，拓展延伸。 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从校园走进更宽广的大自然，学会运用艺术的眼光观察、发现大自然中处处都可表现的美景。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cs="宋体"/>
                <w:color w:val="2F2F2F" w:themeColor="text2"/>
                <w:sz w:val="21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学生常识创作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通过学习的知识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运用到实践中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8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 xml:space="preserve">        </w:t>
            </w:r>
          </w:p>
          <w:p>
            <w:pPr>
              <w:ind w:firstLine="420" w:firstLineChars="2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</w:tbl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70" w:lineRule="atLeast"/>
        <w:ind w:left="0" w:right="0"/>
        <w:jc w:val="left"/>
        <w:rPr>
          <w:rFonts w:hint="eastAsia" w:ascii="宋体" w:hAnsi="宋体" w:eastAsia="宋体" w:cs="宋体"/>
          <w:b w:val="0"/>
          <w:bCs/>
          <w:lang w:eastAsia="zh-CN"/>
        </w:rPr>
      </w:pPr>
      <w:r>
        <w:rPr>
          <w:rFonts w:hint="eastAsia"/>
        </w:rPr>
        <w:t>反思：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问题设计专业性较强，学生基础较薄弱，问题设计中的语言组织应该从学生角度出发。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一简体Y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黑体简体Y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宋一.吵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宋一简体Z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2F"/>
    <w:rsid w:val="0000356F"/>
    <w:rsid w:val="00003A34"/>
    <w:rsid w:val="00022D55"/>
    <w:rsid w:val="00064B81"/>
    <w:rsid w:val="000C6388"/>
    <w:rsid w:val="00116620"/>
    <w:rsid w:val="00133D50"/>
    <w:rsid w:val="00134242"/>
    <w:rsid w:val="00183BA5"/>
    <w:rsid w:val="0021333F"/>
    <w:rsid w:val="00287786"/>
    <w:rsid w:val="002B1DF6"/>
    <w:rsid w:val="002E5FF5"/>
    <w:rsid w:val="00330FB6"/>
    <w:rsid w:val="00337AA4"/>
    <w:rsid w:val="00354DCE"/>
    <w:rsid w:val="00373E2E"/>
    <w:rsid w:val="00374960"/>
    <w:rsid w:val="003D2E37"/>
    <w:rsid w:val="004142D1"/>
    <w:rsid w:val="00423DDE"/>
    <w:rsid w:val="0043731E"/>
    <w:rsid w:val="00441628"/>
    <w:rsid w:val="00470C8F"/>
    <w:rsid w:val="004A4976"/>
    <w:rsid w:val="00530C04"/>
    <w:rsid w:val="00554A62"/>
    <w:rsid w:val="00557DAD"/>
    <w:rsid w:val="005647CE"/>
    <w:rsid w:val="0058281B"/>
    <w:rsid w:val="005D69DB"/>
    <w:rsid w:val="005E5571"/>
    <w:rsid w:val="006220CD"/>
    <w:rsid w:val="00687962"/>
    <w:rsid w:val="006957FD"/>
    <w:rsid w:val="00697D14"/>
    <w:rsid w:val="006A74BB"/>
    <w:rsid w:val="006B6AC4"/>
    <w:rsid w:val="006E62B9"/>
    <w:rsid w:val="006E682F"/>
    <w:rsid w:val="00712AE7"/>
    <w:rsid w:val="00743BEC"/>
    <w:rsid w:val="00791872"/>
    <w:rsid w:val="007F4FD1"/>
    <w:rsid w:val="007F7587"/>
    <w:rsid w:val="00857F8F"/>
    <w:rsid w:val="008A0B88"/>
    <w:rsid w:val="008D6BD1"/>
    <w:rsid w:val="00935D5F"/>
    <w:rsid w:val="00947615"/>
    <w:rsid w:val="00956BCE"/>
    <w:rsid w:val="009A0F7C"/>
    <w:rsid w:val="009B1B92"/>
    <w:rsid w:val="009E14EF"/>
    <w:rsid w:val="009F35C0"/>
    <w:rsid w:val="009F3DFE"/>
    <w:rsid w:val="00A038B8"/>
    <w:rsid w:val="00A14D5A"/>
    <w:rsid w:val="00A3612F"/>
    <w:rsid w:val="00A74C6C"/>
    <w:rsid w:val="00A9556B"/>
    <w:rsid w:val="00AD0894"/>
    <w:rsid w:val="00B02F24"/>
    <w:rsid w:val="00B54721"/>
    <w:rsid w:val="00B63CE2"/>
    <w:rsid w:val="00BB670C"/>
    <w:rsid w:val="00C86F92"/>
    <w:rsid w:val="00CA1E53"/>
    <w:rsid w:val="00CE5881"/>
    <w:rsid w:val="00D4230E"/>
    <w:rsid w:val="00D910A8"/>
    <w:rsid w:val="00DC577B"/>
    <w:rsid w:val="00DE4F8F"/>
    <w:rsid w:val="00E6574C"/>
    <w:rsid w:val="00E75103"/>
    <w:rsid w:val="00E913A5"/>
    <w:rsid w:val="00E95B4E"/>
    <w:rsid w:val="00ED2122"/>
    <w:rsid w:val="00EE30BE"/>
    <w:rsid w:val="00EF7B45"/>
    <w:rsid w:val="00F0075F"/>
    <w:rsid w:val="00F0649D"/>
    <w:rsid w:val="00F925EE"/>
    <w:rsid w:val="00FE0656"/>
    <w:rsid w:val="00FE7485"/>
    <w:rsid w:val="0162362F"/>
    <w:rsid w:val="0498695B"/>
    <w:rsid w:val="0F99308E"/>
    <w:rsid w:val="12562FFF"/>
    <w:rsid w:val="15973DEF"/>
    <w:rsid w:val="17DB4484"/>
    <w:rsid w:val="1E8E4C64"/>
    <w:rsid w:val="21435AE0"/>
    <w:rsid w:val="22AA1D4D"/>
    <w:rsid w:val="24E62DF8"/>
    <w:rsid w:val="28FA51D0"/>
    <w:rsid w:val="394C16EE"/>
    <w:rsid w:val="3CC06109"/>
    <w:rsid w:val="58400CC5"/>
    <w:rsid w:val="69DD505C"/>
    <w:rsid w:val="7294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A4"/>
    <w:qFormat/>
    <w:uiPriority w:val="99"/>
    <w:rPr>
      <w:rFonts w:ascii="方正宋一简体Y." w:eastAsia="方正宋一简体Y." w:cs="方正宋一简体Y."/>
      <w:color w:val="000000"/>
      <w:sz w:val="20"/>
      <w:szCs w:val="20"/>
    </w:rPr>
  </w:style>
  <w:style w:type="paragraph" w:customStyle="1" w:styleId="10">
    <w:name w:val="Pa4"/>
    <w:basedOn w:val="1"/>
    <w:next w:val="1"/>
    <w:uiPriority w:val="99"/>
    <w:pPr>
      <w:autoSpaceDE w:val="0"/>
      <w:autoSpaceDN w:val="0"/>
      <w:adjustRightInd w:val="0"/>
      <w:spacing w:line="241" w:lineRule="atLeast"/>
      <w:jc w:val="left"/>
    </w:pPr>
    <w:rPr>
      <w:rFonts w:ascii="方正黑体简体Y." w:hAnsi="Calibri" w:eastAsia="方正黑体简体Y.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C0240-167F-4D76-8157-2059A4AB1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945</Characters>
  <Lines>7</Lines>
  <Paragraphs>2</Paragraphs>
  <TotalTime>1</TotalTime>
  <ScaleCrop>false</ScaleCrop>
  <LinksUpToDate>false</LinksUpToDate>
  <CharactersWithSpaces>1108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2017-09-26T02:45:00Z</dcterms:created>
  <dc:creator>admin</dc:creator>
  <cp:lastModifiedBy>WQ.</cp:lastModifiedBy>
  <dcterms:modified xsi:type="dcterms:W3CDTF">2018-11-12T07:13:26Z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