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line="450" w:lineRule="atLeast"/>
        <w:ind w:right="0"/>
        <w:jc w:val="both"/>
        <w:rPr>
          <w:rFonts w:hint="eastAsia" w:cs="宋体"/>
          <w:b/>
          <w:bCs/>
          <w:i w:val="0"/>
          <w:caps w:val="0"/>
          <w:color w:val="333333"/>
          <w:spacing w:val="0"/>
          <w:sz w:val="21"/>
          <w:szCs w:val="21"/>
          <w:shd w:val="clear" w:color="auto" w:fill="FFFFFF"/>
          <w:lang w:val="en-US" w:eastAsia="zh-CN"/>
        </w:rPr>
      </w:pPr>
      <w:r>
        <w:rPr>
          <w:rFonts w:hint="eastAsia" w:ascii="宋体" w:hAnsi="宋体" w:cs="宋体"/>
          <w:b/>
          <w:bCs/>
          <w:i w:val="0"/>
          <w:caps w:val="0"/>
          <w:color w:val="333333"/>
          <w:spacing w:val="0"/>
          <w:sz w:val="21"/>
          <w:szCs w:val="21"/>
          <w:shd w:val="clear" w:color="auto" w:fill="FFFFFF"/>
          <w:lang w:eastAsia="zh-CN"/>
        </w:rPr>
        <w:t>理论中心组学习材料</w:t>
      </w:r>
      <w:r>
        <w:rPr>
          <w:rFonts w:hint="eastAsia" w:cs="宋体"/>
          <w:b/>
          <w:bCs/>
          <w:i w:val="0"/>
          <w:caps w:val="0"/>
          <w:color w:val="333333"/>
          <w:spacing w:val="0"/>
          <w:sz w:val="21"/>
          <w:szCs w:val="21"/>
          <w:shd w:val="clear" w:color="auto" w:fill="FFFFFF"/>
          <w:lang w:val="en-US" w:eastAsia="zh-CN"/>
        </w:rPr>
        <w:t>10</w:t>
      </w:r>
      <w:r>
        <w:rPr>
          <w:rFonts w:hint="eastAsia" w:ascii="宋体" w:hAnsi="宋体" w:cs="宋体"/>
          <w:b/>
          <w:bCs/>
          <w:i w:val="0"/>
          <w:caps w:val="0"/>
          <w:color w:val="333333"/>
          <w:spacing w:val="0"/>
          <w:sz w:val="21"/>
          <w:szCs w:val="21"/>
          <w:shd w:val="clear" w:color="auto" w:fill="FFFFFF"/>
          <w:lang w:val="en-US" w:eastAsia="zh-CN"/>
        </w:rPr>
        <w:t>-</w:t>
      </w:r>
      <w:r>
        <w:rPr>
          <w:rFonts w:hint="eastAsia" w:cs="宋体"/>
          <w:b/>
          <w:bCs/>
          <w:i w:val="0"/>
          <w:caps w:val="0"/>
          <w:color w:val="333333"/>
          <w:spacing w:val="0"/>
          <w:sz w:val="21"/>
          <w:szCs w:val="21"/>
          <w:shd w:val="clear" w:color="auto" w:fill="FFFFFF"/>
          <w:lang w:val="en-US" w:eastAsia="zh-CN"/>
        </w:rPr>
        <w:t>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line="450" w:lineRule="atLeast"/>
        <w:ind w:right="0"/>
        <w:jc w:val="both"/>
        <w:rPr>
          <w:rFonts w:hint="eastAsia" w:cs="宋体"/>
          <w:b/>
          <w:bCs/>
          <w:i w:val="0"/>
          <w:caps w:val="0"/>
          <w:color w:val="333333"/>
          <w:spacing w:val="0"/>
          <w:sz w:val="21"/>
          <w:szCs w:val="21"/>
          <w:shd w:val="clear" w:color="auto" w:fill="FFFFFF"/>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43" w:firstLineChars="200"/>
        <w:jc w:val="center"/>
        <w:textAlignment w:val="auto"/>
        <w:outlineLvl w:val="1"/>
        <w:rPr>
          <w:rFonts w:hint="eastAsia" w:ascii="黑体" w:hAnsi="黑体" w:eastAsia="黑体" w:cs="黑体"/>
          <w:b/>
          <w:bCs/>
          <w:kern w:val="0"/>
          <w:sz w:val="32"/>
          <w:szCs w:val="32"/>
        </w:rPr>
      </w:pPr>
      <w:r>
        <w:rPr>
          <w:rFonts w:hint="eastAsia" w:ascii="黑体" w:hAnsi="黑体" w:eastAsia="黑体" w:cs="黑体"/>
          <w:b/>
          <w:bCs/>
          <w:kern w:val="0"/>
          <w:sz w:val="32"/>
          <w:szCs w:val="32"/>
        </w:rPr>
        <w:t>中国共产党江苏省第十三届委员会</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43" w:firstLineChars="200"/>
        <w:jc w:val="center"/>
        <w:textAlignment w:val="auto"/>
        <w:outlineLvl w:val="1"/>
        <w:rPr>
          <w:rFonts w:hint="eastAsia" w:ascii="黑体" w:hAnsi="黑体" w:eastAsia="黑体" w:cs="黑体"/>
          <w:b/>
          <w:bCs/>
          <w:kern w:val="0"/>
          <w:sz w:val="32"/>
          <w:szCs w:val="32"/>
        </w:rPr>
      </w:pPr>
      <w:r>
        <w:rPr>
          <w:rFonts w:hint="eastAsia" w:ascii="黑体" w:hAnsi="黑体" w:eastAsia="黑体" w:cs="黑体"/>
          <w:b/>
          <w:bCs/>
          <w:kern w:val="0"/>
          <w:sz w:val="32"/>
          <w:szCs w:val="32"/>
        </w:rPr>
        <w:t xml:space="preserve"> 第四次全体会议决议</w:t>
      </w:r>
    </w:p>
    <w:p>
      <w:pPr>
        <w:pStyle w:val="6"/>
        <w:keepNext w:val="0"/>
        <w:keepLines w:val="0"/>
        <w:pageBreakBefore w:val="0"/>
        <w:shd w:val="clear" w:color="auto" w:fill="FFFFFF"/>
        <w:kinsoku/>
        <w:wordWrap/>
        <w:overflowPunct/>
        <w:topLinePunct w:val="0"/>
        <w:autoSpaceDE/>
        <w:autoSpaceDN/>
        <w:bidi w:val="0"/>
        <w:adjustRightInd/>
        <w:snapToGrid/>
        <w:spacing w:before="300" w:beforeAutospacing="0" w:after="150" w:afterAutospacing="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国共产党江苏省第十三届委员会第四次全体会议，于2018年7月23日至24日在南京举行。省委常委会主持会议。出席会议的省委委员80名，候补委员13名。省纪委委员、有关方面负责同志、部分基层省党代表列席会议。</w:t>
      </w:r>
    </w:p>
    <w:p>
      <w:pPr>
        <w:pStyle w:val="6"/>
        <w:keepNext w:val="0"/>
        <w:keepLines w:val="0"/>
        <w:pageBreakBefore w:val="0"/>
        <w:shd w:val="clear" w:color="auto" w:fill="FFFFFF"/>
        <w:kinsoku/>
        <w:wordWrap/>
        <w:overflowPunct/>
        <w:topLinePunct w:val="0"/>
        <w:autoSpaceDE/>
        <w:autoSpaceDN/>
        <w:bidi w:val="0"/>
        <w:adjustRightInd/>
        <w:snapToGrid/>
        <w:spacing w:before="450" w:beforeAutospacing="0" w:after="450" w:afterAutospacing="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全会深入学习贯彻习近平新时代中国特色社会主义思想，总结上半年工作，部署下半年任务，落实中央第七巡视组巡视江苏反馈意见整改措施，动员全省上下坚持以思想解放为先导，按照“走在前列”的要求，全面推动高质量发展各项部署再完善、再深化、再落实，持续推进“两聚一高”新实践，加快建设“强富美高”新江苏。</w:t>
      </w:r>
    </w:p>
    <w:p>
      <w:pPr>
        <w:pStyle w:val="6"/>
        <w:keepNext w:val="0"/>
        <w:keepLines w:val="0"/>
        <w:pageBreakBefore w:val="0"/>
        <w:shd w:val="clear" w:color="auto" w:fill="FFFFFF"/>
        <w:kinsoku/>
        <w:wordWrap/>
        <w:overflowPunct/>
        <w:topLinePunct w:val="0"/>
        <w:autoSpaceDE/>
        <w:autoSpaceDN/>
        <w:bidi w:val="0"/>
        <w:adjustRightInd/>
        <w:snapToGrid/>
        <w:spacing w:before="450" w:beforeAutospacing="0" w:after="450" w:afterAutospacing="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全会认为，今年以来省委把全面深入学习贯彻习近平新时代中国特色社会主义思想、党的十九大精神和习近平总书记对江苏工作系列重要指示精神，作为一切工作的总纲和贯穿始终的主线，推动全省上下思想大解放，坚持一张蓝图绘到底，不断优化发展思路举措，努力展现江苏发展的探索性、创新性和引领性。上半年全省各项事业实现了新发展，经济运行保持较好态势，发展的内在动力持续增强，防范化解金融风险取得初步成效，生态环境持续好转，保障和改善民生工作不断加强，迈向高质量发展起步良好。省委主要抓了五个方面工作：一是坚持创新驱动发展，迈出了建设现代产业体系的新步伐；二是聚焦发展突出短板，谋划了一批关系长远、牵动全局的大事要事；三是把握国家战略实施机遇，拓展了江苏未来发展空间；四是回应群众关心关切，解决了一些事关老百姓切身利益的突出问题；五是着眼激励担当作为，推动了政治生态持续向好。</w:t>
      </w:r>
    </w:p>
    <w:p>
      <w:pPr>
        <w:pStyle w:val="6"/>
        <w:keepNext w:val="0"/>
        <w:keepLines w:val="0"/>
        <w:pageBreakBefore w:val="0"/>
        <w:shd w:val="clear" w:color="auto" w:fill="FFFFFF"/>
        <w:kinsoku/>
        <w:wordWrap/>
        <w:overflowPunct/>
        <w:topLinePunct w:val="0"/>
        <w:autoSpaceDE/>
        <w:autoSpaceDN/>
        <w:bidi w:val="0"/>
        <w:adjustRightInd/>
        <w:snapToGrid/>
        <w:spacing w:before="450" w:beforeAutospacing="0" w:after="450" w:afterAutospacing="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全会强调，做好下半年工作，必须更加清醒地看大局、明大势，要根据中央既定部署，坚持稳中求进工作总基调，加强统筹协调，保持战略定力，扎实细致工作，围绕“六个高质量”狠抓落实、务求突破。一是全力打好三大攻坚战，思想认识要进一步深化，推进举措要扎实有力，方式方法要精准有效，特别是要以实施乡村振兴战略为引领，按照“四化”同步的要求，更好地谋划和推进脱贫攻坚工作。二是加快建设自主可</w:t>
      </w:r>
      <w:bookmarkStart w:id="0" w:name="_GoBack"/>
      <w:bookmarkEnd w:id="0"/>
      <w:r>
        <w:rPr>
          <w:rFonts w:hint="eastAsia" w:ascii="宋体" w:hAnsi="宋体" w:eastAsia="宋体" w:cs="宋体"/>
          <w:sz w:val="24"/>
          <w:szCs w:val="24"/>
        </w:rPr>
        <w:t>控的先进制造业体系，在关键技术、产业集群、产业链条、“两化融合”、标准主导等方面聚焦发力，扎实推进。三是加强科技创新，切实抓好统筹科技资源、调动人才积极性和协同推进苏南国家自主创新示范区建设等重点工作。四是加快发展现代服务业，主攻生产性服务业，大力发展总部经济和文化旅游产业。五是加速推进区域一体化，作为实施“1+3”重点功能区战略的重要内容，从容易形成共识的领域推进，支持宁镇扬、苏锡常等有条件的地方率先突破。六是建设现代综合交通运输体系，解决好高铁、航空、水运、立体化交通枢纽建设等方面的突出问题，促进互联互通，发展枢纽经济。七是全面深化改革和扩大开放，着力推进党政机构、国有企业、军民融合等各方面改革，加强外贸形势预判研判、有效应对，更加扎实推进“一带一路”交汇点建设。</w:t>
      </w:r>
    </w:p>
    <w:p>
      <w:pPr>
        <w:pStyle w:val="6"/>
        <w:keepNext w:val="0"/>
        <w:keepLines w:val="0"/>
        <w:pageBreakBefore w:val="0"/>
        <w:shd w:val="clear" w:color="auto" w:fill="FFFFFF"/>
        <w:kinsoku/>
        <w:wordWrap/>
        <w:overflowPunct/>
        <w:topLinePunct w:val="0"/>
        <w:autoSpaceDE/>
        <w:autoSpaceDN/>
        <w:bidi w:val="0"/>
        <w:adjustRightInd/>
        <w:snapToGrid/>
        <w:spacing w:before="450" w:beforeAutospacing="0" w:after="450" w:afterAutospacing="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全会强调，要把解放思想大讨论活动不断引向深入，为推动高质量发展走在前列提供强大思想保障。必须准确把握新时代解放思想的本质要求，切实把思想统一到习近平新时代中国特色社会主义思想上来。必须把解放思想的着力点放在解决问题上，真正把解放思想的成效体现到推动高质量发展的具体工作中。必须把解放思想作为一项长期任务，使之成为江苏党员干部的高度自觉和不懈追求。</w:t>
      </w:r>
    </w:p>
    <w:p>
      <w:pPr>
        <w:pStyle w:val="6"/>
        <w:keepNext w:val="0"/>
        <w:keepLines w:val="0"/>
        <w:pageBreakBefore w:val="0"/>
        <w:shd w:val="clear" w:color="auto" w:fill="FFFFFF"/>
        <w:kinsoku/>
        <w:wordWrap/>
        <w:overflowPunct/>
        <w:topLinePunct w:val="0"/>
        <w:autoSpaceDE/>
        <w:autoSpaceDN/>
        <w:bidi w:val="0"/>
        <w:adjustRightInd/>
        <w:snapToGrid/>
        <w:spacing w:before="450" w:beforeAutospacing="0" w:after="450" w:afterAutospacing="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全会指出，要坚定不移全面从严治党，以抓好中央巡视反馈意见整改为契机，着力提高新时代党的建设质量。要强化党的政治建设，把党的建设质量体现在增强“四个意识”、践行“两个维护”上；掌牢意识形态工作领导权，把党的建设质量体现在壮大主流舆论、凝聚思想共识上；深入实施“三项机制”，把党的建设质量体现在激励干部担当作为、奋发干事创业上；全面提升组织力，把党的建设质量体现在建强基层战斗堡垒、有效团结凝聚群众上；把牢正确用人方向，把党的建设质量体现在打造高素质干部队伍、优化选人用人风气上；严明党的纪律规矩，把党的建设质量体现在弘扬清风正气、净化政治生态上。</w:t>
      </w:r>
    </w:p>
    <w:p>
      <w:pPr>
        <w:pStyle w:val="6"/>
        <w:keepNext w:val="0"/>
        <w:keepLines w:val="0"/>
        <w:pageBreakBefore w:val="0"/>
        <w:shd w:val="clear" w:color="auto" w:fill="FFFFFF"/>
        <w:kinsoku/>
        <w:wordWrap/>
        <w:overflowPunct/>
        <w:topLinePunct w:val="0"/>
        <w:autoSpaceDE/>
        <w:autoSpaceDN/>
        <w:bidi w:val="0"/>
        <w:adjustRightInd/>
        <w:snapToGrid/>
        <w:spacing w:before="450" w:beforeAutospacing="0" w:after="450" w:afterAutospacing="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全会通报了省委常委会落实巡视整改专题民主生活会情况，讨论了《中共江苏省委关于〈中央第七巡视组关于巡视江苏省的反馈意见〉整改工作方案》，通过了关于调整部分十三届省委委员、候补委员的《决定》。</w:t>
      </w:r>
    </w:p>
    <w:p>
      <w:pPr>
        <w:pStyle w:val="6"/>
        <w:keepNext w:val="0"/>
        <w:keepLines w:val="0"/>
        <w:pageBreakBefore w:val="0"/>
        <w:shd w:val="clear" w:color="auto" w:fill="FFFFFF"/>
        <w:kinsoku/>
        <w:wordWrap/>
        <w:overflowPunct/>
        <w:topLinePunct w:val="0"/>
        <w:autoSpaceDE/>
        <w:autoSpaceDN/>
        <w:bidi w:val="0"/>
        <w:adjustRightInd/>
        <w:snapToGrid/>
        <w:spacing w:before="450" w:beforeAutospacing="0" w:after="450" w:afterAutospacing="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全会号召，要更加紧密团结在以习近平同志为核心的党中央周围，以习近平新时代中国特色社会主义思想为指导，解放思想、团结奋进，低调务实不张扬、撸起袖子加油干，创造更加过硬的高质量发展成果，为“强富美高”新江苏建设作出新的更大贡献！</w:t>
      </w:r>
    </w:p>
    <w:sectPr>
      <w:footerReference r:id="rId3" w:type="default"/>
      <w:pgSz w:w="11906" w:h="16838"/>
      <w:pgMar w:top="850" w:right="1440" w:bottom="1134" w:left="1440" w:header="851" w:footer="992" w:gutter="0"/>
      <w:pgNumType w:fmt="decimal" w:start="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E91"/>
    <w:rsid w:val="004A7C99"/>
    <w:rsid w:val="006B1E91"/>
    <w:rsid w:val="00793933"/>
    <w:rsid w:val="00954FBE"/>
    <w:rsid w:val="00955754"/>
    <w:rsid w:val="00F922FD"/>
    <w:rsid w:val="12C46FF3"/>
    <w:rsid w:val="336104DE"/>
    <w:rsid w:val="482F64B5"/>
    <w:rsid w:val="5A4A758B"/>
    <w:rsid w:val="5D0D7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标题 2 Char"/>
    <w:basedOn w:val="7"/>
    <w:link w:val="2"/>
    <w:qFormat/>
    <w:uiPriority w:val="9"/>
    <w:rPr>
      <w:rFonts w:ascii="宋体" w:hAnsi="宋体" w:eastAsia="宋体" w:cs="宋体"/>
      <w:b/>
      <w:bCs/>
      <w:kern w:val="0"/>
      <w:sz w:val="36"/>
      <w:szCs w:val="36"/>
    </w:rPr>
  </w:style>
  <w:style w:type="character" w:customStyle="1" w:styleId="12">
    <w:name w:val="批注框文本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273</Words>
  <Characters>1562</Characters>
  <Lines>13</Lines>
  <Paragraphs>3</Paragraphs>
  <TotalTime>0</TotalTime>
  <ScaleCrop>false</ScaleCrop>
  <LinksUpToDate>false</LinksUpToDate>
  <CharactersWithSpaces>1832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2018-10-08T00:23:00Z</dcterms:created>
  <dc:creator>dreamsummit</dc:creator>
  <cp:lastModifiedBy>shaka</cp:lastModifiedBy>
  <cp:lastPrinted>2018-10-08T01:08:00Z</cp:lastPrinted>
  <dcterms:modified xsi:type="dcterms:W3CDTF">2018-10-12T04:52:16Z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