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0"/>
        </w:tabs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礼河</w:t>
      </w:r>
      <w:r>
        <w:rPr>
          <w:rFonts w:ascii="黑体" w:hAnsi="Times New Roman" w:eastAsia="黑体" w:cs="Times New Roman"/>
          <w:sz w:val="32"/>
          <w:szCs w:val="32"/>
        </w:rPr>
        <w:t>实验学校“</w:t>
      </w:r>
      <w:r>
        <w:rPr>
          <w:rFonts w:hint="eastAsia" w:ascii="黑体" w:hAnsi="Times New Roman" w:eastAsia="黑体" w:cs="Times New Roman"/>
          <w:sz w:val="32"/>
          <w:szCs w:val="32"/>
        </w:rPr>
        <w:t>学真</w:t>
      </w:r>
      <w:r>
        <w:rPr>
          <w:rFonts w:ascii="黑体" w:hAnsi="Times New Roman" w:eastAsia="黑体" w:cs="Times New Roman"/>
          <w:sz w:val="32"/>
          <w:szCs w:val="32"/>
        </w:rPr>
        <w:t>”</w:t>
      </w:r>
      <w:r>
        <w:rPr>
          <w:rFonts w:hint="eastAsia" w:ascii="黑体" w:hAnsi="Times New Roman" w:eastAsia="黑体" w:cs="Times New Roman"/>
          <w:sz w:val="32"/>
          <w:szCs w:val="32"/>
        </w:rPr>
        <w:t>百万教育光彩基金奖励细则（</w:t>
      </w:r>
      <w:r>
        <w:rPr>
          <w:rFonts w:hint="eastAsia" w:ascii="华文中宋" w:hAnsi="华文中宋" w:eastAsia="华文中宋" w:cs="Times New Roman"/>
          <w:sz w:val="32"/>
          <w:szCs w:val="32"/>
        </w:rPr>
        <w:t>暂行</w:t>
      </w:r>
      <w:r>
        <w:rPr>
          <w:rFonts w:hint="eastAsia" w:ascii="黑体" w:hAnsi="Times New Roman" w:eastAsia="黑体" w:cs="Times New Roman"/>
          <w:sz w:val="32"/>
          <w:szCs w:val="32"/>
        </w:rPr>
        <w:t>）</w:t>
      </w:r>
    </w:p>
    <w:p>
      <w:pPr>
        <w:widowControl/>
        <w:spacing w:line="440" w:lineRule="exact"/>
        <w:ind w:firstLine="482" w:firstLineChars="200"/>
        <w:rPr>
          <w:rFonts w:ascii="仿宋_GB2312" w:hAnsi="Tahoma" w:eastAsia="仿宋_GB2312" w:cs="Tahoma"/>
          <w:b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b/>
          <w:color w:val="000000"/>
          <w:kern w:val="0"/>
          <w:sz w:val="24"/>
          <w:szCs w:val="24"/>
        </w:rPr>
        <w:t>一、指导思想</w:t>
      </w:r>
    </w:p>
    <w:p>
      <w:pPr>
        <w:widowControl/>
        <w:spacing w:line="44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以社会主义核心价值观为指导，全面贯彻党的教育方针，进一步激发广大教职工教书育人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的积极性，不断提高教育教学质量，提升学生全面素质，促进学生幸福成长，推进学校内部管理，促进学校内涵发展，形成学校办学特色，努力办人民满意的学校</w:t>
      </w: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。</w:t>
      </w:r>
    </w:p>
    <w:p>
      <w:pPr>
        <w:widowControl/>
        <w:spacing w:line="440" w:lineRule="exact"/>
        <w:ind w:firstLine="482" w:firstLineChars="200"/>
        <w:rPr>
          <w:rFonts w:ascii="仿宋_GB2312" w:hAnsi="宋体" w:eastAsia="仿宋_GB2312" w:cs="Tahoma"/>
          <w:b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b/>
          <w:color w:val="000000"/>
          <w:kern w:val="0"/>
          <w:sz w:val="24"/>
          <w:szCs w:val="24"/>
        </w:rPr>
        <w:t>二、奖励资助原则</w:t>
      </w:r>
    </w:p>
    <w:p>
      <w:pPr>
        <w:widowControl/>
        <w:spacing w:line="44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1、注重实绩。鼓励教师立足岗位，恪尽职守，勇挑重担，争先创优，在工作中取得显著成绩。</w:t>
      </w:r>
    </w:p>
    <w:p>
      <w:pPr>
        <w:widowControl/>
        <w:spacing w:line="44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2、发展师生。提高</w:t>
      </w:r>
      <w:r>
        <w:rPr>
          <w:rFonts w:ascii="仿宋_GB2312" w:hAnsi="宋体" w:eastAsia="仿宋_GB2312" w:cs="Tahoma"/>
          <w:color w:val="000000"/>
          <w:kern w:val="0"/>
          <w:sz w:val="24"/>
          <w:szCs w:val="24"/>
        </w:rPr>
        <w:t>基金使用效益，突出奖励重点，促进教师专业成长，</w:t>
      </w: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激发学生的学习创造热情，感受幸福氛围。</w:t>
      </w:r>
    </w:p>
    <w:p>
      <w:pPr>
        <w:widowControl/>
        <w:spacing w:line="44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3、继承发展。要继承方案中好的做法和成功经验，还要根据当前情况，进行不断完善、不断创新，使之更切合实际。</w:t>
      </w:r>
    </w:p>
    <w:p>
      <w:pPr>
        <w:widowControl/>
        <w:spacing w:line="44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4、操作简便。要去除繁琐、重复的项目，让基金奖励成为教师绩效工资奖励的补充，使奖励更加简便，更易于操作。</w:t>
      </w:r>
    </w:p>
    <w:p>
      <w:pPr>
        <w:widowControl/>
        <w:spacing w:line="440" w:lineRule="exact"/>
        <w:ind w:firstLine="482" w:firstLineChars="200"/>
        <w:rPr>
          <w:rFonts w:ascii="仿宋_GB2312" w:hAnsi="宋体" w:eastAsia="仿宋_GB2312" w:cs="Tahoma"/>
          <w:b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b/>
          <w:color w:val="000000"/>
          <w:kern w:val="0"/>
          <w:sz w:val="24"/>
          <w:szCs w:val="24"/>
        </w:rPr>
        <w:t>三、奖项设置</w:t>
      </w:r>
    </w:p>
    <w:p>
      <w:pPr>
        <w:widowControl/>
        <w:spacing w:line="44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（一）教师层面</w:t>
      </w:r>
    </w:p>
    <w:p>
      <w:pPr>
        <w:widowControl/>
        <w:spacing w:line="44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1、</w:t>
      </w:r>
      <w:r>
        <w:rPr>
          <w:rFonts w:ascii="仿宋_GB2312" w:hAnsi="宋体" w:eastAsia="仿宋_GB2312" w:cs="Tahoma"/>
          <w:color w:val="000000"/>
          <w:kern w:val="0"/>
          <w:sz w:val="24"/>
          <w:szCs w:val="24"/>
        </w:rPr>
        <w:t>教师“</w:t>
      </w: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五级</w:t>
      </w:r>
      <w:r>
        <w:rPr>
          <w:rFonts w:ascii="仿宋_GB2312" w:hAnsi="宋体" w:eastAsia="仿宋_GB2312" w:cs="Tahoma"/>
          <w:color w:val="000000"/>
          <w:kern w:val="0"/>
          <w:sz w:val="24"/>
          <w:szCs w:val="24"/>
        </w:rPr>
        <w:t>梯队”</w:t>
      </w: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奖励</w:t>
      </w:r>
      <w:r>
        <w:rPr>
          <w:rFonts w:ascii="仿宋_GB2312" w:hAnsi="宋体" w:eastAsia="仿宋_GB2312" w:cs="Tahoma"/>
          <w:color w:val="000000"/>
          <w:kern w:val="0"/>
          <w:sz w:val="24"/>
          <w:szCs w:val="24"/>
        </w:rPr>
        <w:t>。（</w:t>
      </w: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具体内容</w:t>
      </w:r>
      <w:r>
        <w:rPr>
          <w:rFonts w:ascii="仿宋_GB2312" w:hAnsi="宋体" w:eastAsia="仿宋_GB2312" w:cs="Tahoma"/>
          <w:color w:val="000000"/>
          <w:kern w:val="0"/>
          <w:sz w:val="24"/>
          <w:szCs w:val="24"/>
        </w:rPr>
        <w:t>见</w:t>
      </w: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《礼河</w:t>
      </w:r>
      <w:r>
        <w:rPr>
          <w:rFonts w:ascii="仿宋_GB2312" w:hAnsi="宋体" w:eastAsia="仿宋_GB2312" w:cs="Tahoma"/>
          <w:color w:val="000000"/>
          <w:kern w:val="0"/>
          <w:sz w:val="24"/>
          <w:szCs w:val="24"/>
        </w:rPr>
        <w:t>实验学校教师专业发展奖励办法</w:t>
      </w: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》</w:t>
      </w:r>
      <w:r>
        <w:rPr>
          <w:rFonts w:ascii="仿宋_GB2312" w:hAnsi="宋体" w:eastAsia="仿宋_GB2312" w:cs="Tahoma"/>
          <w:color w:val="000000"/>
          <w:kern w:val="0"/>
          <w:sz w:val="24"/>
          <w:szCs w:val="24"/>
        </w:rPr>
        <w:t>）</w:t>
      </w:r>
    </w:p>
    <w:p>
      <w:pPr>
        <w:widowControl/>
        <w:spacing w:line="44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2、教育教学</w:t>
      </w:r>
      <w:r>
        <w:rPr>
          <w:rFonts w:ascii="仿宋_GB2312" w:hAnsi="宋体" w:eastAsia="仿宋_GB2312" w:cs="Tahoma"/>
          <w:color w:val="000000"/>
          <w:kern w:val="0"/>
          <w:sz w:val="24"/>
          <w:szCs w:val="24"/>
        </w:rPr>
        <w:t>基本功竞赛奖励。</w:t>
      </w:r>
    </w:p>
    <w:p>
      <w:pPr>
        <w:widowControl/>
        <w:spacing w:line="440" w:lineRule="exact"/>
        <w:ind w:firstLine="480" w:firstLineChars="200"/>
        <w:rPr>
          <w:rFonts w:ascii="仿宋" w:hAnsi="仿宋" w:eastAsia="仿宋" w:cs="Tahoma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①参加综合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类评优课、教育教学基本功竞赛，获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区级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一等奖1000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元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，二等奖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500元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，三等奖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300元；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获市一等奖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2000元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，二等奖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1500元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，三等奖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1000元；获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省一等奖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3000元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二等奖2000元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，三等奖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1500元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。</w:t>
      </w:r>
    </w:p>
    <w:p>
      <w:pPr>
        <w:widowControl/>
        <w:spacing w:line="440" w:lineRule="exact"/>
        <w:ind w:firstLine="480" w:firstLineChars="200"/>
        <w:rPr>
          <w:rFonts w:ascii="仿宋" w:hAnsi="仿宋" w:eastAsia="仿宋" w:cs="Tahoma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②参加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单项类的教育教学竞赛，获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区级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一等奖300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元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，二等奖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200元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，三等奖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100元；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获市一等奖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1000元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，二等奖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500元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，三等奖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300元；获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省一等奖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1500元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二等奖1000元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，三等奖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500元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。</w:t>
      </w:r>
    </w:p>
    <w:p>
      <w:pPr>
        <w:widowControl/>
        <w:spacing w:line="440" w:lineRule="exact"/>
        <w:ind w:firstLine="480" w:firstLineChars="200"/>
        <w:rPr>
          <w:rFonts w:ascii="仿宋" w:hAnsi="仿宋" w:eastAsia="仿宋" w:cs="Tahoma"/>
          <w:color w:val="000000"/>
          <w:kern w:val="0"/>
          <w:sz w:val="24"/>
          <w:szCs w:val="24"/>
        </w:rPr>
      </w:pPr>
      <w:r>
        <w:rPr>
          <w:rFonts w:ascii="仿宋" w:hAnsi="仿宋" w:eastAsia="仿宋" w:cs="Tahoma"/>
          <w:color w:val="000000"/>
          <w:kern w:val="0"/>
          <w:sz w:val="24"/>
          <w:szCs w:val="24"/>
        </w:rPr>
        <w:t>3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、教科研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成果奖励。</w:t>
      </w:r>
    </w:p>
    <w:p>
      <w:pPr>
        <w:widowControl/>
        <w:spacing w:line="440" w:lineRule="exact"/>
        <w:ind w:firstLine="480" w:firstLineChars="200"/>
        <w:rPr>
          <w:rFonts w:ascii="仿宋" w:hAnsi="仿宋" w:eastAsia="仿宋" w:cs="Tahoma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①论文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发表：省级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100元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/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篇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，市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区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级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/50元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。</w:t>
      </w:r>
    </w:p>
    <w:p>
      <w:pPr>
        <w:widowControl/>
        <w:spacing w:line="440" w:lineRule="exact"/>
        <w:ind w:firstLine="480" w:firstLineChars="200"/>
        <w:rPr>
          <w:rFonts w:ascii="仿宋" w:hAnsi="仿宋" w:eastAsia="仿宋" w:cs="Tahoma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②论文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获奖：一等奖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（省级200元/篇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，市级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100元/篇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，区级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80元/篇）</w:t>
      </w:r>
    </w:p>
    <w:p>
      <w:pPr>
        <w:widowControl/>
        <w:spacing w:line="440" w:lineRule="exact"/>
        <w:ind w:firstLine="480" w:firstLineChars="200"/>
        <w:rPr>
          <w:rFonts w:ascii="仿宋" w:hAnsi="仿宋" w:eastAsia="仿宋" w:cs="Tahoma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 xml:space="preserve">            二等奖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（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省级100元/篇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，市级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80元/篇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，区级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50元/篇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）</w:t>
      </w:r>
    </w:p>
    <w:p>
      <w:pPr>
        <w:widowControl/>
        <w:spacing w:line="440" w:lineRule="exact"/>
        <w:ind w:firstLine="1920" w:firstLineChars="800"/>
        <w:rPr>
          <w:rFonts w:ascii="仿宋" w:hAnsi="仿宋" w:eastAsia="仿宋" w:cs="Tahoma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三等奖（省级80元/篇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，市级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50元/篇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，区级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30元/篇）</w:t>
      </w:r>
    </w:p>
    <w:p>
      <w:pPr>
        <w:widowControl/>
        <w:spacing w:line="440" w:lineRule="exact"/>
        <w:ind w:left="1920" w:hanging="1920" w:hangingChars="800"/>
        <w:rPr>
          <w:rFonts w:ascii="仿宋" w:hAnsi="仿宋" w:eastAsia="仿宋" w:cs="Tahoma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 xml:space="preserve">   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③课题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研究：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课题顺利立项，给予课题组一次性奖励。区级：300元；市级：1000元；省级：2000元；国家级：3000元。课题结题同等奖励。</w:t>
      </w:r>
    </w:p>
    <w:p>
      <w:pPr>
        <w:widowControl/>
        <w:spacing w:line="440" w:lineRule="exact"/>
        <w:ind w:left="1920" w:hanging="1920" w:hangingChars="800"/>
        <w:rPr>
          <w:rFonts w:ascii="仿宋" w:hAnsi="仿宋" w:eastAsia="仿宋" w:cs="Tahoma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 xml:space="preserve">    4、学校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名师工作室奖励。</w:t>
      </w:r>
    </w:p>
    <w:p>
      <w:pPr>
        <w:widowControl/>
        <w:spacing w:line="440" w:lineRule="exact"/>
        <w:ind w:left="1320" w:hanging="1320" w:hangingChars="550"/>
        <w:rPr>
          <w:rFonts w:ascii="仿宋" w:hAnsi="仿宋" w:eastAsia="仿宋" w:cs="Tahoma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①每年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给予每个工作室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1000元工作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经费，用于购买书籍或活动费用。</w:t>
      </w:r>
    </w:p>
    <w:p>
      <w:pPr>
        <w:widowControl/>
        <w:spacing w:line="440" w:lineRule="exact"/>
        <w:ind w:left="1320" w:hanging="1320" w:hangingChars="550"/>
        <w:rPr>
          <w:rFonts w:ascii="仿宋" w:hAnsi="仿宋" w:eastAsia="仿宋" w:cs="Tahoma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②周期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考核（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三年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）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：考核优秀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奖励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3000元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，合格奖励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2000元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。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（具体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考核细则见附件</w:t>
      </w: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）</w:t>
      </w:r>
    </w:p>
    <w:p>
      <w:pPr>
        <w:widowControl/>
        <w:spacing w:line="440" w:lineRule="exac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5、质量调研奖。在协作</w:t>
      </w:r>
      <w:r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t>片期末教学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质量</w:t>
      </w:r>
      <w:r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t>调研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中（初中部）</w:t>
      </w:r>
      <w:r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t>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学科校</w:t>
      </w:r>
      <w:r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t>平均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列</w:t>
      </w:r>
      <w:r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t>片第一，奖该学科组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1</w:t>
      </w:r>
      <w:r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t>5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00元</w:t>
      </w:r>
      <w:r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t>；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学科校</w:t>
      </w:r>
      <w:r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t>平均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列</w:t>
      </w:r>
      <w:r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t>片第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二</w:t>
      </w:r>
      <w:r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t>，奖该学科组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1000元</w:t>
      </w:r>
      <w:r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t>；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学科校</w:t>
      </w:r>
      <w:r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t>平均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列</w:t>
      </w:r>
      <w:r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t>片第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三</w:t>
      </w:r>
      <w:r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t>，奖该学科组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800元。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44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（二）学生层面</w:t>
      </w:r>
    </w:p>
    <w:p>
      <w:pPr>
        <w:widowControl/>
        <w:spacing w:line="44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1、为鼓励在籍学生刻苦学习，积极进取，成绩优异，全面发展，学校设立优秀学生奖学金。参评对象为在籍六</w:t>
      </w:r>
      <w:r>
        <w:rPr>
          <w:rFonts w:ascii="仿宋_GB2312" w:hAnsi="宋体" w:eastAsia="仿宋_GB2312" w:cs="Tahoma"/>
          <w:color w:val="000000"/>
          <w:kern w:val="0"/>
          <w:sz w:val="24"/>
          <w:szCs w:val="24"/>
        </w:rPr>
        <w:t>—</w:t>
      </w: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九年级学生，奖学金获得者的人数不超过参评学生总人数的8﹪。奖学金每学期评选一次，开学典礼时颁奖。奖励标准为</w:t>
      </w:r>
      <w:r>
        <w:rPr>
          <w:rFonts w:ascii="仿宋_GB2312" w:hAnsi="宋体" w:eastAsia="仿宋_GB2312" w:cs="Tahoma"/>
          <w:color w:val="000000"/>
          <w:kern w:val="0"/>
          <w:sz w:val="24"/>
          <w:szCs w:val="24"/>
        </w:rPr>
        <w:t>：</w:t>
      </w: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一等奖学金100元；二等奖学金80元；三等奖学金50元。</w:t>
      </w:r>
    </w:p>
    <w:p>
      <w:pPr>
        <w:widowControl/>
        <w:spacing w:line="44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2、对上级</w:t>
      </w:r>
      <w:r>
        <w:rPr>
          <w:rFonts w:ascii="仿宋_GB2312" w:hAnsi="宋体" w:eastAsia="仿宋_GB2312" w:cs="Tahoma"/>
          <w:color w:val="000000"/>
          <w:kern w:val="0"/>
          <w:sz w:val="24"/>
          <w:szCs w:val="24"/>
        </w:rPr>
        <w:t>教育部门补助的贫困生中的特困生，</w:t>
      </w: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经基金会领导小组商定，</w:t>
      </w:r>
      <w:r>
        <w:rPr>
          <w:rFonts w:ascii="仿宋_GB2312" w:hAnsi="宋体" w:eastAsia="仿宋_GB2312" w:cs="Tahoma"/>
          <w:color w:val="000000"/>
          <w:kern w:val="0"/>
          <w:sz w:val="24"/>
          <w:szCs w:val="24"/>
        </w:rPr>
        <w:t>可再</w:t>
      </w: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补助每生每年500－1000元。</w:t>
      </w:r>
    </w:p>
    <w:p>
      <w:pPr>
        <w:widowControl/>
        <w:spacing w:line="440" w:lineRule="exact"/>
        <w:ind w:firstLine="480" w:firstLineChars="200"/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</w:pPr>
      <w:r>
        <w:rPr>
          <w:rFonts w:ascii="仿宋_GB2312" w:hAnsi="宋体" w:eastAsia="仿宋_GB2312" w:cs="Tahoma"/>
          <w:color w:val="000000"/>
          <w:kern w:val="0"/>
          <w:sz w:val="24"/>
          <w:szCs w:val="24"/>
        </w:rPr>
        <w:t>3</w:t>
      </w: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、对受意外伤害、重特大病、伤残学生，经基金会领导小组商定，进行慰问，标准为1000－2000元。</w:t>
      </w:r>
    </w:p>
    <w:p>
      <w:pPr>
        <w:widowControl/>
        <w:spacing w:line="44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szCs w:val="24"/>
        </w:rPr>
      </w:pPr>
    </w:p>
    <w:p>
      <w:pPr>
        <w:widowControl/>
        <w:spacing w:line="440" w:lineRule="exact"/>
        <w:ind w:firstLine="5640" w:firstLineChars="2350"/>
        <w:rPr>
          <w:rFonts w:ascii="仿宋_GB2312" w:hAnsi="宋体" w:eastAsia="仿宋_GB2312" w:cs="Tahoma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武进区</w:t>
      </w:r>
      <w:r>
        <w:rPr>
          <w:rFonts w:ascii="仿宋_GB2312" w:hAnsi="宋体" w:eastAsia="仿宋_GB2312" w:cs="Tahoma"/>
          <w:color w:val="000000"/>
          <w:kern w:val="0"/>
          <w:sz w:val="24"/>
          <w:szCs w:val="24"/>
        </w:rPr>
        <w:t>礼河实验学校</w:t>
      </w:r>
    </w:p>
    <w:p>
      <w:pPr>
        <w:widowControl/>
        <w:spacing w:line="440" w:lineRule="exact"/>
        <w:ind w:firstLine="6000" w:firstLineChars="2500"/>
        <w:rPr>
          <w:rFonts w:ascii="仿宋_GB2312" w:hAnsi="宋体" w:eastAsia="仿宋_GB2312" w:cs="Tahoma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szCs w:val="24"/>
        </w:rPr>
        <w:t>2018年10月</w:t>
      </w:r>
    </w:p>
    <w:p>
      <w:pPr>
        <w:spacing w:line="440" w:lineRule="exact"/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34"/>
    <w:rsid w:val="0030768C"/>
    <w:rsid w:val="00C23EB0"/>
    <w:rsid w:val="00E02A34"/>
    <w:rsid w:val="00E04206"/>
    <w:rsid w:val="00EC637B"/>
    <w:rsid w:val="782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页脚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1106</Characters>
  <Lines>9</Lines>
  <Paragraphs>2</Paragraphs>
  <TotalTime>41</TotalTime>
  <ScaleCrop>false</ScaleCrop>
  <LinksUpToDate>false</LinksUpToDate>
  <CharactersWithSpaces>1298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2018-11-21T01:37:00Z</dcterms:created>
  <dc:creator>朱建华</dc:creator>
  <cp:lastModifiedBy>dell</cp:lastModifiedBy>
  <dcterms:modified xsi:type="dcterms:W3CDTF">2019-01-16T03:17:29Z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