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40" w:lineRule="atLeast"/>
        <w:jc w:val="center"/>
        <w:rPr>
          <w:rFonts w:ascii="仿宋" w:hAnsi="仿宋" w:eastAsia="仿宋"/>
          <w:b/>
          <w:bCs/>
          <w:color w:val="444444"/>
          <w:sz w:val="32"/>
          <w:szCs w:val="32"/>
          <w:shd w:val="clear" w:color="auto" w:fill="FFFFFF"/>
        </w:rPr>
      </w:pPr>
      <w:r>
        <w:rPr>
          <w:rFonts w:hint="eastAsia" w:ascii="仿宋" w:hAnsi="仿宋" w:eastAsia="仿宋"/>
          <w:b/>
          <w:bCs/>
          <w:color w:val="444444"/>
          <w:sz w:val="32"/>
          <w:szCs w:val="32"/>
          <w:shd w:val="clear" w:color="auto" w:fill="FFFFFF"/>
        </w:rPr>
        <w:t>武进区礼河实验学校</w:t>
      </w:r>
      <w:r>
        <w:rPr>
          <w:rFonts w:hint="eastAsia" w:ascii="仿宋" w:hAnsi="仿宋" w:eastAsia="仿宋"/>
          <w:b/>
          <w:bCs/>
          <w:color w:val="444444"/>
          <w:sz w:val="32"/>
          <w:szCs w:val="32"/>
          <w:shd w:val="clear" w:color="auto" w:fill="FFFFFF"/>
          <w:lang w:eastAsia="zh-CN"/>
        </w:rPr>
        <w:t>校车</w:t>
      </w:r>
      <w:r>
        <w:rPr>
          <w:rFonts w:hint="eastAsia" w:ascii="仿宋" w:hAnsi="仿宋" w:eastAsia="仿宋"/>
          <w:b/>
          <w:bCs/>
          <w:color w:val="444444"/>
          <w:sz w:val="32"/>
          <w:szCs w:val="32"/>
          <w:shd w:val="clear" w:color="auto" w:fill="FFFFFF"/>
        </w:rPr>
        <w:t>隐患清零行动工作小结</w:t>
      </w:r>
    </w:p>
    <w:p>
      <w:pPr>
        <w:widowControl/>
        <w:shd w:val="clear" w:color="auto" w:fill="FFFFFF"/>
        <w:spacing w:line="440" w:lineRule="atLeast"/>
        <w:ind w:firstLine="427" w:firstLineChars="178"/>
        <w:jc w:val="left"/>
        <w:rPr>
          <w:rFonts w:hint="eastAsia" w:asciiTheme="minorEastAsia" w:hAnsiTheme="minorEastAsia" w:eastAsiaTheme="minorEastAsia" w:cstheme="minorEastAsia"/>
          <w:color w:val="444444"/>
          <w:sz w:val="27"/>
          <w:szCs w:val="27"/>
          <w:shd w:val="clear" w:color="auto" w:fill="FFFFFF"/>
        </w:rPr>
      </w:pPr>
      <w:r>
        <w:rPr>
          <w:rFonts w:hint="eastAsia" w:asciiTheme="minorEastAsia" w:hAnsiTheme="minorEastAsia" w:eastAsiaTheme="minorEastAsia" w:cstheme="minorEastAsia"/>
          <w:color w:val="444444"/>
          <w:sz w:val="24"/>
          <w:szCs w:val="24"/>
          <w:shd w:val="clear" w:color="auto" w:fill="FFFFFF"/>
        </w:rPr>
        <w:t>本学期我校高度重视安全工作，认真落实“生命至上，安全第一”这个工作方针，把安全放在学生校工作首位狠抓落实。为了进一步落实文教办对学生校校车安全大检查的工作，强化我校的安全工作，增强教师和学生的安全意识，确保学生人身安全，保证学生快乐健康成长，我校针对自身情况进行自查。现将自查情况汇总如下：</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（一）强化了学生校校车安全工作领导责任、安全管理责任落实力度。我校成立了校车安全工作领导小组，学生校通过与安全分管领导、司机、跟车管理员层层签订安全责任状 明确各自责任。对校车驾驶人员定期进行安全教育并签订安全行车责任书，增强安全意识、责任意识和守法意识。学生校还建立了完善的校车档案，并有校车、驾驶员和跟车管理员安全管理制度、学生日常乘车记录。</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（二）学校严格落实校车和驾驶员安全管理制度，严格规定校车驾驶人员的资格条件，对校车驾驶人员定期进行安全教育。按时参加车辆年审，加强车辆安全检查力度，认真做好每天的校车安全检查 , 校车日常维修、检查及定期检修要有记录，每次出车前和回校后的安全检查，做到小问题不放过，检查不合格不上路。</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（三）　学校校车接送学生，校车管理员严格执行上班制度，认真清点学生，注意管理好坐车学生的上、下、乘坐安全。如果学生无人接送，跟车的管理员要负责到底，安全无误地将学生送到家。</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（四）校车安全：</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 xml:space="preserve">    上学期国内校车事件频频发生，一次一次的血的教训，时刻警告我们校车安全排查工作和整治工作不容迟缓，这是一根紧绷的弦，丝毫不能松懈，不可忽视校校校车的每一个安全整治排查的工作环节。在开学前，我</w:t>
      </w:r>
      <w:r>
        <w:rPr>
          <w:rFonts w:hint="eastAsia" w:asciiTheme="minorEastAsia" w:hAnsiTheme="minorEastAsia" w:eastAsiaTheme="minorEastAsia" w:cstheme="minorEastAsia"/>
          <w:color w:val="313131"/>
          <w:kern w:val="0"/>
          <w:sz w:val="24"/>
          <w:szCs w:val="24"/>
          <w:shd w:val="clear" w:color="auto" w:fill="FFFFFF"/>
        </w:rPr>
        <w:t>校会议室召开校车安全工作会议，参会对象包括我校分管安全的蒋亚</w:t>
      </w:r>
      <w:r>
        <w:rPr>
          <w:rFonts w:hint="eastAsia" w:asciiTheme="minorEastAsia" w:hAnsiTheme="minorEastAsia" w:cstheme="minorEastAsia"/>
          <w:color w:val="313131"/>
          <w:kern w:val="0"/>
          <w:sz w:val="24"/>
          <w:szCs w:val="24"/>
          <w:shd w:val="clear" w:color="auto" w:fill="FFFFFF"/>
          <w:lang w:eastAsia="zh-CN"/>
        </w:rPr>
        <w:t>州</w:t>
      </w:r>
      <w:r>
        <w:rPr>
          <w:rFonts w:hint="eastAsia" w:asciiTheme="minorEastAsia" w:hAnsiTheme="minorEastAsia" w:eastAsiaTheme="minorEastAsia" w:cstheme="minorEastAsia"/>
          <w:color w:val="313131"/>
          <w:kern w:val="0"/>
          <w:sz w:val="24"/>
          <w:szCs w:val="24"/>
          <w:shd w:val="clear" w:color="auto" w:fill="FFFFFF"/>
        </w:rPr>
        <w:t>副校长、总务处王奇副主任、西太湖交警总队吴警官、家乐校车服务公司负责人章新春及全体校车司机、照管员和车主。</w:t>
      </w:r>
      <w:r>
        <w:rPr>
          <w:rFonts w:hint="eastAsia" w:asciiTheme="minorEastAsia" w:hAnsiTheme="minorEastAsia" w:eastAsiaTheme="minorEastAsia" w:cstheme="minorEastAsia"/>
          <w:color w:val="444444"/>
          <w:sz w:val="24"/>
          <w:szCs w:val="24"/>
          <w:shd w:val="clear" w:color="auto" w:fill="FFFFFF"/>
        </w:rPr>
        <w:t>加强跟车管理员的安全防范意识，时刻对司机们的“安全第一，宁等三分，不抢一秒”的安全意识和安全教育，校车内的安全工作，教育司机不超载，不超车，不超时、不抢道，学生上下车的安全教育，教育学生安全带的正确使用，教育学生在车内不能乱动，以免碰伤，教师随时在车内实施安全教育，司机必须做到定期对校车的排查和检修，时时刻刻加强跟车管理员对学生在车内的一切安全事项和指导。</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一、明确各成员职责</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 xml:space="preserve">   行政对本校校车直接实施安全管理；落实工作岗位人员并明确其职责。对校车上所涉及的组员进行安全行车教育，做好安全教育，并随时抽查各岗位人员的工作。跟车管理员的安全管理工作；对学生安全负责，发现安全隐患或发生安全事故应积极处理，重大问题及时向学生校汇报或者报警；阻止家长上校车。校车司机：每天对车容、车况、安全性能（特别是制动系统）进行自查。确保车辆技术状况良好，发现车辆安全隐患和技术故障要及时报修，并做好校车的例行维修保养工作。随车管理员：时刻开展乘坐校车安全宣传教育，劝阻不安全行为；及时化解校车内学生之间的矛盾。办公室：及时收集上级对校车安全的要求，转达至车管理组长；根据需要。拟订各类校车管理制度等。</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二、具体应急措施</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（一）预防措施：</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1、加强对师生、家长进行法制和安全教育，增强师生、家长的法制意识和自我保护意识。</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2、定期检查对校车灭火器、救生锤的设施配置。</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3、严格要求校车相关人员履行自己的职责，组长和副组长随时进行抽检。</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（二）接送学生安全责任状</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为确保学生入校、离校、乘车绝对安全，杜绝一切伤亡事故的发生， 特制定本责任状。</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1、值班教师按时到岗看护好上班之前的每一位入校的学生，协助跟车管理员保护学生上下车。</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2、各班统计好当天入校人数及变动情况。</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3、跟车接送学生管理员，必须提前到岗，按时、定点（记清上车人数）接送学生。晚离时，各班在教室前站好队，核实人数及路线准确无误，待车停稳后，把学生送上车，与跟车管理员交接好。</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4、接送时，学生全部上车坐稳后，由教师关好门，再示意司机起步。</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5、途中不准开车门，不准学生将手臂、头伸出窗外。管理员在车门处就坐。</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6、禁止学生私自外出教室或者大门，外出必须有教师看护；教育学生不与陌生人打交道，预防意外事件的发生。</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7、接送校车管理员必须增强责任心，规范行事，杜绝一切安全隐患。</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创建平安校校、文明校校。校校安全、校车安全关系着每一个孩子每一个家庭的健康和幸福。</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四、学生安全教育宣传：</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 xml:space="preserve">    严格实行教师定期给学生开展安全教育宣传活动，增强学生安全防范意识、把安全教育纳入教育教学当中，安全知识最终要转化为安全行为才是教育的根本，才是最有现实意义的。我们的教师给学生开展了丰富多样的游戏、学习、训练、实践活动。</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 xml:space="preserve">    将安全工作作为教师师德考核的标准之一，同时把安全工作列入到全校教工的日常工作的考核范围内，根据工作的有利，加强安全教育，提高安全意识。</w:t>
      </w:r>
      <w:r>
        <w:rPr>
          <w:rFonts w:hint="eastAsia" w:asciiTheme="minorEastAsia" w:hAnsiTheme="minorEastAsia" w:eastAsiaTheme="minorEastAsia" w:cstheme="minorEastAsia"/>
          <w:color w:val="444444"/>
          <w:sz w:val="24"/>
          <w:szCs w:val="24"/>
        </w:rPr>
        <w:br w:type="textWrapping"/>
      </w:r>
      <w:r>
        <w:rPr>
          <w:rFonts w:hint="eastAsia" w:asciiTheme="minorEastAsia" w:hAnsiTheme="minorEastAsia" w:eastAsiaTheme="minorEastAsia" w:cstheme="minorEastAsia"/>
          <w:color w:val="444444"/>
          <w:sz w:val="24"/>
          <w:szCs w:val="24"/>
          <w:shd w:val="clear" w:color="auto" w:fill="FFFFFF"/>
        </w:rPr>
        <w:t xml:space="preserve">    希望在新学期大家紧密配合，把安全工作落实到位，做好防范措施，加大力度，“预防为主，防范于未然。”让校内的孩子们在一个安全温馨的环境中开心的度过每一天。</w:t>
      </w:r>
      <w:r>
        <w:rPr>
          <w:rFonts w:hint="eastAsia" w:asciiTheme="minorEastAsia" w:hAnsiTheme="minorEastAsia" w:eastAsiaTheme="minorEastAsia" w:cstheme="minorEastAsia"/>
          <w:color w:val="444444"/>
          <w:sz w:val="27"/>
          <w:szCs w:val="27"/>
          <w:shd w:val="clear" w:color="auto" w:fill="FFFFFF"/>
        </w:rPr>
        <w:t>　</w:t>
      </w:r>
    </w:p>
    <w:p>
      <w:pPr>
        <w:pStyle w:val="5"/>
        <w:shd w:val="clear" w:color="auto" w:fill="FFFFFF"/>
        <w:spacing w:before="0" w:beforeAutospacing="0" w:after="0" w:afterAutospacing="0" w:line="290" w:lineRule="atLeast"/>
        <w:jc w:val="both"/>
        <w:rPr>
          <w:rFonts w:ascii="仿宋" w:hAnsi="仿宋" w:eastAsia="仿宋"/>
          <w:color w:val="444444"/>
          <w:sz w:val="21"/>
          <w:szCs w:val="21"/>
          <w:shd w:val="clear" w:color="auto" w:fill="FFFFFF"/>
        </w:rPr>
      </w:pPr>
    </w:p>
    <w:p>
      <w:pPr>
        <w:pStyle w:val="5"/>
        <w:shd w:val="clear" w:color="auto" w:fill="FFFFFF"/>
        <w:spacing w:before="0" w:beforeAutospacing="0" w:after="0" w:afterAutospacing="0" w:line="290" w:lineRule="atLeast"/>
        <w:ind w:firstLine="480" w:firstLineChars="200"/>
        <w:jc w:val="both"/>
        <w:rPr>
          <w:rFonts w:hint="eastAsia" w:asciiTheme="minorEastAsia" w:hAnsiTheme="minorEastAsia" w:eastAsiaTheme="minorEastAsia" w:cstheme="minorEastAsia"/>
          <w:color w:val="444444"/>
          <w:sz w:val="24"/>
          <w:szCs w:val="24"/>
          <w:shd w:val="clear" w:color="auto" w:fill="FFFFFF"/>
          <w:lang w:eastAsia="zh-CN"/>
        </w:rPr>
      </w:pPr>
      <w:r>
        <w:rPr>
          <w:rFonts w:hint="eastAsia" w:asciiTheme="minorEastAsia" w:hAnsiTheme="minorEastAsia" w:eastAsiaTheme="minorEastAsia" w:cstheme="minorEastAsia"/>
          <w:color w:val="444444"/>
          <w:sz w:val="24"/>
          <w:szCs w:val="24"/>
          <w:shd w:val="clear" w:color="auto" w:fill="FFFFFF"/>
          <w:lang w:eastAsia="zh-CN"/>
        </w:rPr>
        <w:t>为充分做好校车安全工作，我校在一开学就在经发区交警中队的协助下开展校车安全的各项安全检查和培训工作，确保校车安全运营。</w:t>
      </w:r>
    </w:p>
    <w:p>
      <w:pPr>
        <w:pStyle w:val="5"/>
        <w:shd w:val="clear" w:color="auto" w:fill="FFFFFF"/>
        <w:spacing w:before="0" w:beforeAutospacing="0" w:after="0" w:afterAutospacing="0" w:line="290" w:lineRule="atLeast"/>
        <w:ind w:firstLine="480" w:firstLineChars="200"/>
        <w:jc w:val="both"/>
        <w:rPr>
          <w:rFonts w:hint="eastAsia" w:asciiTheme="minorEastAsia" w:hAnsiTheme="minorEastAsia" w:eastAsiaTheme="minorEastAsia" w:cstheme="minorEastAsia"/>
          <w:color w:val="444444"/>
          <w:sz w:val="24"/>
          <w:szCs w:val="24"/>
          <w:shd w:val="clear" w:color="auto" w:fill="FFFFFF"/>
          <w:lang w:eastAsia="zh-CN"/>
        </w:rPr>
      </w:pPr>
    </w:p>
    <w:p>
      <w:pPr>
        <w:pStyle w:val="5"/>
        <w:shd w:val="clear" w:color="auto" w:fill="FFFFFF"/>
        <w:spacing w:before="0" w:beforeAutospacing="0" w:after="0" w:afterAutospacing="0" w:line="290" w:lineRule="atLeast"/>
        <w:ind w:firstLine="480" w:firstLineChars="200"/>
        <w:jc w:val="both"/>
        <w:rPr>
          <w:rFonts w:hint="eastAsia" w:asciiTheme="minorEastAsia" w:hAnsiTheme="minorEastAsia" w:eastAsiaTheme="minorEastAsia" w:cstheme="minorEastAsia"/>
          <w:color w:val="444444"/>
          <w:sz w:val="24"/>
          <w:szCs w:val="24"/>
          <w:shd w:val="clear" w:color="auto" w:fill="FFFFFF"/>
          <w:lang w:val="en-US" w:eastAsia="zh-CN"/>
        </w:rPr>
      </w:pPr>
      <w:r>
        <w:rPr>
          <w:rFonts w:hint="eastAsia" w:asciiTheme="minorEastAsia" w:hAnsiTheme="minorEastAsia" w:eastAsiaTheme="minorEastAsia" w:cstheme="minorEastAsia"/>
          <w:color w:val="444444"/>
          <w:sz w:val="24"/>
          <w:szCs w:val="24"/>
          <w:shd w:val="clear" w:color="auto" w:fill="FFFFFF"/>
          <w:lang w:val="en-US" w:eastAsia="zh-CN"/>
        </w:rPr>
        <w:t>附1：</w:t>
      </w:r>
    </w:p>
    <w:p>
      <w:pPr>
        <w:pStyle w:val="5"/>
        <w:shd w:val="clear" w:color="auto" w:fill="FFFFFF"/>
        <w:spacing w:before="0" w:beforeAutospacing="0" w:after="0" w:afterAutospacing="0" w:line="290" w:lineRule="atLeast"/>
        <w:ind w:firstLine="480" w:firstLineChars="200"/>
        <w:jc w:val="both"/>
        <w:rPr>
          <w:rFonts w:hint="eastAsia" w:asciiTheme="minorEastAsia" w:hAnsiTheme="minorEastAsia" w:eastAsiaTheme="minorEastAsia" w:cstheme="minorEastAsia"/>
          <w:color w:val="444444"/>
          <w:sz w:val="24"/>
          <w:szCs w:val="24"/>
          <w:shd w:val="clear" w:color="auto" w:fill="FFFFFF"/>
          <w:lang w:val="en-US" w:eastAsia="zh-CN"/>
        </w:rPr>
      </w:pPr>
      <w:r>
        <w:rPr>
          <w:rFonts w:hint="eastAsia" w:asciiTheme="minorEastAsia" w:hAnsiTheme="minorEastAsia" w:eastAsiaTheme="minorEastAsia" w:cstheme="minorEastAsia"/>
          <w:color w:val="444444"/>
          <w:sz w:val="24"/>
          <w:szCs w:val="24"/>
          <w:shd w:val="clear" w:color="auto" w:fill="FFFFFF"/>
          <w:lang w:val="en-US" w:eastAsia="zh-CN"/>
        </w:rPr>
        <w:t>经发区交警中队在开学前将《关于进一步加强接送学生车辆安全管理的通告》在校门口张贴，告知全体家长做好乘车安全工作。同时学校也下发安全告家长书，全面告知家长切实履行监护人职责，做好学生安全教育及监督工作</w:t>
      </w:r>
    </w:p>
    <w:p>
      <w:pPr>
        <w:pStyle w:val="5"/>
        <w:shd w:val="clear" w:color="auto" w:fill="FFFFFF"/>
        <w:spacing w:before="0" w:beforeAutospacing="0" w:after="0" w:afterAutospacing="0" w:line="290" w:lineRule="atLeast"/>
        <w:ind w:firstLine="480" w:firstLineChars="200"/>
        <w:jc w:val="both"/>
        <w:rPr>
          <w:rFonts w:hint="eastAsia" w:asciiTheme="minorEastAsia" w:hAnsiTheme="minorEastAsia" w:eastAsiaTheme="minorEastAsia" w:cstheme="minorEastAsia"/>
          <w:color w:val="444444"/>
          <w:sz w:val="24"/>
          <w:szCs w:val="24"/>
          <w:shd w:val="clear" w:color="auto" w:fill="FFFFFF"/>
          <w:lang w:val="en-US" w:eastAsia="zh-CN"/>
        </w:rPr>
      </w:pPr>
      <w:bookmarkStart w:id="0" w:name="_GoBack"/>
      <w:bookmarkEnd w:id="0"/>
    </w:p>
    <w:p>
      <w:pPr>
        <w:pStyle w:val="5"/>
        <w:shd w:val="clear" w:color="auto" w:fill="FFFFFF"/>
        <w:spacing w:before="0" w:beforeAutospacing="0" w:after="0" w:afterAutospacing="0" w:line="290" w:lineRule="atLeast"/>
        <w:ind w:firstLine="480" w:firstLineChars="200"/>
        <w:jc w:val="both"/>
        <w:rPr>
          <w:rFonts w:hint="eastAsia" w:asciiTheme="minorEastAsia" w:hAnsiTheme="minorEastAsia" w:eastAsiaTheme="minorEastAsia" w:cstheme="minorEastAsia"/>
          <w:color w:val="444444"/>
          <w:sz w:val="24"/>
          <w:szCs w:val="24"/>
          <w:shd w:val="clear" w:color="auto" w:fill="FFFFFF"/>
          <w:lang w:val="en-US" w:eastAsia="zh-CN"/>
        </w:rPr>
      </w:pPr>
      <w:r>
        <w:rPr>
          <w:rFonts w:hint="eastAsia" w:asciiTheme="minorEastAsia" w:hAnsiTheme="minorEastAsia" w:eastAsiaTheme="minorEastAsia" w:cstheme="minorEastAsia"/>
          <w:color w:val="444444"/>
          <w:sz w:val="24"/>
          <w:szCs w:val="24"/>
          <w:shd w:val="clear" w:color="auto" w:fill="FFFFFF"/>
          <w:lang w:val="en-US" w:eastAsia="zh-CN"/>
        </w:rPr>
        <w:drawing>
          <wp:inline distT="0" distB="0" distL="114300" distR="114300">
            <wp:extent cx="5270500" cy="2969260"/>
            <wp:effectExtent l="0" t="0" r="6350" b="2540"/>
            <wp:docPr id="1" name="图片 1" descr="IMG_6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6556"/>
                    <pic:cNvPicPr>
                      <a:picLocks noChangeAspect="1"/>
                    </pic:cNvPicPr>
                  </pic:nvPicPr>
                  <pic:blipFill>
                    <a:blip r:embed="rId4"/>
                    <a:stretch>
                      <a:fillRect/>
                    </a:stretch>
                  </pic:blipFill>
                  <pic:spPr>
                    <a:xfrm>
                      <a:off x="0" y="0"/>
                      <a:ext cx="5270500" cy="2969260"/>
                    </a:xfrm>
                    <a:prstGeom prst="rect">
                      <a:avLst/>
                    </a:prstGeom>
                  </pic:spPr>
                </pic:pic>
              </a:graphicData>
            </a:graphic>
          </wp:inline>
        </w:drawing>
      </w:r>
    </w:p>
    <w:p>
      <w:pPr>
        <w:pStyle w:val="5"/>
        <w:shd w:val="clear" w:color="auto" w:fill="FFFFFF"/>
        <w:spacing w:before="0" w:beforeAutospacing="0" w:after="0" w:afterAutospacing="0" w:line="290" w:lineRule="atLeast"/>
        <w:jc w:val="center"/>
        <w:rPr>
          <w:rFonts w:ascii="仿宋" w:hAnsi="仿宋" w:eastAsia="仿宋"/>
          <w:color w:val="444444"/>
          <w:sz w:val="21"/>
          <w:szCs w:val="21"/>
          <w:shd w:val="clear" w:color="auto" w:fill="FFFFFF"/>
        </w:rPr>
      </w:pPr>
    </w:p>
    <w:p>
      <w:pPr>
        <w:pStyle w:val="5"/>
        <w:shd w:val="clear" w:color="auto" w:fill="FFFFFF"/>
        <w:spacing w:before="0" w:beforeAutospacing="0" w:after="0" w:afterAutospacing="0" w:line="290" w:lineRule="atLeast"/>
        <w:jc w:val="center"/>
        <w:rPr>
          <w:rFonts w:ascii="仿宋" w:hAnsi="仿宋" w:eastAsia="仿宋"/>
          <w:color w:val="444444"/>
          <w:sz w:val="21"/>
          <w:szCs w:val="21"/>
          <w:shd w:val="clear" w:color="auto" w:fill="FFFFFF"/>
        </w:rPr>
      </w:pPr>
    </w:p>
    <w:p>
      <w:pPr>
        <w:pStyle w:val="5"/>
        <w:shd w:val="clear" w:color="auto" w:fill="FFFFFF"/>
        <w:spacing w:before="0" w:beforeAutospacing="0" w:after="0" w:afterAutospacing="0" w:line="290" w:lineRule="atLeast"/>
        <w:jc w:val="center"/>
        <w:rPr>
          <w:rFonts w:hint="eastAsia" w:asciiTheme="minorEastAsia" w:hAnsiTheme="minorEastAsia" w:eastAsiaTheme="minorEastAsia" w:cstheme="minorEastAsia"/>
          <w:color w:val="313131"/>
          <w:sz w:val="24"/>
          <w:szCs w:val="24"/>
        </w:rPr>
      </w:pPr>
      <w:r>
        <w:rPr>
          <w:rFonts w:hint="eastAsia" w:asciiTheme="minorEastAsia" w:hAnsiTheme="minorEastAsia" w:eastAsiaTheme="minorEastAsia" w:cstheme="minorEastAsia"/>
          <w:color w:val="444444"/>
          <w:sz w:val="24"/>
          <w:szCs w:val="24"/>
          <w:shd w:val="clear" w:color="auto" w:fill="FFFFFF"/>
        </w:rPr>
        <w:t>附</w:t>
      </w:r>
      <w:r>
        <w:rPr>
          <w:rFonts w:hint="eastAsia" w:asciiTheme="minorEastAsia" w:hAnsiTheme="minorEastAsia" w:eastAsiaTheme="minorEastAsia" w:cstheme="minorEastAsia"/>
          <w:color w:val="444444"/>
          <w:sz w:val="24"/>
          <w:szCs w:val="24"/>
          <w:shd w:val="clear" w:color="auto" w:fill="FFFFFF"/>
          <w:lang w:val="en-US" w:eastAsia="zh-CN"/>
        </w:rPr>
        <w:t>2</w:t>
      </w:r>
      <w:r>
        <w:rPr>
          <w:rFonts w:hint="eastAsia" w:asciiTheme="minorEastAsia" w:hAnsiTheme="minorEastAsia" w:eastAsiaTheme="minorEastAsia" w:cstheme="minorEastAsia"/>
          <w:color w:val="444444"/>
          <w:sz w:val="24"/>
          <w:szCs w:val="24"/>
          <w:shd w:val="clear" w:color="auto" w:fill="FFFFFF"/>
        </w:rPr>
        <w:t>：</w:t>
      </w:r>
      <w:r>
        <w:rPr>
          <w:rStyle w:val="7"/>
          <w:rFonts w:hint="eastAsia" w:asciiTheme="minorEastAsia" w:hAnsiTheme="minorEastAsia" w:eastAsiaTheme="minorEastAsia" w:cstheme="minorEastAsia"/>
          <w:color w:val="313131"/>
          <w:sz w:val="24"/>
          <w:szCs w:val="24"/>
        </w:rPr>
        <w:t>我校召开新学期校车安全工作会议</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rightChars="0" w:firstLine="320"/>
        <w:jc w:val="left"/>
        <w:textAlignment w:val="auto"/>
        <w:outlineLvl w:val="9"/>
        <w:rPr>
          <w:rFonts w:hint="eastAsia" w:asciiTheme="minorEastAsia" w:hAnsiTheme="minorEastAsia" w:eastAsiaTheme="minorEastAsia" w:cstheme="minorEastAsia"/>
          <w:color w:val="313131"/>
          <w:sz w:val="24"/>
          <w:szCs w:val="24"/>
        </w:rPr>
      </w:pPr>
      <w:r>
        <w:rPr>
          <w:rFonts w:hint="eastAsia" w:asciiTheme="minorEastAsia" w:hAnsiTheme="minorEastAsia" w:eastAsiaTheme="minorEastAsia" w:cstheme="minorEastAsia"/>
          <w:color w:val="313131"/>
          <w:sz w:val="24"/>
          <w:szCs w:val="24"/>
        </w:rPr>
        <w:t>近来，国内多起校车安全事故成为社会关注的热点，校车安全是我校安全工作的重点，为了确保我校校车接送工作安全运行，在2017年8月29日上午，武进区礼河实验学校在校会议室召开校车安全工作会议，参会对象包括我校分管安全的蒋亚州副校长、总务处王奇副主任、西太湖交警总队吴警官、家乐校车服务公司负责人章新春和安全员以及全体校车司机、照管员和车主。</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rightChars="0" w:firstLine="320"/>
        <w:jc w:val="left"/>
        <w:textAlignment w:val="auto"/>
        <w:outlineLvl w:val="9"/>
        <w:rPr>
          <w:rFonts w:hint="eastAsia" w:asciiTheme="minorEastAsia" w:hAnsiTheme="minorEastAsia" w:eastAsiaTheme="minorEastAsia" w:cstheme="minorEastAsia"/>
          <w:color w:val="313131"/>
          <w:sz w:val="24"/>
          <w:szCs w:val="24"/>
        </w:rPr>
      </w:pPr>
      <w:r>
        <w:rPr>
          <w:rFonts w:hint="eastAsia" w:asciiTheme="minorEastAsia" w:hAnsiTheme="minorEastAsia" w:eastAsiaTheme="minorEastAsia" w:cstheme="minorEastAsia"/>
          <w:color w:val="313131"/>
          <w:sz w:val="24"/>
          <w:szCs w:val="24"/>
        </w:rPr>
        <w:t>首先，王奇副主任强调了校车安全工作的重要性，和与会人员一起学习了《校车安全管理条例》，并进一步明确了校车驾驶员的职责和任务。王主任指出，我们在校车运营过程当中，要做到安全、规范、文明，还要做到三定、两清、一通知，三定是定员、定点、定信息，两清是上车、下车要清点具体人数，一通知是有问题一定要及时通知家长，及时做好交流和沟通的工作。</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rightChars="0" w:firstLine="320"/>
        <w:jc w:val="left"/>
        <w:textAlignment w:val="auto"/>
        <w:outlineLvl w:val="9"/>
        <w:rPr>
          <w:rFonts w:hint="eastAsia" w:asciiTheme="minorEastAsia" w:hAnsiTheme="minorEastAsia" w:eastAsiaTheme="minorEastAsia" w:cstheme="minorEastAsia"/>
          <w:color w:val="313131"/>
          <w:sz w:val="24"/>
          <w:szCs w:val="24"/>
        </w:rPr>
      </w:pPr>
      <w:r>
        <w:rPr>
          <w:rFonts w:hint="eastAsia" w:asciiTheme="minorEastAsia" w:hAnsiTheme="minorEastAsia" w:eastAsiaTheme="minorEastAsia" w:cstheme="minorEastAsia"/>
          <w:color w:val="313131"/>
          <w:sz w:val="24"/>
          <w:szCs w:val="24"/>
        </w:rPr>
        <w:t>随后蒋亚</w:t>
      </w:r>
      <w:r>
        <w:rPr>
          <w:rFonts w:hint="eastAsia" w:asciiTheme="minorEastAsia" w:hAnsiTheme="minorEastAsia" w:eastAsiaTheme="minorEastAsia" w:cstheme="minorEastAsia"/>
          <w:color w:val="313131"/>
          <w:sz w:val="24"/>
          <w:szCs w:val="24"/>
          <w:lang w:eastAsia="zh-CN"/>
        </w:rPr>
        <w:t>州</w:t>
      </w:r>
      <w:r>
        <w:rPr>
          <w:rFonts w:hint="eastAsia" w:asciiTheme="minorEastAsia" w:hAnsiTheme="minorEastAsia" w:eastAsiaTheme="minorEastAsia" w:cstheme="minorEastAsia"/>
          <w:color w:val="313131"/>
          <w:sz w:val="24"/>
          <w:szCs w:val="24"/>
        </w:rPr>
        <w:t>副校长简要总结了上学期校车运行的情况，对运营工作表现突出的车辆进行了表扬，要求继续保持，并做得更好；然后再次强调要“时刻绷紧安全这根弦”，要吸取教训、警钟长鸣、时刻强化安全意识。要求校车服务公司真正做到监管到位，主动服务，服务到家，学校校车运行要以校车公司管理为主，学校配合安全教育为辅；驾驶员要增强安全意识，安全行车，文明行车。特别指出邹区路线的无红绿灯十字路口较多，电动车多，特别是新街路口路况复杂，校车行驶要时刻注意；随车照管人员要认真履职尽责，下车护送学生，认真填写好随车记录。蒋校长对校车公司、车主和驾驶员照管员提出三点要求：1、吸取教训，自我反思，强化安全意识；2、明确规范，严格要求，安全就是效益，3、热情服务，安全运营，口碑就是奖杯。</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rightChars="0" w:firstLine="320"/>
        <w:jc w:val="left"/>
        <w:textAlignment w:val="auto"/>
        <w:outlineLvl w:val="9"/>
        <w:rPr>
          <w:rFonts w:hint="eastAsia" w:asciiTheme="minorEastAsia" w:hAnsiTheme="minorEastAsia" w:eastAsiaTheme="minorEastAsia" w:cstheme="minorEastAsia"/>
          <w:color w:val="313131"/>
          <w:sz w:val="24"/>
          <w:szCs w:val="24"/>
        </w:rPr>
      </w:pPr>
      <w:r>
        <w:rPr>
          <w:rFonts w:hint="eastAsia" w:asciiTheme="minorEastAsia" w:hAnsiTheme="minorEastAsia" w:eastAsiaTheme="minorEastAsia" w:cstheme="minorEastAsia"/>
          <w:color w:val="313131"/>
          <w:sz w:val="24"/>
          <w:szCs w:val="24"/>
        </w:rPr>
        <w:t>接下来，西太湖交警总队吴警官也对会议提出了几点要求：1、注意安全行驶，严格遵守《道路安全交通法》。2、照管员同志年龄不得超过60周岁。3、车辆行驶速度不得超过60KM/小时。4、严禁闯红灯。5、严禁带病、疲劳驾驶。吴警官着重强调并阐述了以上要求的重要性及不遵守要求所带来的恶劣后果。</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rightChars="0" w:firstLine="320"/>
        <w:jc w:val="left"/>
        <w:textAlignment w:val="auto"/>
        <w:outlineLvl w:val="9"/>
        <w:rPr>
          <w:rFonts w:hint="eastAsia" w:asciiTheme="minorEastAsia" w:hAnsiTheme="minorEastAsia" w:eastAsiaTheme="minorEastAsia" w:cstheme="minorEastAsia"/>
          <w:color w:val="313131"/>
          <w:sz w:val="24"/>
          <w:szCs w:val="24"/>
        </w:rPr>
      </w:pPr>
      <w:r>
        <w:rPr>
          <w:rFonts w:hint="eastAsia" w:asciiTheme="minorEastAsia" w:hAnsiTheme="minorEastAsia" w:eastAsiaTheme="minorEastAsia" w:cstheme="minorEastAsia"/>
          <w:color w:val="313131"/>
          <w:sz w:val="24"/>
          <w:szCs w:val="24"/>
        </w:rPr>
        <w:t>校车管理公司代表也表示将全力与学校合作，做好校车安全工作，同时重点要求司机注意自我形象，不吸游烟，带好两证及学习卡，定期检查车辆，发现问题及时解决，如在运行过程中车辆发生故障，务必将学生带至安全地带后处理。</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rightChars="0"/>
        <w:jc w:val="left"/>
        <w:textAlignment w:val="auto"/>
        <w:outlineLvl w:val="9"/>
        <w:rPr>
          <w:rFonts w:hint="eastAsia" w:asciiTheme="minorEastAsia" w:hAnsiTheme="minorEastAsia" w:eastAsiaTheme="minorEastAsia" w:cstheme="minorEastAsia"/>
          <w:color w:val="313131"/>
          <w:sz w:val="24"/>
          <w:szCs w:val="24"/>
        </w:rPr>
      </w:pPr>
      <w:r>
        <w:rPr>
          <w:rFonts w:hint="eastAsia" w:asciiTheme="minorEastAsia" w:hAnsiTheme="minorEastAsia" w:eastAsiaTheme="minorEastAsia" w:cstheme="minorEastAsia"/>
          <w:color w:val="313131"/>
          <w:sz w:val="24"/>
          <w:szCs w:val="24"/>
          <w:shd w:val="clear" w:color="auto" w:fill="FFFFFF"/>
        </w:rPr>
        <w:t>校车接送学生，承载的是千家万户的希望。礼河实验学校一定会扎实努力做好校车安全工作，让学生安安全全上学、放学，让家长放心，让社会放心。</w:t>
      </w:r>
    </w:p>
    <w:p>
      <w:pPr>
        <w:pStyle w:val="5"/>
        <w:shd w:val="clear" w:color="auto" w:fill="FFFFFF"/>
        <w:spacing w:before="0" w:beforeAutospacing="0" w:after="0" w:afterAutospacing="0" w:line="290" w:lineRule="atLeast"/>
        <w:jc w:val="center"/>
        <w:rPr>
          <w:color w:val="313131"/>
          <w:sz w:val="14"/>
          <w:szCs w:val="14"/>
        </w:rPr>
      </w:pPr>
      <w:r>
        <w:rPr>
          <w:rFonts w:hint="eastAsia"/>
          <w:color w:val="313131"/>
          <w:sz w:val="14"/>
          <w:szCs w:val="14"/>
        </w:rPr>
        <w:drawing>
          <wp:anchor distT="0" distB="0" distL="114300" distR="114300" simplePos="0" relativeHeight="251658240" behindDoc="0" locked="0" layoutInCell="1" allowOverlap="1">
            <wp:simplePos x="0" y="0"/>
            <wp:positionH relativeFrom="column">
              <wp:posOffset>863600</wp:posOffset>
            </wp:positionH>
            <wp:positionV relativeFrom="paragraph">
              <wp:posOffset>86995</wp:posOffset>
            </wp:positionV>
            <wp:extent cx="3514090" cy="2523490"/>
            <wp:effectExtent l="0" t="0" r="10160" b="10160"/>
            <wp:wrapSquare wrapText="bothSides"/>
            <wp:docPr id="3" name="图片 1" descr="http://www.wjlh.net/upload/20170901/69ed4564672141ef9254d02d34fd44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http://www.wjlh.net/upload/20170901/69ed4564672141ef9254d02d34fd44b4.jpg"/>
                    <pic:cNvPicPr>
                      <a:picLocks noChangeAspect="1" noChangeArrowheads="1"/>
                    </pic:cNvPicPr>
                  </pic:nvPicPr>
                  <pic:blipFill>
                    <a:blip r:embed="rId5"/>
                    <a:srcRect/>
                    <a:stretch>
                      <a:fillRect/>
                    </a:stretch>
                  </pic:blipFill>
                  <pic:spPr>
                    <a:xfrm>
                      <a:off x="0" y="0"/>
                      <a:ext cx="3514090" cy="2523490"/>
                    </a:xfrm>
                    <a:prstGeom prst="rect">
                      <a:avLst/>
                    </a:prstGeom>
                    <a:noFill/>
                    <a:ln w="9525">
                      <a:noFill/>
                      <a:miter lim="800000"/>
                      <a:headEnd/>
                      <a:tailEnd/>
                    </a:ln>
                  </pic:spPr>
                </pic:pic>
              </a:graphicData>
            </a:graphic>
          </wp:anchor>
        </w:drawing>
      </w: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rPr>
          <w:color w:val="313131"/>
          <w:sz w:val="14"/>
          <w:szCs w:val="14"/>
        </w:rPr>
      </w:pPr>
    </w:p>
    <w:p>
      <w:pPr>
        <w:pStyle w:val="5"/>
        <w:shd w:val="clear" w:color="auto" w:fill="FFFFFF"/>
        <w:spacing w:before="0" w:beforeAutospacing="0" w:after="0" w:afterAutospacing="0" w:line="290" w:lineRule="atLeast"/>
        <w:jc w:val="center"/>
        <w:rPr>
          <w:color w:val="313131"/>
          <w:sz w:val="14"/>
          <w:szCs w:val="14"/>
        </w:rPr>
      </w:pPr>
      <w:r>
        <w:rPr>
          <w:color w:val="313131"/>
          <w:sz w:val="14"/>
          <w:szCs w:val="14"/>
        </w:rPr>
        <w:drawing>
          <wp:inline distT="0" distB="0" distL="0" distR="0">
            <wp:extent cx="3591560" cy="2693670"/>
            <wp:effectExtent l="19050" t="0" r="8636" b="0"/>
            <wp:docPr id="2" name="图片 2" descr="http://www.wjlh.net/upload/20170901/67ac275e15e64eb2a548cb73e44cf68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wjlh.net/upload/20170901/67ac275e15e64eb2a548cb73e44cf68f.jpg"/>
                    <pic:cNvPicPr>
                      <a:picLocks noChangeAspect="1" noChangeArrowheads="1"/>
                    </pic:cNvPicPr>
                  </pic:nvPicPr>
                  <pic:blipFill>
                    <a:blip r:embed="rId6"/>
                    <a:srcRect/>
                    <a:stretch>
                      <a:fillRect/>
                    </a:stretch>
                  </pic:blipFill>
                  <pic:spPr>
                    <a:xfrm>
                      <a:off x="0" y="0"/>
                      <a:ext cx="3592114" cy="2694086"/>
                    </a:xfrm>
                    <a:prstGeom prst="rect">
                      <a:avLst/>
                    </a:prstGeom>
                    <a:noFill/>
                    <a:ln w="9525">
                      <a:noFill/>
                      <a:miter lim="800000"/>
                      <a:headEnd/>
                      <a:tailEnd/>
                    </a:ln>
                  </pic:spPr>
                </pic:pic>
              </a:graphicData>
            </a:graphic>
          </wp:inline>
        </w:drawing>
      </w:r>
    </w:p>
    <w:p>
      <w:pPr>
        <w:widowControl/>
        <w:shd w:val="clear" w:color="auto" w:fill="FFFFFF"/>
        <w:spacing w:line="440" w:lineRule="atLeast"/>
        <w:ind w:firstLine="373" w:firstLineChars="178"/>
        <w:jc w:val="center"/>
        <w:rPr>
          <w:rFonts w:ascii="仿宋" w:hAnsi="仿宋" w:eastAsia="仿宋"/>
          <w:szCs w:val="21"/>
        </w:rPr>
      </w:pPr>
    </w:p>
    <w:p>
      <w:pPr>
        <w:widowControl/>
        <w:shd w:val="clear" w:color="auto" w:fill="FFFFFF"/>
        <w:spacing w:line="440" w:lineRule="atLeast"/>
        <w:ind w:firstLine="373" w:firstLineChars="178"/>
        <w:jc w:val="center"/>
        <w:rPr>
          <w:rFonts w:ascii="仿宋" w:hAnsi="仿宋" w:eastAsia="仿宋"/>
          <w:szCs w:val="21"/>
        </w:rPr>
      </w:pPr>
    </w:p>
    <w:p>
      <w:pPr>
        <w:widowControl/>
        <w:shd w:val="clear" w:color="auto" w:fill="FFFFFF"/>
        <w:spacing w:line="440" w:lineRule="atLeast"/>
        <w:ind w:firstLine="373" w:firstLineChars="178"/>
        <w:jc w:val="center"/>
        <w:rPr>
          <w:rFonts w:hint="eastAsia" w:ascii="仿宋" w:hAnsi="仿宋" w:eastAsia="仿宋"/>
          <w:szCs w:val="21"/>
        </w:rPr>
      </w:pPr>
    </w:p>
    <w:p>
      <w:pPr>
        <w:widowControl/>
        <w:shd w:val="clear" w:color="auto" w:fill="FFFFFF"/>
        <w:spacing w:line="440" w:lineRule="atLeast"/>
        <w:ind w:firstLine="373" w:firstLineChars="178"/>
        <w:jc w:val="center"/>
        <w:rPr>
          <w:rFonts w:hint="eastAsia" w:ascii="仿宋" w:hAnsi="仿宋" w:eastAsia="仿宋"/>
          <w:szCs w:val="21"/>
        </w:rPr>
      </w:pPr>
    </w:p>
    <w:p>
      <w:pPr>
        <w:widowControl/>
        <w:shd w:val="clear" w:color="auto" w:fill="FFFFFF"/>
        <w:spacing w:line="440" w:lineRule="atLeast"/>
        <w:ind w:firstLine="373" w:firstLineChars="178"/>
        <w:jc w:val="center"/>
        <w:rPr>
          <w:rFonts w:hint="eastAsia" w:ascii="仿宋" w:hAnsi="仿宋" w:eastAsia="仿宋"/>
          <w:szCs w:val="21"/>
        </w:rPr>
      </w:pPr>
    </w:p>
    <w:p>
      <w:pPr>
        <w:widowControl/>
        <w:shd w:val="clear" w:color="auto" w:fill="FFFFFF"/>
        <w:spacing w:line="440" w:lineRule="atLeast"/>
        <w:ind w:firstLine="373" w:firstLineChars="178"/>
        <w:jc w:val="center"/>
        <w:rPr>
          <w:rFonts w:hint="eastAsia" w:ascii="仿宋" w:hAnsi="仿宋" w:eastAsia="仿宋"/>
          <w:szCs w:val="21"/>
        </w:rPr>
      </w:pPr>
    </w:p>
    <w:p>
      <w:pPr>
        <w:widowControl/>
        <w:shd w:val="clear" w:color="auto" w:fill="FFFFFF"/>
        <w:spacing w:line="440" w:lineRule="atLeast"/>
        <w:ind w:firstLine="373" w:firstLineChars="178"/>
        <w:jc w:val="center"/>
        <w:rPr>
          <w:rFonts w:hint="eastAsia" w:ascii="仿宋" w:hAnsi="仿宋" w:eastAsia="仿宋"/>
          <w:szCs w:val="21"/>
        </w:rPr>
      </w:pPr>
    </w:p>
    <w:p>
      <w:pPr>
        <w:widowControl/>
        <w:shd w:val="clear" w:color="auto" w:fill="FFFFFF"/>
        <w:spacing w:line="440" w:lineRule="atLeast"/>
        <w:ind w:firstLine="373" w:firstLineChars="178"/>
        <w:jc w:val="center"/>
        <w:rPr>
          <w:rFonts w:hint="eastAsia" w:ascii="仿宋" w:hAnsi="仿宋" w:eastAsia="仿宋"/>
          <w:szCs w:val="21"/>
        </w:rPr>
      </w:pPr>
    </w:p>
    <w:p>
      <w:pPr>
        <w:widowControl/>
        <w:shd w:val="clear" w:color="auto" w:fill="FFFFFF"/>
        <w:spacing w:line="440" w:lineRule="atLeast"/>
        <w:ind w:firstLine="427" w:firstLineChars="178"/>
        <w:jc w:val="center"/>
        <w:rPr>
          <w:rFonts w:ascii="仿宋" w:hAnsi="仿宋" w:eastAsia="仿宋"/>
          <w:sz w:val="24"/>
          <w:szCs w:val="24"/>
        </w:rPr>
      </w:pPr>
      <w:r>
        <w:rPr>
          <w:rFonts w:hint="eastAsia" w:ascii="仿宋" w:hAnsi="仿宋" w:eastAsia="仿宋"/>
          <w:sz w:val="24"/>
          <w:szCs w:val="24"/>
        </w:rPr>
        <w:t>附</w:t>
      </w:r>
      <w:r>
        <w:rPr>
          <w:rFonts w:hint="eastAsia" w:ascii="仿宋" w:hAnsi="仿宋" w:eastAsia="仿宋"/>
          <w:sz w:val="24"/>
          <w:szCs w:val="24"/>
          <w:lang w:val="en-US" w:eastAsia="zh-CN"/>
        </w:rPr>
        <w:t>3</w:t>
      </w:r>
      <w:r>
        <w:rPr>
          <w:rFonts w:hint="eastAsia" w:ascii="仿宋" w:hAnsi="仿宋" w:eastAsia="仿宋"/>
          <w:sz w:val="24"/>
          <w:szCs w:val="24"/>
        </w:rPr>
        <w:t>：武进经发区交警中队来我校检查校车安全工作</w:t>
      </w:r>
    </w:p>
    <w:p>
      <w:pPr>
        <w:widowControl/>
        <w:shd w:val="clear" w:color="auto" w:fill="FFFFFF"/>
        <w:spacing w:line="440" w:lineRule="atLeast"/>
        <w:ind w:firstLine="373" w:firstLineChars="178"/>
        <w:jc w:val="center"/>
        <w:rPr>
          <w:rFonts w:ascii="仿宋" w:hAnsi="仿宋" w:eastAsia="仿宋"/>
          <w:szCs w:val="21"/>
        </w:rPr>
      </w:pPr>
      <w:r>
        <w:rPr>
          <w:rFonts w:hint="eastAsia" w:ascii="仿宋" w:hAnsi="仿宋" w:eastAsia="仿宋"/>
          <w:szCs w:val="21"/>
        </w:rPr>
        <w:drawing>
          <wp:inline distT="0" distB="0" distL="0" distR="0">
            <wp:extent cx="4273550" cy="2840990"/>
            <wp:effectExtent l="19050" t="0" r="0" b="0"/>
            <wp:docPr id="15" name="图片 15" descr="E:\桌面\Desktop\总务处\校车\照片\DSC_28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E:\桌面\Desktop\总务处\校车\照片\DSC_2876.JPG"/>
                    <pic:cNvPicPr>
                      <a:picLocks noChangeAspect="1" noChangeArrowheads="1"/>
                    </pic:cNvPicPr>
                  </pic:nvPicPr>
                  <pic:blipFill>
                    <a:blip r:embed="rId7" cstate="print"/>
                    <a:srcRect/>
                    <a:stretch>
                      <a:fillRect/>
                    </a:stretch>
                  </pic:blipFill>
                  <pic:spPr>
                    <a:xfrm>
                      <a:off x="0" y="0"/>
                      <a:ext cx="4274058" cy="2841137"/>
                    </a:xfrm>
                    <a:prstGeom prst="rect">
                      <a:avLst/>
                    </a:prstGeom>
                    <a:noFill/>
                    <a:ln w="9525">
                      <a:noFill/>
                      <a:miter lim="800000"/>
                      <a:headEnd/>
                      <a:tailEnd/>
                    </a:ln>
                  </pic:spPr>
                </pic:pic>
              </a:graphicData>
            </a:graphic>
          </wp:inline>
        </w:drawing>
      </w:r>
    </w:p>
    <w:p>
      <w:pPr>
        <w:jc w:val="right"/>
        <w:rPr>
          <w:rFonts w:ascii="仿宋" w:hAnsi="仿宋" w:eastAsia="仿宋"/>
          <w:szCs w:val="21"/>
        </w:rPr>
      </w:pPr>
    </w:p>
    <w:p>
      <w:pPr>
        <w:jc w:val="center"/>
        <w:rPr>
          <w:rFonts w:ascii="仿宋" w:hAnsi="仿宋" w:eastAsia="仿宋"/>
          <w:szCs w:val="21"/>
        </w:rPr>
      </w:pPr>
      <w:r>
        <w:rPr>
          <w:rFonts w:hint="eastAsia" w:ascii="仿宋" w:hAnsi="仿宋" w:eastAsia="仿宋"/>
          <w:szCs w:val="21"/>
        </w:rPr>
        <w:drawing>
          <wp:inline distT="0" distB="0" distL="0" distR="0">
            <wp:extent cx="4173855" cy="3027045"/>
            <wp:effectExtent l="0" t="0" r="17145" b="1905"/>
            <wp:docPr id="16" name="图片 16" descr="E:\桌面\Desktop\总务处\校车\照片\DSC_28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E:\桌面\Desktop\总务处\校车\照片\DSC_2883.JPG"/>
                    <pic:cNvPicPr>
                      <a:picLocks noChangeAspect="1" noChangeArrowheads="1"/>
                    </pic:cNvPicPr>
                  </pic:nvPicPr>
                  <pic:blipFill>
                    <a:blip r:embed="rId8" cstate="print"/>
                    <a:srcRect/>
                    <a:stretch>
                      <a:fillRect/>
                    </a:stretch>
                  </pic:blipFill>
                  <pic:spPr>
                    <a:xfrm>
                      <a:off x="0" y="0"/>
                      <a:ext cx="4173855" cy="3027541"/>
                    </a:xfrm>
                    <a:prstGeom prst="rect">
                      <a:avLst/>
                    </a:prstGeom>
                    <a:noFill/>
                    <a:ln w="9525">
                      <a:noFill/>
                      <a:miter lim="800000"/>
                      <a:headEnd/>
                      <a:tailEnd/>
                    </a:ln>
                  </pic:spPr>
                </pic:pic>
              </a:graphicData>
            </a:graphic>
          </wp:inline>
        </w:drawing>
      </w:r>
    </w:p>
    <w:p>
      <w:pPr>
        <w:jc w:val="center"/>
        <w:rPr>
          <w:rFonts w:ascii="仿宋" w:hAnsi="仿宋" w:eastAsia="仿宋"/>
          <w:szCs w:val="21"/>
        </w:rPr>
      </w:pPr>
      <w:r>
        <w:rPr>
          <w:rFonts w:hint="eastAsia" w:ascii="仿宋" w:hAnsi="仿宋" w:eastAsia="仿宋"/>
          <w:szCs w:val="21"/>
        </w:rPr>
        <w:drawing>
          <wp:inline distT="0" distB="0" distL="0" distR="0">
            <wp:extent cx="4584700" cy="3047365"/>
            <wp:effectExtent l="19050" t="0" r="6096" b="0"/>
            <wp:docPr id="17" name="图片 17" descr="E:\桌面\Desktop\总务处\校车\照片\DSC_28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E:\桌面\Desktop\总务处\校车\照片\DSC_2886.JPG"/>
                    <pic:cNvPicPr>
                      <a:picLocks noChangeAspect="1" noChangeArrowheads="1"/>
                    </pic:cNvPicPr>
                  </pic:nvPicPr>
                  <pic:blipFill>
                    <a:blip r:embed="rId9" cstate="print"/>
                    <a:srcRect/>
                    <a:stretch>
                      <a:fillRect/>
                    </a:stretch>
                  </pic:blipFill>
                  <pic:spPr>
                    <a:xfrm>
                      <a:off x="0" y="0"/>
                      <a:ext cx="4584954" cy="3047802"/>
                    </a:xfrm>
                    <a:prstGeom prst="rect">
                      <a:avLst/>
                    </a:prstGeom>
                    <a:noFill/>
                    <a:ln w="9525">
                      <a:noFill/>
                      <a:miter lim="800000"/>
                      <a:headEnd/>
                      <a:tailEnd/>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41EB"/>
    <w:rsid w:val="00057342"/>
    <w:rsid w:val="00074919"/>
    <w:rsid w:val="001D713F"/>
    <w:rsid w:val="00525D21"/>
    <w:rsid w:val="00527BE4"/>
    <w:rsid w:val="00640C13"/>
    <w:rsid w:val="008341EB"/>
    <w:rsid w:val="008E17BF"/>
    <w:rsid w:val="00981D64"/>
    <w:rsid w:val="00C4027D"/>
    <w:rsid w:val="00CC4DED"/>
    <w:rsid w:val="299E3C28"/>
    <w:rsid w:val="3A1E63E0"/>
    <w:rsid w:val="4E7277BA"/>
    <w:rsid w:val="55005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7">
    <w:name w:val="Strong"/>
    <w:basedOn w:val="6"/>
    <w:qFormat/>
    <w:uiPriority w:val="22"/>
    <w:rPr>
      <w:b/>
      <w:bCs/>
    </w:rPr>
  </w:style>
  <w:style w:type="character" w:customStyle="1" w:styleId="9">
    <w:name w:val="批注框文本 Char"/>
    <w:basedOn w:val="6"/>
    <w:link w:val="2"/>
    <w:semiHidden/>
    <w:uiPriority w:val="99"/>
    <w:rPr>
      <w:sz w:val="18"/>
      <w:szCs w:val="18"/>
    </w:rPr>
  </w:style>
  <w:style w:type="character" w:customStyle="1" w:styleId="10">
    <w:name w:val="页眉 Char"/>
    <w:basedOn w:val="6"/>
    <w:link w:val="4"/>
    <w:semiHidden/>
    <w:qFormat/>
    <w:uiPriority w:val="99"/>
    <w:rPr>
      <w:sz w:val="18"/>
      <w:szCs w:val="18"/>
    </w:rPr>
  </w:style>
  <w:style w:type="character" w:customStyle="1" w:styleId="11">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460</Words>
  <Characters>2626</Characters>
  <Lines>21</Lines>
  <Paragraphs>6</Paragraphs>
  <ScaleCrop>false</ScaleCrop>
  <LinksUpToDate>false</LinksUpToDate>
  <CharactersWithSpaces>3080</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2017-09-21T09:41:00Z</dcterms:created>
  <dc:creator>Admin</dc:creator>
  <cp:lastModifiedBy>Administrator</cp:lastModifiedBy>
  <dcterms:modified xsi:type="dcterms:W3CDTF">2017-09-21T23:45:18Z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