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7309" w:type="dxa"/>
        <w:jc w:val="center"/>
        <w:tblInd w:w="49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309"/>
      </w:tblGrid>
      <w:tr w:rsidR="00F063B0" w:rsidRPr="006A44F1">
        <w:trPr>
          <w:jc w:val="center"/>
        </w:trPr>
        <w:tc>
          <w:tcPr>
            <w:tcW w:w="7309" w:type="dxa"/>
            <w:vAlign w:val="center"/>
          </w:tcPr>
          <w:p w:rsidR="00F063B0" w:rsidRDefault="00F063B0">
            <w:pPr>
              <w:widowControl/>
              <w:spacing w:line="825" w:lineRule="atLeast"/>
              <w:jc w:val="center"/>
              <w:rPr>
                <w:rFonts w:ascii="宋体" w:cs="宋体"/>
                <w:b/>
                <w:color w:val="FF0033"/>
                <w:sz w:val="75"/>
                <w:szCs w:val="75"/>
              </w:rPr>
            </w:pPr>
            <w:r>
              <w:rPr>
                <w:rFonts w:ascii="宋体" w:hAnsi="宋体" w:cs="宋体" w:hint="eastAsia"/>
                <w:b/>
                <w:color w:val="FF0033"/>
                <w:kern w:val="0"/>
                <w:sz w:val="75"/>
                <w:szCs w:val="75"/>
              </w:rPr>
              <w:t>常州市教育局文件</w:t>
            </w:r>
          </w:p>
        </w:tc>
      </w:tr>
      <w:tr w:rsidR="00F063B0" w:rsidRPr="006A44F1">
        <w:trPr>
          <w:trHeight w:val="750"/>
          <w:jc w:val="center"/>
        </w:trPr>
        <w:tc>
          <w:tcPr>
            <w:tcW w:w="7309" w:type="dxa"/>
            <w:vAlign w:val="center"/>
          </w:tcPr>
          <w:p w:rsidR="00F063B0" w:rsidRDefault="00F063B0">
            <w:pPr>
              <w:widowControl/>
              <w:jc w:val="center"/>
              <w:rPr>
                <w:rFonts w:ascii="宋体" w:cs="宋体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常教法〔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〕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号</w:t>
            </w:r>
          </w:p>
        </w:tc>
      </w:tr>
    </w:tbl>
    <w:p w:rsidR="00F063B0" w:rsidRDefault="00F063B0">
      <w:pPr>
        <w:rPr>
          <w:vanish/>
          <w:sz w:val="24"/>
        </w:rPr>
      </w:pPr>
    </w:p>
    <w:tbl>
      <w:tblPr>
        <w:tblW w:w="15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00"/>
      </w:tblGrid>
      <w:tr w:rsidR="00F063B0" w:rsidRPr="006A44F1">
        <w:trPr>
          <w:trHeight w:val="151"/>
        </w:trPr>
        <w:tc>
          <w:tcPr>
            <w:tcW w:w="1500" w:type="dxa"/>
            <w:vAlign w:val="center"/>
          </w:tcPr>
          <w:p w:rsidR="00F063B0" w:rsidRDefault="00F063B0">
            <w:pPr>
              <w:rPr>
                <w:rFonts w:ascii="宋体" w:cs="宋体"/>
                <w:color w:val="333333"/>
                <w:sz w:val="18"/>
                <w:szCs w:val="18"/>
              </w:rPr>
            </w:pPr>
          </w:p>
        </w:tc>
      </w:tr>
    </w:tbl>
    <w:p w:rsidR="00F063B0" w:rsidRDefault="00F063B0">
      <w:pPr>
        <w:rPr>
          <w:vanish/>
          <w:sz w:val="24"/>
        </w:rPr>
      </w:pPr>
    </w:p>
    <w:tbl>
      <w:tblPr>
        <w:tblW w:w="7309" w:type="dxa"/>
        <w:jc w:val="center"/>
        <w:tblInd w:w="49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309"/>
      </w:tblGrid>
      <w:tr w:rsidR="00F063B0" w:rsidRPr="006A44F1">
        <w:trPr>
          <w:trHeight w:val="750"/>
          <w:jc w:val="center"/>
        </w:trPr>
        <w:tc>
          <w:tcPr>
            <w:tcW w:w="7309" w:type="dxa"/>
            <w:vAlign w:val="center"/>
          </w:tcPr>
          <w:p w:rsidR="00F063B0" w:rsidRDefault="00F063B0">
            <w:pPr>
              <w:widowControl/>
              <w:jc w:val="center"/>
              <w:rPr>
                <w:rFonts w:ascii="宋体" w:cs="宋体"/>
                <w:b/>
                <w:color w:val="333333"/>
                <w:sz w:val="27"/>
                <w:szCs w:val="27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7"/>
                <w:szCs w:val="27"/>
              </w:rPr>
              <w:t>关于公布</w:t>
            </w:r>
            <w:r>
              <w:rPr>
                <w:rFonts w:ascii="宋体" w:hAnsi="宋体" w:cs="宋体"/>
                <w:b/>
                <w:color w:val="333333"/>
                <w:kern w:val="0"/>
                <w:sz w:val="27"/>
                <w:szCs w:val="27"/>
              </w:rPr>
              <w:t>2016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7"/>
                <w:szCs w:val="27"/>
              </w:rPr>
              <w:t>年度常州市依法治校先进单位和示范校名单的通知</w:t>
            </w:r>
          </w:p>
        </w:tc>
      </w:tr>
      <w:tr w:rsidR="00F063B0" w:rsidRPr="006A44F1">
        <w:trPr>
          <w:trHeight w:val="6000"/>
          <w:jc w:val="center"/>
        </w:trPr>
        <w:tc>
          <w:tcPr>
            <w:tcW w:w="7309" w:type="dxa"/>
          </w:tcPr>
          <w:p w:rsidR="00F063B0" w:rsidRPr="006A44F1" w:rsidRDefault="00F063B0">
            <w:pPr>
              <w:pStyle w:val="NormalWeb"/>
              <w:widowControl/>
              <w:spacing w:beforeAutospacing="0" w:afterAutospacing="0" w:line="375" w:lineRule="atLeast"/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各辖市、区教育局（教育文体局、社会事业局），局属及有关学校：</w:t>
            </w:r>
            <w:r>
              <w:rPr>
                <w:rFonts w:ascii="宋体" w:cs="宋体"/>
                <w:color w:val="333333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 xml:space="preserve">　　为进一步推进全市中小学（幼儿园）完善制度，优化内部治理结构，促进学校依法办学、教师依法执教，全面加强学生法治教育体系，我局组织开展了</w:t>
            </w:r>
            <w:r>
              <w:rPr>
                <w:rFonts w:ascii="宋体" w:hAnsi="宋体" w:cs="宋体"/>
                <w:color w:val="333333"/>
                <w:sz w:val="21"/>
                <w:szCs w:val="21"/>
              </w:rPr>
              <w:t>2016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年度常州市依法治校先进单位和示范校遴选工作。经基层学校申报、辖市区教育行政部门初审、市级综合遴选、网上公示和市教育局行政办公会议集中审议等程序，认定</w:t>
            </w:r>
            <w:r>
              <w:rPr>
                <w:rFonts w:ascii="宋体" w:hAnsi="宋体" w:cs="宋体"/>
                <w:color w:val="333333"/>
                <w:sz w:val="21"/>
                <w:szCs w:val="21"/>
              </w:rPr>
              <w:t>39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所学校为</w:t>
            </w:r>
            <w:r>
              <w:rPr>
                <w:rFonts w:ascii="宋体" w:hAnsi="宋体" w:cs="宋体"/>
                <w:color w:val="333333"/>
                <w:sz w:val="21"/>
                <w:szCs w:val="21"/>
              </w:rPr>
              <w:t>2016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年度常州市依法治校先进单位，</w:t>
            </w:r>
            <w:r>
              <w:rPr>
                <w:rFonts w:ascii="宋体" w:hAnsi="宋体" w:cs="宋体"/>
                <w:color w:val="333333"/>
                <w:sz w:val="21"/>
                <w:szCs w:val="21"/>
              </w:rPr>
              <w:t>88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所学校为</w:t>
            </w:r>
            <w:r>
              <w:rPr>
                <w:rFonts w:ascii="宋体" w:hAnsi="宋体" w:cs="宋体"/>
                <w:color w:val="333333"/>
                <w:sz w:val="21"/>
                <w:szCs w:val="21"/>
              </w:rPr>
              <w:t>2016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年度常州市依法治校示范校，现将名单予以公布（名单详见附件）。</w:t>
            </w:r>
            <w:r>
              <w:rPr>
                <w:rFonts w:ascii="宋体" w:cs="宋体"/>
                <w:color w:val="333333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 xml:space="preserve">　　希望各地各校总结好、宣传好先进单位和示范校在推进依法治校、探索构建现代学校制度上的做法、亮点，进一步提升区域教育现代化建设水平。</w:t>
            </w:r>
            <w:r>
              <w:rPr>
                <w:rFonts w:ascii="宋体" w:cs="宋体"/>
                <w:color w:val="333333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 xml:space="preserve">　　</w:t>
            </w:r>
            <w:r>
              <w:rPr>
                <w:rFonts w:ascii="宋体" w:cs="宋体"/>
                <w:color w:val="333333"/>
                <w:sz w:val="21"/>
                <w:szCs w:val="21"/>
              </w:rPr>
              <w:br/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 xml:space="preserve">　　附件：</w:t>
            </w:r>
            <w:r>
              <w:rPr>
                <w:rFonts w:ascii="宋体" w:hAnsi="宋体" w:cs="宋体"/>
                <w:color w:val="333333"/>
                <w:sz w:val="21"/>
                <w:szCs w:val="21"/>
              </w:rPr>
              <w:t>2016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年度常州市依法治校先进单位、示范校名单</w:t>
            </w:r>
            <w:r>
              <w:rPr>
                <w:rFonts w:ascii="宋体" w:hAnsi="宋体" w:cs="宋体"/>
                <w:color w:val="333333"/>
                <w:sz w:val="21"/>
                <w:szCs w:val="21"/>
              </w:rPr>
              <w:t xml:space="preserve"> </w:t>
            </w:r>
          </w:p>
          <w:p w:rsidR="00F063B0" w:rsidRPr="006A44F1" w:rsidRDefault="00F063B0">
            <w:pPr>
              <w:pStyle w:val="NormalWeb"/>
              <w:widowControl/>
              <w:spacing w:beforeAutospacing="0" w:afterAutospacing="0" w:line="375" w:lineRule="atLeast"/>
              <w:jc w:val="right"/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常州市教育局</w:t>
            </w:r>
            <w:r>
              <w:rPr>
                <w:rFonts w:ascii="宋体" w:cs="宋体"/>
                <w:color w:val="333333"/>
                <w:sz w:val="21"/>
                <w:szCs w:val="21"/>
              </w:rPr>
              <w:br/>
            </w:r>
            <w:r>
              <w:rPr>
                <w:rFonts w:ascii="宋体" w:hAnsi="宋体" w:cs="宋体"/>
                <w:color w:val="333333"/>
                <w:sz w:val="21"/>
                <w:szCs w:val="21"/>
              </w:rPr>
              <w:t>2017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333333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333333"/>
                <w:sz w:val="21"/>
                <w:szCs w:val="21"/>
              </w:rPr>
              <w:t>26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日</w:t>
            </w:r>
            <w:r>
              <w:rPr>
                <w:rFonts w:ascii="宋体" w:hAnsi="宋体" w:cs="宋体"/>
                <w:color w:val="333333"/>
                <w:sz w:val="21"/>
                <w:szCs w:val="21"/>
              </w:rPr>
              <w:t xml:space="preserve"> </w:t>
            </w:r>
          </w:p>
          <w:p w:rsidR="00F063B0" w:rsidRPr="006A44F1" w:rsidRDefault="00F063B0">
            <w:pPr>
              <w:pStyle w:val="NormalWeb"/>
              <w:widowControl/>
              <w:spacing w:beforeAutospacing="0" w:afterAutospacing="0" w:line="375" w:lineRule="atLeast"/>
            </w:pPr>
            <w:hyperlink r:id="rId6" w:tgtFrame="http://www.changzhou.gov.cn/gi_news/_blank" w:history="1">
              <w:r>
                <w:rPr>
                  <w:rStyle w:val="Hyperlink"/>
                  <w:rFonts w:ascii="宋体" w:hAnsi="宋体" w:cs="宋体" w:hint="eastAsia"/>
                  <w:sz w:val="21"/>
                  <w:szCs w:val="21"/>
                </w:rPr>
                <w:t>附件下载</w:t>
              </w:r>
            </w:hyperlink>
            <w:r>
              <w:rPr>
                <w:rFonts w:ascii="宋体" w:hAnsi="宋体" w:cs="宋体"/>
                <w:color w:val="333333"/>
                <w:sz w:val="21"/>
                <w:szCs w:val="21"/>
              </w:rPr>
              <w:t xml:space="preserve"> </w:t>
            </w:r>
          </w:p>
        </w:tc>
      </w:tr>
    </w:tbl>
    <w:p w:rsidR="00F063B0" w:rsidRDefault="00F063B0">
      <w:pPr>
        <w:spacing w:line="500" w:lineRule="exact"/>
        <w:rPr>
          <w:rFonts w:ascii="黑体" w:eastAsia="黑体" w:hAnsi="宋体"/>
          <w:sz w:val="28"/>
          <w:szCs w:val="28"/>
        </w:rPr>
      </w:pPr>
      <w:r>
        <w:br w:type="page"/>
      </w:r>
      <w:r>
        <w:rPr>
          <w:rFonts w:ascii="黑体" w:eastAsia="黑体" w:hAnsi="宋体" w:hint="eastAsia"/>
          <w:sz w:val="28"/>
          <w:szCs w:val="28"/>
        </w:rPr>
        <w:t>附件</w:t>
      </w:r>
    </w:p>
    <w:p w:rsidR="00F063B0" w:rsidRDefault="00F063B0">
      <w:pPr>
        <w:spacing w:line="500" w:lineRule="exact"/>
        <w:jc w:val="center"/>
        <w:rPr>
          <w:rFonts w:ascii="方正小标宋简体" w:eastAsia="方正小标宋简体" w:hAnsi="宋体"/>
          <w:spacing w:val="-7"/>
          <w:sz w:val="28"/>
          <w:szCs w:val="28"/>
        </w:rPr>
      </w:pPr>
      <w:r>
        <w:rPr>
          <w:rFonts w:ascii="方正小标宋简体" w:eastAsia="方正小标宋简体" w:hAnsi="宋体"/>
          <w:spacing w:val="-7"/>
          <w:sz w:val="28"/>
          <w:szCs w:val="28"/>
        </w:rPr>
        <w:t>2016</w:t>
      </w:r>
      <w:r>
        <w:rPr>
          <w:rFonts w:ascii="方正小标宋简体" w:eastAsia="方正小标宋简体" w:hAnsi="宋体" w:hint="eastAsia"/>
          <w:spacing w:val="-7"/>
          <w:sz w:val="28"/>
          <w:szCs w:val="28"/>
        </w:rPr>
        <w:t>年度常州市依法治校先进单位、示范校名单</w:t>
      </w:r>
    </w:p>
    <w:p w:rsidR="00F063B0" w:rsidRDefault="00F063B0">
      <w:pPr>
        <w:spacing w:line="500" w:lineRule="exact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依法治校先进校（</w:t>
      </w:r>
      <w:r>
        <w:rPr>
          <w:rFonts w:ascii="楷体_GB2312" w:eastAsia="楷体_GB2312"/>
          <w:b/>
          <w:sz w:val="28"/>
          <w:szCs w:val="28"/>
        </w:rPr>
        <w:t>39</w:t>
      </w:r>
      <w:r>
        <w:rPr>
          <w:rFonts w:ascii="楷体_GB2312" w:eastAsia="楷体_GB2312" w:hint="eastAsia"/>
          <w:b/>
          <w:sz w:val="28"/>
          <w:szCs w:val="28"/>
        </w:rPr>
        <w:t>所）</w:t>
      </w:r>
    </w:p>
    <w:p w:rsidR="00F063B0" w:rsidRDefault="00F063B0">
      <w:pPr>
        <w:spacing w:line="500" w:lineRule="exact"/>
        <w:ind w:firstLine="200"/>
        <w:rPr>
          <w:rFonts w:ascii="黑体" w:eastAsia="黑体"/>
          <w:sz w:val="28"/>
          <w:szCs w:val="28"/>
        </w:rPr>
      </w:pPr>
    </w:p>
    <w:p w:rsidR="00F063B0" w:rsidRDefault="00F063B0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溧阳市（</w:t>
      </w:r>
      <w:r>
        <w:rPr>
          <w:rFonts w:ascii="黑体" w:eastAsia="黑体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>所）</w:t>
      </w:r>
    </w:p>
    <w:p w:rsidR="00F063B0" w:rsidRDefault="00F063B0">
      <w:pPr>
        <w:spacing w:line="500" w:lineRule="exact"/>
        <w:rPr>
          <w:rFonts w:ascii="仿宋_GB2312" w:eastAsia="仿宋_GB2312" w:hAnsi="宋体"/>
          <w:color w:val="000000"/>
          <w:spacing w:val="2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</w:t>
      </w:r>
      <w:r>
        <w:rPr>
          <w:rFonts w:ascii="仿宋_GB2312" w:eastAsia="仿宋_GB2312" w:hAnsi="宋体" w:hint="eastAsia"/>
          <w:color w:val="000000"/>
          <w:spacing w:val="20"/>
          <w:sz w:val="28"/>
          <w:szCs w:val="28"/>
        </w:rPr>
        <w:t>上兴中心幼儿园</w:t>
      </w:r>
    </w:p>
    <w:p w:rsidR="00F063B0" w:rsidRDefault="00F063B0">
      <w:pPr>
        <w:spacing w:line="500" w:lineRule="exact"/>
        <w:rPr>
          <w:rFonts w:ascii="仿宋_GB2312" w:eastAsia="仿宋_GB2312" w:hAnsi="宋体"/>
          <w:color w:val="000000"/>
          <w:spacing w:val="2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</w:t>
      </w:r>
      <w:r>
        <w:rPr>
          <w:rFonts w:ascii="仿宋_GB2312" w:eastAsia="仿宋_GB2312" w:hAnsi="宋体" w:hint="eastAsia"/>
          <w:color w:val="000000"/>
          <w:spacing w:val="20"/>
          <w:sz w:val="28"/>
          <w:szCs w:val="28"/>
        </w:rPr>
        <w:t>竹箦中心幼儿园</w:t>
      </w:r>
    </w:p>
    <w:p w:rsidR="00F063B0" w:rsidRDefault="00F063B0">
      <w:pPr>
        <w:spacing w:line="500" w:lineRule="exact"/>
        <w:rPr>
          <w:rFonts w:ascii="仿宋_GB2312" w:eastAsia="仿宋_GB2312" w:hAnsi="宋体"/>
          <w:color w:val="000000"/>
          <w:spacing w:val="2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</w:t>
      </w:r>
      <w:r>
        <w:rPr>
          <w:rFonts w:ascii="仿宋_GB2312" w:eastAsia="仿宋_GB2312" w:hAnsi="宋体" w:hint="eastAsia"/>
          <w:color w:val="000000"/>
          <w:spacing w:val="20"/>
          <w:sz w:val="28"/>
          <w:szCs w:val="28"/>
        </w:rPr>
        <w:t>前马幼儿园</w:t>
      </w:r>
    </w:p>
    <w:p w:rsidR="00F063B0" w:rsidRDefault="00F063B0">
      <w:pPr>
        <w:spacing w:line="500" w:lineRule="exact"/>
        <w:rPr>
          <w:rFonts w:ascii="仿宋_GB2312" w:eastAsia="仿宋_GB2312" w:hAnsi="宋体"/>
          <w:color w:val="000000"/>
          <w:spacing w:val="2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</w:t>
      </w:r>
      <w:r>
        <w:rPr>
          <w:rFonts w:ascii="仿宋_GB2312" w:eastAsia="仿宋_GB2312" w:hAnsi="宋体" w:hint="eastAsia"/>
          <w:color w:val="000000"/>
          <w:spacing w:val="20"/>
          <w:sz w:val="28"/>
          <w:szCs w:val="28"/>
        </w:rPr>
        <w:t>戴埠中心幼儿园</w:t>
      </w:r>
    </w:p>
    <w:p w:rsidR="00F063B0" w:rsidRDefault="00F063B0">
      <w:pPr>
        <w:spacing w:line="500" w:lineRule="exact"/>
        <w:rPr>
          <w:rFonts w:ascii="仿宋_GB2312" w:eastAsia="仿宋_GB2312" w:hAnsi="宋体"/>
          <w:color w:val="000000"/>
          <w:spacing w:val="2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</w:t>
      </w:r>
      <w:r>
        <w:rPr>
          <w:rFonts w:ascii="仿宋_GB2312" w:eastAsia="仿宋_GB2312" w:hAnsi="宋体" w:hint="eastAsia"/>
          <w:color w:val="000000"/>
          <w:spacing w:val="20"/>
          <w:sz w:val="28"/>
          <w:szCs w:val="28"/>
        </w:rPr>
        <w:t>别桥中心幼儿园</w:t>
      </w:r>
    </w:p>
    <w:p w:rsidR="00F063B0" w:rsidRDefault="00F063B0">
      <w:pPr>
        <w:spacing w:line="500" w:lineRule="exact"/>
        <w:rPr>
          <w:rFonts w:ascii="仿宋_GB2312" w:eastAsia="仿宋_GB2312" w:hAnsi="宋体"/>
          <w:color w:val="000000"/>
          <w:spacing w:val="2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</w:t>
      </w:r>
      <w:r>
        <w:rPr>
          <w:rFonts w:ascii="仿宋_GB2312" w:eastAsia="仿宋_GB2312" w:hAnsi="宋体" w:hint="eastAsia"/>
          <w:color w:val="000000"/>
          <w:spacing w:val="20"/>
          <w:sz w:val="28"/>
          <w:szCs w:val="28"/>
        </w:rPr>
        <w:t>后周幼儿园</w:t>
      </w:r>
    </w:p>
    <w:p w:rsidR="00F063B0" w:rsidRDefault="00F063B0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</w:t>
      </w:r>
      <w:r>
        <w:rPr>
          <w:rFonts w:ascii="仿宋_GB2312" w:eastAsia="仿宋_GB2312" w:hAnsi="宋体" w:hint="eastAsia"/>
          <w:color w:val="000000"/>
          <w:spacing w:val="20"/>
          <w:sz w:val="28"/>
          <w:szCs w:val="28"/>
        </w:rPr>
        <w:t>新区实验幼儿园。</w:t>
      </w:r>
    </w:p>
    <w:p w:rsidR="00F063B0" w:rsidRDefault="00F063B0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金坛区（</w:t>
      </w:r>
      <w:r>
        <w:rPr>
          <w:rFonts w:ascii="黑体" w:eastAsia="黑体"/>
          <w:sz w:val="28"/>
          <w:szCs w:val="28"/>
        </w:rPr>
        <w:t>1</w:t>
      </w:r>
      <w:r>
        <w:rPr>
          <w:rFonts w:ascii="黑体" w:eastAsia="黑体" w:hint="eastAsia"/>
          <w:sz w:val="28"/>
          <w:szCs w:val="28"/>
        </w:rPr>
        <w:t>所）</w:t>
      </w:r>
    </w:p>
    <w:p w:rsidR="00F063B0" w:rsidRDefault="00F063B0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金坛区东城实验小学</w:t>
      </w:r>
    </w:p>
    <w:p w:rsidR="00F063B0" w:rsidRDefault="00F063B0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武进区（</w:t>
      </w:r>
      <w:r>
        <w:rPr>
          <w:rFonts w:ascii="黑体" w:eastAsia="黑体"/>
          <w:sz w:val="28"/>
          <w:szCs w:val="28"/>
        </w:rPr>
        <w:t>3</w:t>
      </w:r>
      <w:r>
        <w:rPr>
          <w:rFonts w:ascii="黑体" w:eastAsia="黑体" w:hint="eastAsia"/>
          <w:sz w:val="28"/>
          <w:szCs w:val="28"/>
        </w:rPr>
        <w:t>所）</w:t>
      </w:r>
      <w:r>
        <w:rPr>
          <w:rFonts w:ascii="仿宋_GB2312" w:eastAsia="仿宋_GB2312" w:hAnsi="宋体"/>
          <w:sz w:val="28"/>
          <w:szCs w:val="28"/>
        </w:rPr>
        <w:t xml:space="preserve">           </w:t>
      </w:r>
    </w:p>
    <w:p w:rsidR="00F063B0" w:rsidRDefault="00F063B0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武进区湖塘桥第二实验小学</w:t>
      </w:r>
    </w:p>
    <w:p w:rsidR="00F063B0" w:rsidRDefault="00F063B0">
      <w:pPr>
        <w:spacing w:line="5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</w:t>
      </w:r>
      <w:r>
        <w:rPr>
          <w:rFonts w:ascii="仿宋_GB2312" w:eastAsia="仿宋_GB2312" w:hAnsi="宋体" w:hint="eastAsia"/>
          <w:bCs/>
          <w:sz w:val="28"/>
          <w:szCs w:val="28"/>
        </w:rPr>
        <w:t>横山桥初级中学</w:t>
      </w:r>
    </w:p>
    <w:p w:rsidR="00F063B0" w:rsidRDefault="00F063B0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武进区运村实验学校</w:t>
      </w:r>
    </w:p>
    <w:p w:rsidR="00F063B0" w:rsidRDefault="00F063B0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新北区（</w:t>
      </w:r>
      <w:r>
        <w:rPr>
          <w:rFonts w:ascii="黑体" w:eastAsia="黑体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>所）</w:t>
      </w:r>
    </w:p>
    <w:p w:rsidR="00F063B0" w:rsidRDefault="00F063B0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常州市滨江中学</w:t>
      </w:r>
    </w:p>
    <w:p w:rsidR="00F063B0" w:rsidRDefault="00F063B0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新北区新桥初级中学</w:t>
      </w:r>
    </w:p>
    <w:p w:rsidR="00F063B0" w:rsidRDefault="00F063B0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新北区浦河实验学校</w:t>
      </w:r>
    </w:p>
    <w:p w:rsidR="00F063B0" w:rsidRDefault="00F063B0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新北区孟河实验小学</w:t>
      </w:r>
    </w:p>
    <w:p w:rsidR="00F063B0" w:rsidRDefault="00F063B0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新北区河海幼儿园</w:t>
      </w:r>
    </w:p>
    <w:p w:rsidR="00F063B0" w:rsidRDefault="00F063B0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新北区百丈中心幼儿园</w:t>
      </w:r>
    </w:p>
    <w:p w:rsidR="00F063B0" w:rsidRDefault="00F063B0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新北区新魏幼儿园</w:t>
      </w:r>
    </w:p>
    <w:p w:rsidR="00F063B0" w:rsidRDefault="00F063B0">
      <w:pPr>
        <w:widowControl/>
        <w:spacing w:line="500" w:lineRule="exact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天宁区（</w:t>
      </w:r>
      <w:r>
        <w:rPr>
          <w:rFonts w:ascii="黑体" w:eastAsia="黑体"/>
          <w:sz w:val="28"/>
          <w:szCs w:val="28"/>
        </w:rPr>
        <w:t>4</w:t>
      </w:r>
      <w:r>
        <w:rPr>
          <w:rFonts w:ascii="黑体" w:eastAsia="黑体" w:hint="eastAsia"/>
          <w:sz w:val="28"/>
          <w:szCs w:val="28"/>
        </w:rPr>
        <w:t>所）</w:t>
      </w:r>
    </w:p>
    <w:p w:rsidR="00F063B0" w:rsidRDefault="00F063B0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常州市天</w:t>
      </w:r>
      <w:bookmarkStart w:id="0" w:name="_GoBack"/>
      <w:r>
        <w:rPr>
          <w:rFonts w:ascii="仿宋_GB2312" w:eastAsia="仿宋_GB2312" w:hAnsi="宋体" w:cs="宋体" w:hint="eastAsia"/>
          <w:kern w:val="0"/>
          <w:sz w:val="28"/>
          <w:szCs w:val="28"/>
        </w:rPr>
        <w:t>宁区北环幼儿园</w:t>
      </w:r>
    </w:p>
    <w:p w:rsidR="00F063B0" w:rsidRDefault="00F063B0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常州市天宁区翠竹幼儿园</w:t>
      </w:r>
    </w:p>
    <w:p w:rsidR="00F063B0" w:rsidRDefault="00F063B0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常州市天宁区新城逸境幼儿园</w:t>
      </w:r>
    </w:p>
    <w:p w:rsidR="00F063B0" w:rsidRDefault="00F063B0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常州市天宁区小金星兆丰幼儿园</w:t>
      </w:r>
    </w:p>
    <w:p w:rsidR="00F063B0" w:rsidRDefault="00F063B0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钟楼区（</w:t>
      </w:r>
      <w:r>
        <w:rPr>
          <w:rFonts w:ascii="黑体" w:eastAsia="黑体"/>
          <w:sz w:val="28"/>
          <w:szCs w:val="28"/>
        </w:rPr>
        <w:t>17</w:t>
      </w:r>
      <w:r>
        <w:rPr>
          <w:rFonts w:ascii="黑体" w:eastAsia="黑体" w:hint="eastAsia"/>
          <w:sz w:val="28"/>
          <w:szCs w:val="28"/>
        </w:rPr>
        <w:t>所）</w:t>
      </w:r>
    </w:p>
    <w:p w:rsidR="00F063B0" w:rsidRDefault="00F063B0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常州市钟楼区白云幼儿园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常州市怀德苑幼儿园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常州莱茵双语幼儿园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常州市钟楼区永红街道中心幼儿园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常州市花园新村幼儿园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常州市阳光幼儿</w:t>
      </w:r>
      <w:bookmarkEnd w:id="0"/>
      <w:r>
        <w:rPr>
          <w:rFonts w:ascii="仿宋_GB2312" w:eastAsia="仿宋_GB2312" w:hAnsi="宋体" w:cs="宋体" w:hint="eastAsia"/>
          <w:kern w:val="0"/>
          <w:sz w:val="28"/>
          <w:szCs w:val="28"/>
        </w:rPr>
        <w:t>园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常州市钟楼区科技实验幼儿园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常州市勤业新村幼儿园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常州市钟楼区爱儿坊幼儿园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常州市钟楼区翰林河景幼儿园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常州市钟楼区新闸街道中心幼儿园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常州市钟楼区北港街道中心幼儿园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常州市钟楼区盛菊影幼儿园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常州市钟楼区西林街道中心幼儿园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常州市钟楼区清潭第三幼儿园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常州市钟楼区康佳幼儿园</w:t>
      </w:r>
      <w:r>
        <w:rPr>
          <w:rFonts w:ascii="仿宋_GB2312" w:eastAsia="仿宋_GB2312" w:hAnsi="宋体" w:cs="宋体"/>
          <w:kern w:val="0"/>
          <w:sz w:val="28"/>
          <w:szCs w:val="28"/>
        </w:rPr>
        <w:br/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常州市钟楼区五星幼儿园</w:t>
      </w:r>
    </w:p>
    <w:p w:rsidR="00F063B0" w:rsidRDefault="00F063B0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F063B0" w:rsidRDefault="00F063B0">
      <w:pPr>
        <w:spacing w:line="500" w:lineRule="exact"/>
        <w:jc w:val="center"/>
        <w:rPr>
          <w:rFonts w:ascii="黑体" w:eastAsia="黑体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依法治校示范校（</w:t>
      </w:r>
      <w:r>
        <w:rPr>
          <w:rFonts w:ascii="楷体_GB2312" w:eastAsia="楷体_GB2312"/>
          <w:b/>
          <w:sz w:val="28"/>
          <w:szCs w:val="28"/>
        </w:rPr>
        <w:t>88</w:t>
      </w:r>
      <w:r>
        <w:rPr>
          <w:rFonts w:ascii="楷体_GB2312" w:eastAsia="楷体_GB2312" w:hint="eastAsia"/>
          <w:b/>
          <w:sz w:val="28"/>
          <w:szCs w:val="28"/>
        </w:rPr>
        <w:t>所）</w:t>
      </w:r>
    </w:p>
    <w:p w:rsidR="00F063B0" w:rsidRDefault="00F063B0">
      <w:pPr>
        <w:spacing w:line="500" w:lineRule="exact"/>
        <w:ind w:firstLine="200"/>
        <w:rPr>
          <w:rFonts w:ascii="黑体" w:eastAsia="黑体"/>
          <w:sz w:val="28"/>
          <w:szCs w:val="28"/>
        </w:rPr>
      </w:pPr>
    </w:p>
    <w:p w:rsidR="00F063B0" w:rsidRDefault="00F063B0">
      <w:pPr>
        <w:spacing w:line="500" w:lineRule="exact"/>
        <w:ind w:firstLine="20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溧阳市（</w:t>
      </w:r>
      <w:r>
        <w:rPr>
          <w:rFonts w:ascii="黑体" w:eastAsia="黑体"/>
          <w:sz w:val="28"/>
          <w:szCs w:val="28"/>
        </w:rPr>
        <w:t>13</w:t>
      </w:r>
      <w:r>
        <w:rPr>
          <w:rFonts w:ascii="黑体" w:eastAsia="黑体" w:hint="eastAsia"/>
          <w:sz w:val="28"/>
          <w:szCs w:val="28"/>
        </w:rPr>
        <w:t>所）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溧阳市别桥初级中学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溧阳市东升实验幼儿园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溧阳市后周初级中学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溧阳市昆仑实验幼儿园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溧阳市溧城中心小学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溧阳市光华初级中学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溧阳市上兴中心小学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溧阳市社诸初级中学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溧阳市第六中学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溧阳市周城初级中学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溧阳市周城小学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溧阳市社诸中心小学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溧阳市竹箦中学</w:t>
      </w:r>
    </w:p>
    <w:p w:rsidR="00F063B0" w:rsidRDefault="00F063B0">
      <w:pPr>
        <w:spacing w:line="500" w:lineRule="exact"/>
        <w:ind w:firstLine="20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金坛区（</w:t>
      </w:r>
      <w:r>
        <w:rPr>
          <w:rFonts w:ascii="黑体" w:eastAsia="黑体"/>
          <w:sz w:val="28"/>
          <w:szCs w:val="28"/>
        </w:rPr>
        <w:t>16</w:t>
      </w:r>
      <w:r>
        <w:rPr>
          <w:rFonts w:ascii="黑体" w:eastAsia="黑体" w:hint="eastAsia"/>
          <w:sz w:val="28"/>
          <w:szCs w:val="28"/>
        </w:rPr>
        <w:t>所）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金坛区金沙高级中学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金坛区儒林中学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金坛区指前实验学校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金坛区水北中学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金坛区茅麓中学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金坛区社头小学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金坛区华城实验小学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金坛区儒林中心小学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金坛区常胜小学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金坛区五叶小学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金坛区尧塘中心小学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金坛区直溪中心小学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金坛区薛埠中心小学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金坛区后阳小学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金坛区实验幼儿园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金坛区尧塘中心幼儿园</w:t>
      </w:r>
    </w:p>
    <w:p w:rsidR="00F063B0" w:rsidRDefault="00F063B0">
      <w:pPr>
        <w:spacing w:line="500" w:lineRule="exact"/>
        <w:ind w:firstLine="20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武进区（</w:t>
      </w:r>
      <w:r>
        <w:rPr>
          <w:rFonts w:ascii="黑体" w:eastAsia="黑体"/>
          <w:sz w:val="28"/>
          <w:szCs w:val="28"/>
        </w:rPr>
        <w:t>18</w:t>
      </w:r>
      <w:r>
        <w:rPr>
          <w:rFonts w:ascii="黑体" w:eastAsia="黑体" w:hint="eastAsia"/>
          <w:sz w:val="28"/>
          <w:szCs w:val="28"/>
        </w:rPr>
        <w:t>所）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江苏省武进高级中学</w:t>
      </w:r>
    </w:p>
    <w:p w:rsidR="00F063B0" w:rsidRPr="002404C2" w:rsidRDefault="00F063B0">
      <w:pPr>
        <w:spacing w:line="500" w:lineRule="exact"/>
        <w:ind w:firstLine="200"/>
        <w:rPr>
          <w:rFonts w:ascii="仿宋_GB2312" w:eastAsia="仿宋_GB2312"/>
          <w:color w:val="FF0000"/>
          <w:sz w:val="28"/>
          <w:szCs w:val="28"/>
          <w:u w:val="single"/>
        </w:rPr>
      </w:pPr>
      <w:r w:rsidRPr="002404C2"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>武进区</w:t>
      </w:r>
      <w:r w:rsidRPr="002404C2">
        <w:rPr>
          <w:rFonts w:ascii="仿宋_GB2312" w:eastAsia="仿宋_GB2312" w:hint="eastAsia"/>
          <w:color w:val="FF0000"/>
          <w:sz w:val="28"/>
          <w:szCs w:val="28"/>
          <w:u w:val="single"/>
        </w:rPr>
        <w:t>礼河实验学校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</w:t>
      </w:r>
      <w:r>
        <w:rPr>
          <w:rFonts w:ascii="仿宋_GB2312" w:eastAsia="仿宋_GB2312" w:hint="eastAsia"/>
          <w:sz w:val="28"/>
          <w:szCs w:val="28"/>
        </w:rPr>
        <w:t>星辰实验学校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</w:t>
      </w:r>
      <w:r>
        <w:rPr>
          <w:rFonts w:ascii="仿宋_GB2312" w:eastAsia="仿宋_GB2312" w:hint="eastAsia"/>
          <w:sz w:val="28"/>
          <w:szCs w:val="28"/>
        </w:rPr>
        <w:t>花园小学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</w:t>
      </w:r>
      <w:r>
        <w:rPr>
          <w:rFonts w:ascii="仿宋_GB2312" w:eastAsia="仿宋_GB2312" w:hint="eastAsia"/>
          <w:sz w:val="28"/>
          <w:szCs w:val="28"/>
        </w:rPr>
        <w:t>清英外国语学校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</w:t>
      </w:r>
      <w:r>
        <w:rPr>
          <w:rFonts w:ascii="仿宋_GB2312" w:eastAsia="仿宋_GB2312" w:hint="eastAsia"/>
          <w:sz w:val="28"/>
          <w:szCs w:val="28"/>
        </w:rPr>
        <w:t>洛阳中心小学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</w:t>
      </w:r>
      <w:r>
        <w:rPr>
          <w:rFonts w:ascii="仿宋_GB2312" w:eastAsia="仿宋_GB2312" w:hint="eastAsia"/>
          <w:sz w:val="28"/>
          <w:szCs w:val="28"/>
        </w:rPr>
        <w:t>潘家小学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</w:t>
      </w:r>
      <w:r>
        <w:rPr>
          <w:rFonts w:ascii="仿宋_GB2312" w:eastAsia="仿宋_GB2312" w:hint="eastAsia"/>
          <w:sz w:val="28"/>
          <w:szCs w:val="28"/>
        </w:rPr>
        <w:t>宋剑湖小学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</w:t>
      </w:r>
      <w:r>
        <w:rPr>
          <w:rFonts w:ascii="仿宋_GB2312" w:eastAsia="仿宋_GB2312" w:hint="eastAsia"/>
          <w:sz w:val="28"/>
          <w:szCs w:val="28"/>
        </w:rPr>
        <w:t>礼嘉中心小学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</w:t>
      </w:r>
      <w:r>
        <w:rPr>
          <w:rFonts w:ascii="仿宋_GB2312" w:eastAsia="仿宋_GB2312" w:hint="eastAsia"/>
          <w:sz w:val="28"/>
          <w:szCs w:val="28"/>
        </w:rPr>
        <w:t>锦绣小学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</w:t>
      </w:r>
      <w:r>
        <w:rPr>
          <w:rFonts w:ascii="仿宋_GB2312" w:eastAsia="仿宋_GB2312" w:hint="eastAsia"/>
          <w:sz w:val="28"/>
          <w:szCs w:val="28"/>
        </w:rPr>
        <w:t>横林实验小学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</w:t>
      </w:r>
      <w:r>
        <w:rPr>
          <w:rFonts w:ascii="仿宋_GB2312" w:eastAsia="仿宋_GB2312" w:hint="eastAsia"/>
          <w:sz w:val="28"/>
          <w:szCs w:val="28"/>
        </w:rPr>
        <w:t>马杭初级中学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</w:t>
      </w:r>
      <w:r>
        <w:rPr>
          <w:rFonts w:ascii="仿宋_GB2312" w:eastAsia="仿宋_GB2312" w:hint="eastAsia"/>
          <w:sz w:val="28"/>
          <w:szCs w:val="28"/>
        </w:rPr>
        <w:t>潘家初级中学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</w:t>
      </w:r>
      <w:r>
        <w:rPr>
          <w:rFonts w:ascii="仿宋_GB2312" w:eastAsia="仿宋_GB2312" w:hint="eastAsia"/>
          <w:sz w:val="28"/>
          <w:szCs w:val="28"/>
        </w:rPr>
        <w:t>洛阳初级中学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</w:t>
      </w:r>
      <w:r>
        <w:rPr>
          <w:rFonts w:ascii="仿宋_GB2312" w:eastAsia="仿宋_GB2312" w:hint="eastAsia"/>
          <w:sz w:val="28"/>
          <w:szCs w:val="28"/>
        </w:rPr>
        <w:t>鸣凰中心小学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</w:t>
      </w:r>
      <w:r>
        <w:rPr>
          <w:rFonts w:ascii="仿宋_GB2312" w:eastAsia="仿宋_GB2312" w:hint="eastAsia"/>
          <w:sz w:val="28"/>
          <w:szCs w:val="28"/>
        </w:rPr>
        <w:t>夏溪小学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</w:t>
      </w:r>
      <w:r>
        <w:rPr>
          <w:rFonts w:ascii="仿宋_GB2312" w:eastAsia="仿宋_GB2312" w:hint="eastAsia"/>
          <w:sz w:val="28"/>
          <w:szCs w:val="28"/>
        </w:rPr>
        <w:t>新安小学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武进区</w:t>
      </w:r>
      <w:r>
        <w:rPr>
          <w:rFonts w:ascii="仿宋_GB2312" w:eastAsia="仿宋_GB2312" w:hint="eastAsia"/>
          <w:sz w:val="28"/>
          <w:szCs w:val="28"/>
        </w:rPr>
        <w:t>村前小学</w:t>
      </w:r>
    </w:p>
    <w:p w:rsidR="00F063B0" w:rsidRDefault="00F063B0">
      <w:pPr>
        <w:spacing w:line="500" w:lineRule="exact"/>
        <w:ind w:firstLine="20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新北区（</w:t>
      </w:r>
      <w:r>
        <w:rPr>
          <w:rFonts w:ascii="黑体" w:eastAsia="黑体"/>
          <w:sz w:val="28"/>
          <w:szCs w:val="28"/>
        </w:rPr>
        <w:t>12</w:t>
      </w:r>
      <w:r>
        <w:rPr>
          <w:rFonts w:ascii="黑体" w:eastAsia="黑体" w:hint="eastAsia"/>
          <w:sz w:val="28"/>
          <w:szCs w:val="28"/>
        </w:rPr>
        <w:t>所）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新北区圩塘中学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新北区魏村中学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常州市龙城小学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新北区国英小学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新北区魏村中心小学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新北区新华实验小学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新北区罗溪中心小学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新北区小河中心小学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新北区孟河中心小学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新北区春江幼儿园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新北区魏村中心幼儿园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新北区罗溪中心幼儿园</w:t>
      </w:r>
    </w:p>
    <w:p w:rsidR="00F063B0" w:rsidRDefault="00F063B0">
      <w:pPr>
        <w:spacing w:line="500" w:lineRule="exact"/>
        <w:ind w:firstLine="20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天宁区（</w:t>
      </w:r>
      <w:r>
        <w:rPr>
          <w:rFonts w:ascii="黑体" w:eastAsia="黑体"/>
          <w:sz w:val="28"/>
          <w:szCs w:val="28"/>
        </w:rPr>
        <w:t>13</w:t>
      </w:r>
      <w:r>
        <w:rPr>
          <w:rFonts w:ascii="黑体" w:eastAsia="黑体" w:hint="eastAsia"/>
          <w:sz w:val="28"/>
          <w:szCs w:val="28"/>
        </w:rPr>
        <w:t>所）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红梅实验小学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北郊小学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实验</w:t>
      </w:r>
      <w:r>
        <w:rPr>
          <w:rFonts w:ascii="仿宋_GB2312" w:eastAsia="仿宋_GB2312" w:hAnsi="宋体" w:hint="eastAsia"/>
          <w:bCs/>
          <w:sz w:val="28"/>
          <w:szCs w:val="28"/>
        </w:rPr>
        <w:t>初级中学</w:t>
      </w:r>
      <w:r>
        <w:rPr>
          <w:rFonts w:ascii="仿宋_GB2312" w:eastAsia="仿宋_GB2312" w:hint="eastAsia"/>
          <w:sz w:val="28"/>
          <w:szCs w:val="28"/>
        </w:rPr>
        <w:t>天宁分校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青龙实验小学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焦溪初级中学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朝阳桥小学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朝阳新村第二小学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清凉小学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虹景小学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焦溪小学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浦前中心小学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三河口小学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雕庄中心小学</w:t>
      </w:r>
    </w:p>
    <w:p w:rsidR="00F063B0" w:rsidRDefault="00F063B0">
      <w:pPr>
        <w:spacing w:line="500" w:lineRule="exact"/>
        <w:ind w:firstLine="20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钟楼区（</w:t>
      </w:r>
      <w:r>
        <w:rPr>
          <w:rFonts w:ascii="黑体" w:eastAsia="黑体"/>
          <w:sz w:val="28"/>
          <w:szCs w:val="28"/>
        </w:rPr>
        <w:t>13</w:t>
      </w:r>
      <w:r>
        <w:rPr>
          <w:rFonts w:ascii="黑体" w:eastAsia="黑体" w:hint="eastAsia"/>
          <w:sz w:val="28"/>
          <w:szCs w:val="28"/>
        </w:rPr>
        <w:t>所）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钟楼实验中学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邹区中学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卜弋中学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西横街小学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西仓桥小学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鸣珂巷幼儿园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花园第二小学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清潭实验小学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荆川小学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钟楼实验小学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谭市小学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盛毓度小学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新闸中心小学</w:t>
      </w:r>
    </w:p>
    <w:p w:rsidR="00F063B0" w:rsidRDefault="00F063B0">
      <w:pPr>
        <w:spacing w:line="500" w:lineRule="exact"/>
        <w:ind w:firstLine="20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局属（</w:t>
      </w:r>
      <w:r>
        <w:rPr>
          <w:rFonts w:ascii="黑体" w:eastAsia="黑体"/>
          <w:sz w:val="28"/>
          <w:szCs w:val="28"/>
        </w:rPr>
        <w:t>3</w:t>
      </w:r>
      <w:r>
        <w:rPr>
          <w:rFonts w:ascii="黑体" w:eastAsia="黑体" w:hint="eastAsia"/>
          <w:sz w:val="28"/>
          <w:szCs w:val="28"/>
        </w:rPr>
        <w:t>所）</w:t>
      </w:r>
    </w:p>
    <w:p w:rsidR="00F063B0" w:rsidRDefault="00F063B0">
      <w:pPr>
        <w:spacing w:line="500" w:lineRule="exact"/>
        <w:ind w:firstLine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常州市第</w:t>
      </w:r>
      <w:r>
        <w:rPr>
          <w:rFonts w:ascii="仿宋_GB2312" w:eastAsia="仿宋_GB2312" w:hint="eastAsia"/>
          <w:sz w:val="28"/>
          <w:szCs w:val="28"/>
        </w:rPr>
        <w:t>二十四中学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勤业中学</w:t>
      </w:r>
    </w:p>
    <w:p w:rsidR="00F063B0" w:rsidRDefault="00F063B0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常州市</w:t>
      </w:r>
      <w:r>
        <w:rPr>
          <w:rFonts w:ascii="仿宋_GB2312" w:eastAsia="仿宋_GB2312" w:hint="eastAsia"/>
          <w:sz w:val="28"/>
          <w:szCs w:val="28"/>
        </w:rPr>
        <w:t>朝阳中学</w:t>
      </w:r>
    </w:p>
    <w:p w:rsidR="00F063B0" w:rsidRDefault="00F063B0"/>
    <w:sectPr w:rsidR="00F063B0" w:rsidSect="00AB0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3B0" w:rsidRDefault="00F063B0">
      <w:r>
        <w:separator/>
      </w:r>
    </w:p>
  </w:endnote>
  <w:endnote w:type="continuationSeparator" w:id="0">
    <w:p w:rsidR="00F063B0" w:rsidRDefault="00F06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B0" w:rsidRDefault="00F063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B0" w:rsidRDefault="00F063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B0" w:rsidRDefault="00F063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3B0" w:rsidRDefault="00F063B0">
      <w:r>
        <w:separator/>
      </w:r>
    </w:p>
  </w:footnote>
  <w:footnote w:type="continuationSeparator" w:id="0">
    <w:p w:rsidR="00F063B0" w:rsidRDefault="00F06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B0" w:rsidRDefault="00F063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B0" w:rsidRDefault="00F063B0" w:rsidP="002404C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B0" w:rsidRDefault="00F063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25D1ACB"/>
    <w:rsid w:val="0009473C"/>
    <w:rsid w:val="002404C2"/>
    <w:rsid w:val="006A44F1"/>
    <w:rsid w:val="00933A78"/>
    <w:rsid w:val="009946CE"/>
    <w:rsid w:val="009E4D4C"/>
    <w:rsid w:val="00AB0F73"/>
    <w:rsid w:val="00C60E00"/>
    <w:rsid w:val="00F063B0"/>
    <w:rsid w:val="2A703366"/>
    <w:rsid w:val="516153DF"/>
    <w:rsid w:val="625D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7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0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AB0F73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AB0F7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AB0F73"/>
    <w:rPr>
      <w:rFonts w:cs="Times New Roman"/>
      <w:color w:val="333333"/>
      <w:u w:val="none"/>
    </w:rPr>
  </w:style>
  <w:style w:type="character" w:styleId="Hyperlink">
    <w:name w:val="Hyperlink"/>
    <w:basedOn w:val="DefaultParagraphFont"/>
    <w:uiPriority w:val="99"/>
    <w:rsid w:val="00AB0F73"/>
    <w:rPr>
      <w:rFonts w:cs="Times New Roman"/>
      <w:color w:val="333333"/>
      <w:u w:val="none"/>
    </w:rPr>
  </w:style>
  <w:style w:type="paragraph" w:styleId="Header">
    <w:name w:val="header"/>
    <w:basedOn w:val="Normal"/>
    <w:link w:val="HeaderChar"/>
    <w:uiPriority w:val="99"/>
    <w:rsid w:val="00C60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ngzhou.gov.cn/upfiles/admininfo/20170427/20170427135931_50738.do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302</Words>
  <Characters>1727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常州市教育局文件</dc:title>
  <dc:subject/>
  <dc:creator>Administrator</dc:creator>
  <cp:keywords/>
  <dc:description/>
  <cp:lastModifiedBy>Microsoft</cp:lastModifiedBy>
  <cp:revision>3</cp:revision>
  <cp:lastPrinted>2017-05-09T01:06:00Z</cp:lastPrinted>
  <dcterms:created xsi:type="dcterms:W3CDTF">2017-12-08T04:13:00Z</dcterms:created>
  <dcterms:modified xsi:type="dcterms:W3CDTF">2018-05-18T02:52:00Z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