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E4EA" w14:textId="396BF6A7" w:rsidR="005D0172" w:rsidRDefault="005D0172" w:rsidP="005D0172">
      <w:pPr>
        <w:widowControl/>
        <w:spacing w:before="300" w:after="300" w:line="600" w:lineRule="atLeast"/>
        <w:jc w:val="center"/>
        <w:outlineLvl w:val="0"/>
        <w:rPr>
          <w:rFonts w:ascii="Arial" w:eastAsia="宋体" w:hAnsi="Arial" w:cs="Arial"/>
          <w:b/>
          <w:bCs/>
          <w:color w:val="333333"/>
          <w:kern w:val="36"/>
          <w:sz w:val="32"/>
          <w:szCs w:val="32"/>
        </w:rPr>
      </w:pPr>
      <w:r w:rsidRPr="005D0172">
        <w:rPr>
          <w:rFonts w:ascii="Arial" w:eastAsia="宋体" w:hAnsi="Arial" w:cs="Arial"/>
          <w:b/>
          <w:bCs/>
          <w:color w:val="333333"/>
          <w:kern w:val="36"/>
          <w:sz w:val="32"/>
          <w:szCs w:val="32"/>
        </w:rPr>
        <w:t>运动手环在体育教学中的应用</w:t>
      </w:r>
    </w:p>
    <w:p w14:paraId="7DE22F4B" w14:textId="416370E4" w:rsidR="005D0172" w:rsidRPr="005D0172" w:rsidRDefault="005D0172" w:rsidP="005D0172">
      <w:pPr>
        <w:widowControl/>
        <w:spacing w:before="300" w:after="300" w:line="600" w:lineRule="atLeast"/>
        <w:jc w:val="center"/>
        <w:outlineLvl w:val="0"/>
        <w:rPr>
          <w:rFonts w:ascii="Arial" w:eastAsia="宋体" w:hAnsi="Arial" w:cs="Arial" w:hint="eastAsia"/>
          <w:b/>
          <w:bCs/>
          <w:color w:val="333333"/>
          <w:kern w:val="36"/>
          <w:sz w:val="32"/>
          <w:szCs w:val="32"/>
        </w:rPr>
      </w:pPr>
      <w:r>
        <w:rPr>
          <w:rFonts w:ascii="Arial" w:eastAsia="宋体" w:hAnsi="Arial" w:cs="Arial" w:hint="eastAsia"/>
          <w:b/>
          <w:bCs/>
          <w:color w:val="333333"/>
          <w:kern w:val="36"/>
          <w:sz w:val="32"/>
          <w:szCs w:val="32"/>
        </w:rPr>
        <w:t>音体</w:t>
      </w:r>
      <w:proofErr w:type="gramStart"/>
      <w:r>
        <w:rPr>
          <w:rFonts w:ascii="Arial" w:eastAsia="宋体" w:hAnsi="Arial" w:cs="Arial" w:hint="eastAsia"/>
          <w:b/>
          <w:bCs/>
          <w:color w:val="333333"/>
          <w:kern w:val="36"/>
          <w:sz w:val="32"/>
          <w:szCs w:val="32"/>
        </w:rPr>
        <w:t>美信息</w:t>
      </w:r>
      <w:proofErr w:type="gramEnd"/>
      <w:r>
        <w:rPr>
          <w:rFonts w:ascii="Arial" w:eastAsia="宋体" w:hAnsi="Arial" w:cs="Arial" w:hint="eastAsia"/>
          <w:b/>
          <w:bCs/>
          <w:color w:val="333333"/>
          <w:kern w:val="36"/>
          <w:sz w:val="32"/>
          <w:szCs w:val="32"/>
        </w:rPr>
        <w:t>组</w:t>
      </w:r>
      <w:r>
        <w:rPr>
          <w:rFonts w:ascii="Arial" w:eastAsia="宋体" w:hAnsi="Arial" w:cs="Arial" w:hint="eastAsia"/>
          <w:b/>
          <w:bCs/>
          <w:color w:val="333333"/>
          <w:kern w:val="36"/>
          <w:sz w:val="32"/>
          <w:szCs w:val="32"/>
        </w:rPr>
        <w:t xml:space="preserve"> </w:t>
      </w:r>
      <w:r>
        <w:rPr>
          <w:rFonts w:ascii="Arial" w:eastAsia="宋体" w:hAnsi="Arial" w:cs="Arial" w:hint="eastAsia"/>
          <w:b/>
          <w:bCs/>
          <w:color w:val="333333"/>
          <w:kern w:val="36"/>
          <w:sz w:val="32"/>
          <w:szCs w:val="32"/>
        </w:rPr>
        <w:t>丁晓波</w:t>
      </w:r>
    </w:p>
    <w:p w14:paraId="7A046082" w14:textId="77777777" w:rsidR="005D0172" w:rsidRDefault="005D0172" w:rsidP="005D0172">
      <w:pPr>
        <w:spacing w:line="360" w:lineRule="auto"/>
        <w:ind w:firstLineChars="200" w:firstLine="592"/>
        <w:rPr>
          <w:rFonts w:ascii="楷体" w:eastAsia="楷体" w:hAnsi="楷体" w:cs="Arial"/>
          <w:color w:val="333333"/>
          <w:spacing w:val="8"/>
          <w:sz w:val="28"/>
          <w:szCs w:val="28"/>
        </w:rPr>
      </w:pPr>
      <w:r w:rsidRPr="005D0172">
        <w:rPr>
          <w:rFonts w:ascii="楷体" w:eastAsia="楷体" w:hAnsi="楷体" w:cs="Arial"/>
          <w:color w:val="333333"/>
          <w:spacing w:val="8"/>
          <w:sz w:val="28"/>
          <w:szCs w:val="28"/>
        </w:rPr>
        <w:t>近年来，随着智能手机和以智能手环和智能手表为代表的可穿戴设备的广泛应用，我们的体力活动、位置，以及身体生理数据等每一点变化都成为了可被记录和分析的数据。在“健康第一”思想的引领下，广大体育教师对学校体育的功能有了新的理解。如何增强学生体质，促进学生健康成长，科学合理的安排运动负荷。智能可穿戴设备这类现代信息技术手段在体育教学中应用势必会成为教师一个新的研究课题。</w:t>
      </w:r>
    </w:p>
    <w:p w14:paraId="437FBE99" w14:textId="77777777" w:rsidR="005D0172" w:rsidRDefault="005D0172" w:rsidP="005D0172">
      <w:pPr>
        <w:spacing w:line="360" w:lineRule="auto"/>
        <w:ind w:firstLineChars="200" w:firstLine="594"/>
        <w:rPr>
          <w:rStyle w:val="a4"/>
          <w:rFonts w:ascii="楷体" w:eastAsia="楷体" w:hAnsi="楷体" w:cs="Arial"/>
          <w:color w:val="333333"/>
          <w:spacing w:val="8"/>
          <w:sz w:val="28"/>
          <w:szCs w:val="28"/>
        </w:rPr>
      </w:pPr>
      <w:r w:rsidRPr="005D0172">
        <w:rPr>
          <w:rStyle w:val="a4"/>
          <w:rFonts w:ascii="楷体" w:eastAsia="楷体" w:hAnsi="楷体" w:cs="Arial"/>
          <w:color w:val="333333"/>
          <w:spacing w:val="8"/>
          <w:sz w:val="28"/>
          <w:szCs w:val="28"/>
        </w:rPr>
        <w:t>传统体育教学的缺憾</w:t>
      </w:r>
    </w:p>
    <w:p w14:paraId="1158D37C" w14:textId="772437DB" w:rsidR="005D0172" w:rsidRPr="005D0172" w:rsidRDefault="005D0172" w:rsidP="005D0172">
      <w:pPr>
        <w:spacing w:line="360" w:lineRule="auto"/>
        <w:ind w:firstLineChars="200" w:firstLine="592"/>
        <w:rPr>
          <w:rFonts w:ascii="楷体" w:eastAsia="楷体" w:hAnsi="楷体" w:cs="Arial"/>
          <w:color w:val="333333"/>
          <w:spacing w:val="8"/>
          <w:sz w:val="28"/>
          <w:szCs w:val="28"/>
        </w:rPr>
      </w:pPr>
      <w:r w:rsidRPr="005D0172">
        <w:rPr>
          <w:rFonts w:ascii="楷体" w:eastAsia="楷体" w:hAnsi="楷体" w:cs="Arial"/>
          <w:color w:val="333333"/>
          <w:spacing w:val="8"/>
          <w:sz w:val="28"/>
          <w:szCs w:val="28"/>
        </w:rPr>
        <w:t>学生的运动量和运动强度是体育课的灵魂，一直以来，课堂上并没有有效的监测手段，主要还是依靠教师观察，缺乏科学性。尽管从理论上讲，体育课也有体育课密度、运动密度等概念，在体育课堂中依靠</w:t>
      </w:r>
      <w:r>
        <w:rPr>
          <w:rFonts w:ascii="楷体" w:eastAsia="楷体" w:hAnsi="楷体" w:cs="Arial" w:hint="eastAsia"/>
          <w:color w:val="333333"/>
          <w:spacing w:val="8"/>
          <w:sz w:val="28"/>
          <w:szCs w:val="28"/>
        </w:rPr>
        <w:t>触</w:t>
      </w:r>
      <w:r w:rsidRPr="005D0172">
        <w:rPr>
          <w:rFonts w:ascii="楷体" w:eastAsia="楷体" w:hAnsi="楷体" w:cs="Arial"/>
          <w:color w:val="333333"/>
          <w:spacing w:val="8"/>
          <w:sz w:val="28"/>
          <w:szCs w:val="28"/>
        </w:rPr>
        <w:t>摸学生动脉等方法监测学生的运动情况，但在实际体育课中极少运用，即使偶尔使用也不能保证其监测的准确性。南京市滨江小学</w:t>
      </w:r>
      <w:r w:rsidRPr="005D0172">
        <w:rPr>
          <w:rFonts w:ascii="楷体" w:eastAsia="楷体" w:hAnsi="楷体" w:cs="Arial"/>
          <w:color w:val="333333"/>
          <w:spacing w:val="8"/>
          <w:sz w:val="28"/>
          <w:szCs w:val="28"/>
        </w:rPr>
        <w:t>体育</w:t>
      </w:r>
      <w:r w:rsidRPr="005D0172">
        <w:rPr>
          <w:rFonts w:ascii="楷体" w:eastAsia="楷体" w:hAnsi="楷体" w:cs="Arial"/>
          <w:color w:val="333333"/>
          <w:spacing w:val="8"/>
          <w:sz w:val="28"/>
          <w:szCs w:val="28"/>
        </w:rPr>
        <w:t>老师肖元山介绍，传统体育课心率测量方法，测量手段单一，无法监测全班的学生心率，无法对一节课的运动负荷进行科学的分析。合理的运动负荷，能使学生产生舒适感，运动负荷过小或过大都会造成学生乏味或者过度疲劳，应该以绝大多</w:t>
      </w:r>
      <w:r w:rsidRPr="005D0172">
        <w:rPr>
          <w:rFonts w:ascii="楷体" w:eastAsia="楷体" w:hAnsi="楷体" w:cs="Arial"/>
          <w:color w:val="333333"/>
          <w:spacing w:val="8"/>
          <w:sz w:val="28"/>
          <w:szCs w:val="28"/>
        </w:rPr>
        <w:t>数学</w:t>
      </w:r>
      <w:r w:rsidRPr="005D0172">
        <w:rPr>
          <w:rFonts w:ascii="楷体" w:eastAsia="楷体" w:hAnsi="楷体" w:cs="Arial"/>
          <w:color w:val="333333"/>
          <w:spacing w:val="8"/>
          <w:sz w:val="28"/>
          <w:szCs w:val="28"/>
        </w:rPr>
        <w:t>生的体质及其所能承受的能力为原则。运动负荷的适应能力是因人而异的，因此必须注意男女性别、体质好差等</w:t>
      </w:r>
      <w:r w:rsidRPr="005D0172">
        <w:rPr>
          <w:rFonts w:ascii="楷体" w:eastAsia="楷体" w:hAnsi="楷体" w:cs="Arial"/>
          <w:color w:val="333333"/>
          <w:spacing w:val="8"/>
          <w:sz w:val="28"/>
          <w:szCs w:val="28"/>
        </w:rPr>
        <w:lastRenderedPageBreak/>
        <w:t>不同情况。</w:t>
      </w:r>
    </w:p>
    <w:p w14:paraId="17B5F346" w14:textId="77777777" w:rsidR="005D0172" w:rsidRPr="005D0172" w:rsidRDefault="005D0172" w:rsidP="005D0172">
      <w:pPr>
        <w:pStyle w:val="a3"/>
        <w:spacing w:before="0" w:beforeAutospacing="0" w:after="0" w:afterAutospacing="0" w:line="360" w:lineRule="auto"/>
        <w:ind w:firstLine="200"/>
        <w:jc w:val="both"/>
        <w:rPr>
          <w:rFonts w:ascii="楷体" w:eastAsia="楷体" w:hAnsi="楷体" w:cs="Arial"/>
          <w:color w:val="333333"/>
          <w:spacing w:val="8"/>
          <w:sz w:val="28"/>
          <w:szCs w:val="28"/>
        </w:rPr>
      </w:pPr>
      <w:r w:rsidRPr="005D0172">
        <w:rPr>
          <w:rStyle w:val="a4"/>
          <w:rFonts w:ascii="楷体" w:eastAsia="楷体" w:hAnsi="楷体" w:cs="Arial"/>
          <w:color w:val="333333"/>
          <w:spacing w:val="8"/>
          <w:sz w:val="28"/>
          <w:szCs w:val="28"/>
        </w:rPr>
        <w:t xml:space="preserve">　　运动手环在体育教学中的有效应用</w:t>
      </w:r>
    </w:p>
    <w:p w14:paraId="3A4272E3" w14:textId="77777777" w:rsidR="005D0172" w:rsidRPr="005D0172" w:rsidRDefault="005D0172" w:rsidP="005D0172">
      <w:pPr>
        <w:pStyle w:val="a3"/>
        <w:spacing w:before="0" w:beforeAutospacing="0" w:after="0" w:afterAutospacing="0" w:line="360" w:lineRule="auto"/>
        <w:ind w:firstLine="200"/>
        <w:jc w:val="both"/>
        <w:rPr>
          <w:rFonts w:ascii="楷体" w:eastAsia="楷体" w:hAnsi="楷体" w:cs="Arial"/>
          <w:color w:val="333333"/>
          <w:spacing w:val="8"/>
          <w:sz w:val="28"/>
          <w:szCs w:val="28"/>
        </w:rPr>
      </w:pPr>
      <w:r w:rsidRPr="005D0172">
        <w:rPr>
          <w:rFonts w:ascii="楷体" w:eastAsia="楷体" w:hAnsi="楷体" w:cs="Arial"/>
          <w:color w:val="333333"/>
          <w:spacing w:val="8"/>
          <w:sz w:val="28"/>
          <w:szCs w:val="28"/>
        </w:rPr>
        <w:t xml:space="preserve">　　兴趣是最好的老师，学生的认知发展和体育技能的培养，首先是兴趣入手的，只有当学生对所学内容感兴趣了，他们才有学习的动力和热情。运动手环在体育教学中的引入，激发了学生的好奇心，学生运动的主动性大大提高。引导学生的学习探索活动，让学生主动思考、主动探索、主动发现，从而形成一种新的教学活动进程稳定结构形式，还可以帮助学生养成良好的体育锻炼习惯。</w:t>
      </w:r>
    </w:p>
    <w:p w14:paraId="223E399F" w14:textId="77777777" w:rsidR="005D0172" w:rsidRPr="005D0172" w:rsidRDefault="005D0172" w:rsidP="005D0172">
      <w:pPr>
        <w:pStyle w:val="a3"/>
        <w:spacing w:before="0" w:beforeAutospacing="0" w:after="0" w:afterAutospacing="0" w:line="360" w:lineRule="auto"/>
        <w:ind w:firstLine="200"/>
        <w:jc w:val="both"/>
        <w:rPr>
          <w:rFonts w:ascii="楷体" w:eastAsia="楷体" w:hAnsi="楷体" w:cs="Arial"/>
          <w:color w:val="333333"/>
          <w:spacing w:val="8"/>
          <w:sz w:val="28"/>
          <w:szCs w:val="28"/>
        </w:rPr>
      </w:pPr>
      <w:r w:rsidRPr="005D0172">
        <w:rPr>
          <w:rFonts w:ascii="楷体" w:eastAsia="楷体" w:hAnsi="楷体" w:cs="Arial"/>
          <w:color w:val="333333"/>
          <w:spacing w:val="8"/>
          <w:sz w:val="28"/>
          <w:szCs w:val="28"/>
        </w:rPr>
        <w:t xml:space="preserve">　　与此同时，教师通过终端可以观察到全班学生的心率变化，从而调整运动负荷的原则，使每节课的预计心率达到适宜的运动心率与练习密度，实现学生持续性健身的功效。</w:t>
      </w:r>
    </w:p>
    <w:p w14:paraId="4835435B" w14:textId="77777777" w:rsidR="005D0172" w:rsidRPr="005D0172" w:rsidRDefault="005D0172" w:rsidP="005D0172">
      <w:pPr>
        <w:pStyle w:val="a3"/>
        <w:spacing w:before="0" w:beforeAutospacing="0" w:after="0" w:afterAutospacing="0" w:line="360" w:lineRule="auto"/>
        <w:ind w:firstLine="200"/>
        <w:jc w:val="both"/>
        <w:rPr>
          <w:rFonts w:ascii="楷体" w:eastAsia="楷体" w:hAnsi="楷体" w:cs="Arial"/>
          <w:color w:val="333333"/>
          <w:spacing w:val="8"/>
          <w:sz w:val="28"/>
          <w:szCs w:val="28"/>
        </w:rPr>
      </w:pPr>
      <w:r w:rsidRPr="005D0172">
        <w:rPr>
          <w:rStyle w:val="a4"/>
          <w:rFonts w:ascii="楷体" w:eastAsia="楷体" w:hAnsi="楷体" w:cs="Arial"/>
          <w:color w:val="333333"/>
          <w:spacing w:val="8"/>
          <w:sz w:val="28"/>
          <w:szCs w:val="28"/>
        </w:rPr>
        <w:t xml:space="preserve">　　因材施教，实时监测</w:t>
      </w:r>
    </w:p>
    <w:p w14:paraId="3E65D58C" w14:textId="77777777" w:rsidR="005D0172" w:rsidRPr="005D0172" w:rsidRDefault="005D0172" w:rsidP="005D0172">
      <w:pPr>
        <w:pStyle w:val="a3"/>
        <w:spacing w:before="0" w:beforeAutospacing="0" w:after="0" w:afterAutospacing="0" w:line="360" w:lineRule="auto"/>
        <w:ind w:firstLine="200"/>
        <w:jc w:val="both"/>
        <w:rPr>
          <w:rFonts w:ascii="楷体" w:eastAsia="楷体" w:hAnsi="楷体" w:cs="Arial"/>
          <w:color w:val="333333"/>
          <w:spacing w:val="8"/>
          <w:sz w:val="28"/>
          <w:szCs w:val="28"/>
        </w:rPr>
      </w:pPr>
      <w:r w:rsidRPr="005D0172">
        <w:rPr>
          <w:rFonts w:ascii="楷体" w:eastAsia="楷体" w:hAnsi="楷体" w:cs="Arial"/>
          <w:color w:val="333333"/>
          <w:spacing w:val="8"/>
          <w:sz w:val="28"/>
          <w:szCs w:val="28"/>
        </w:rPr>
        <w:t xml:space="preserve">　　每节课的运动负荷达到一个适宜的参考值，其目的是使学生的身体在一个有限的教学时间内达到持续性发展。这个思考是针对班级大部分学生而言的，但是学生之间具有较大的差异性，体育教师一定要在接班前详细了解全班学生的情况。运动手环的出现，可以准确、实时地监测运动心率，让教师更准确、科学地把握体育课堂的运动量，并有效记录学生的运动情况。教师可以结合学生的运动情况，给学生制定更科学、合理的活动计划，从而改变过去体育教学设计的理念，教学设计不再仅仅依靠教师死板的制定，而是可以根据学生的实际需要灵活制定。</w:t>
      </w:r>
    </w:p>
    <w:p w14:paraId="63BE2D61" w14:textId="77777777" w:rsidR="005D0172" w:rsidRPr="005D0172" w:rsidRDefault="005D0172" w:rsidP="005D0172">
      <w:pPr>
        <w:pStyle w:val="a3"/>
        <w:spacing w:before="0" w:beforeAutospacing="0" w:after="0" w:afterAutospacing="0" w:line="360" w:lineRule="auto"/>
        <w:ind w:firstLine="200"/>
        <w:jc w:val="both"/>
        <w:rPr>
          <w:rFonts w:ascii="楷体" w:eastAsia="楷体" w:hAnsi="楷体" w:cs="Arial"/>
          <w:color w:val="333333"/>
          <w:spacing w:val="8"/>
          <w:sz w:val="28"/>
          <w:szCs w:val="28"/>
        </w:rPr>
      </w:pPr>
      <w:r w:rsidRPr="005D0172">
        <w:rPr>
          <w:rFonts w:ascii="楷体" w:eastAsia="楷体" w:hAnsi="楷体" w:cs="Arial"/>
          <w:color w:val="333333"/>
          <w:spacing w:val="8"/>
          <w:sz w:val="28"/>
          <w:szCs w:val="28"/>
        </w:rPr>
        <w:lastRenderedPageBreak/>
        <w:t xml:space="preserve">　　运动手</w:t>
      </w:r>
      <w:proofErr w:type="gramStart"/>
      <w:r w:rsidRPr="005D0172">
        <w:rPr>
          <w:rFonts w:ascii="楷体" w:eastAsia="楷体" w:hAnsi="楷体" w:cs="Arial"/>
          <w:color w:val="333333"/>
          <w:spacing w:val="8"/>
          <w:sz w:val="28"/>
          <w:szCs w:val="28"/>
        </w:rPr>
        <w:t>环目前</w:t>
      </w:r>
      <w:proofErr w:type="gramEnd"/>
      <w:r w:rsidRPr="005D0172">
        <w:rPr>
          <w:rFonts w:ascii="楷体" w:eastAsia="楷体" w:hAnsi="楷体" w:cs="Arial"/>
          <w:color w:val="333333"/>
          <w:spacing w:val="8"/>
          <w:sz w:val="28"/>
          <w:szCs w:val="28"/>
        </w:rPr>
        <w:t>还处于应用的初级阶段，但其功能已经逐步走进并影响人们的生活。现在，大众健康意识已经越来越强，市场的上运动手环种类也多种多样，运动手环的将会被更多的群体使用。</w:t>
      </w:r>
      <w:bookmarkStart w:id="0" w:name="_GoBack"/>
      <w:bookmarkEnd w:id="0"/>
    </w:p>
    <w:p w14:paraId="3E0389F3" w14:textId="5CDBFB34" w:rsidR="005D0172" w:rsidRDefault="005D0172" w:rsidP="005D0172">
      <w:pPr>
        <w:spacing w:line="360" w:lineRule="auto"/>
        <w:ind w:firstLineChars="200" w:firstLine="420"/>
      </w:pPr>
    </w:p>
    <w:p w14:paraId="7E40EA0E" w14:textId="5EF1F894" w:rsidR="005D0172" w:rsidRPr="005D0172" w:rsidRDefault="005D0172" w:rsidP="005D0172">
      <w:pPr>
        <w:spacing w:line="360" w:lineRule="auto"/>
        <w:ind w:firstLineChars="200" w:firstLine="562"/>
        <w:jc w:val="right"/>
        <w:rPr>
          <w:rFonts w:ascii="楷体" w:eastAsia="楷体" w:hAnsi="楷体" w:hint="eastAsia"/>
          <w:b/>
          <w:sz w:val="28"/>
          <w:szCs w:val="28"/>
        </w:rPr>
      </w:pPr>
      <w:r w:rsidRPr="005D0172">
        <w:rPr>
          <w:rFonts w:ascii="楷体" w:eastAsia="楷体" w:hAnsi="楷体" w:hint="eastAsia"/>
          <w:b/>
          <w:sz w:val="28"/>
          <w:szCs w:val="28"/>
        </w:rPr>
        <w:t>2</w:t>
      </w:r>
      <w:r w:rsidRPr="005D0172">
        <w:rPr>
          <w:rFonts w:ascii="楷体" w:eastAsia="楷体" w:hAnsi="楷体"/>
          <w:b/>
          <w:sz w:val="28"/>
          <w:szCs w:val="28"/>
        </w:rPr>
        <w:t>018</w:t>
      </w:r>
      <w:r w:rsidRPr="005D0172">
        <w:rPr>
          <w:rFonts w:ascii="楷体" w:eastAsia="楷体" w:hAnsi="楷体" w:hint="eastAsia"/>
          <w:b/>
          <w:sz w:val="28"/>
          <w:szCs w:val="28"/>
        </w:rPr>
        <w:t>年1月</w:t>
      </w:r>
      <w:r w:rsidRPr="005D0172">
        <w:rPr>
          <w:rFonts w:ascii="楷体" w:eastAsia="楷体" w:hAnsi="楷体"/>
          <w:b/>
          <w:sz w:val="28"/>
          <w:szCs w:val="28"/>
        </w:rPr>
        <w:t>18</w:t>
      </w:r>
      <w:r w:rsidRPr="005D0172">
        <w:rPr>
          <w:rFonts w:ascii="楷体" w:eastAsia="楷体" w:hAnsi="楷体" w:hint="eastAsia"/>
          <w:b/>
          <w:sz w:val="28"/>
          <w:szCs w:val="28"/>
        </w:rPr>
        <w:t>日</w:t>
      </w:r>
    </w:p>
    <w:sectPr w:rsidR="005D0172" w:rsidRPr="005D017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C221" w14:textId="77777777" w:rsidR="0022098B" w:rsidRDefault="0022098B" w:rsidP="005D0172">
      <w:r>
        <w:separator/>
      </w:r>
    </w:p>
  </w:endnote>
  <w:endnote w:type="continuationSeparator" w:id="0">
    <w:p w14:paraId="1F5018BF" w14:textId="77777777" w:rsidR="0022098B" w:rsidRDefault="0022098B" w:rsidP="005D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663640"/>
      <w:docPartObj>
        <w:docPartGallery w:val="Page Numbers (Bottom of Page)"/>
        <w:docPartUnique/>
      </w:docPartObj>
    </w:sdtPr>
    <w:sdtEndPr>
      <w:rPr>
        <w:rFonts w:ascii="楷体" w:eastAsia="楷体" w:hAnsi="楷体"/>
        <w:b/>
        <w:sz w:val="21"/>
        <w:szCs w:val="21"/>
      </w:rPr>
    </w:sdtEndPr>
    <w:sdtContent>
      <w:p w14:paraId="0D30724C" w14:textId="2E72C06C" w:rsidR="005D0172" w:rsidRPr="005D0172" w:rsidRDefault="005D0172">
        <w:pPr>
          <w:pStyle w:val="a8"/>
          <w:jc w:val="center"/>
          <w:rPr>
            <w:rFonts w:ascii="楷体" w:eastAsia="楷体" w:hAnsi="楷体"/>
            <w:b/>
            <w:sz w:val="21"/>
            <w:szCs w:val="21"/>
          </w:rPr>
        </w:pPr>
        <w:r w:rsidRPr="005D0172">
          <w:rPr>
            <w:rFonts w:ascii="楷体" w:eastAsia="楷体" w:hAnsi="楷体"/>
            <w:b/>
            <w:sz w:val="21"/>
            <w:szCs w:val="21"/>
          </w:rPr>
          <w:fldChar w:fldCharType="begin"/>
        </w:r>
        <w:r w:rsidRPr="005D0172">
          <w:rPr>
            <w:rFonts w:ascii="楷体" w:eastAsia="楷体" w:hAnsi="楷体"/>
            <w:b/>
            <w:sz w:val="21"/>
            <w:szCs w:val="21"/>
          </w:rPr>
          <w:instrText>PAGE   \* MERGEFORMAT</w:instrText>
        </w:r>
        <w:r w:rsidRPr="005D0172">
          <w:rPr>
            <w:rFonts w:ascii="楷体" w:eastAsia="楷体" w:hAnsi="楷体"/>
            <w:b/>
            <w:sz w:val="21"/>
            <w:szCs w:val="21"/>
          </w:rPr>
          <w:fldChar w:fldCharType="separate"/>
        </w:r>
        <w:r w:rsidRPr="005D0172">
          <w:rPr>
            <w:rFonts w:ascii="楷体" w:eastAsia="楷体" w:hAnsi="楷体"/>
            <w:b/>
            <w:noProof/>
            <w:sz w:val="21"/>
            <w:szCs w:val="21"/>
            <w:lang w:val="zh-CN"/>
          </w:rPr>
          <w:t>3</w:t>
        </w:r>
        <w:r w:rsidRPr="005D0172">
          <w:rPr>
            <w:rFonts w:ascii="楷体" w:eastAsia="楷体" w:hAnsi="楷体"/>
            <w:b/>
            <w:sz w:val="21"/>
            <w:szCs w:val="21"/>
          </w:rPr>
          <w:fldChar w:fldCharType="end"/>
        </w:r>
      </w:p>
    </w:sdtContent>
  </w:sdt>
  <w:p w14:paraId="662F9E66" w14:textId="77777777" w:rsidR="005D0172" w:rsidRDefault="005D0172" w:rsidP="005D017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472F4" w14:textId="77777777" w:rsidR="0022098B" w:rsidRDefault="0022098B" w:rsidP="005D0172">
      <w:r>
        <w:separator/>
      </w:r>
    </w:p>
  </w:footnote>
  <w:footnote w:type="continuationSeparator" w:id="0">
    <w:p w14:paraId="059C54F8" w14:textId="77777777" w:rsidR="0022098B" w:rsidRDefault="0022098B" w:rsidP="005D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776F" w14:textId="0B61A404" w:rsidR="005D0172" w:rsidRPr="005D0172" w:rsidRDefault="005D0172" w:rsidP="005D0172">
    <w:pPr>
      <w:pStyle w:val="a6"/>
      <w:rPr>
        <w:rFonts w:ascii="楷体" w:eastAsia="楷体" w:hAnsi="楷体" w:hint="eastAsia"/>
        <w:b/>
        <w:sz w:val="21"/>
        <w:szCs w:val="21"/>
      </w:rPr>
    </w:pPr>
    <w:r w:rsidRPr="005D0172">
      <w:rPr>
        <w:rFonts w:ascii="楷体" w:eastAsia="楷体" w:hAnsi="楷体" w:hint="eastAsia"/>
        <w:b/>
        <w:sz w:val="21"/>
        <w:szCs w:val="21"/>
      </w:rPr>
      <w:t>丁晓波音体</w:t>
    </w:r>
    <w:proofErr w:type="gramStart"/>
    <w:r w:rsidRPr="005D0172">
      <w:rPr>
        <w:rFonts w:ascii="楷体" w:eastAsia="楷体" w:hAnsi="楷体" w:hint="eastAsia"/>
        <w:b/>
        <w:sz w:val="21"/>
        <w:szCs w:val="21"/>
      </w:rPr>
      <w:t>美信息</w:t>
    </w:r>
    <w:proofErr w:type="gramEnd"/>
    <w:r w:rsidRPr="005D0172">
      <w:rPr>
        <w:rFonts w:ascii="楷体" w:eastAsia="楷体" w:hAnsi="楷体" w:hint="eastAsia"/>
        <w:b/>
        <w:sz w:val="21"/>
        <w:szCs w:val="21"/>
      </w:rPr>
      <w:t>组课题学习材料1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0C"/>
    <w:rsid w:val="0022098B"/>
    <w:rsid w:val="00523EF8"/>
    <w:rsid w:val="005D0172"/>
    <w:rsid w:val="00C3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3AC7"/>
  <w15:chartTrackingRefBased/>
  <w15:docId w15:val="{842F48AD-108F-471A-8D3A-0E9AB2EB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1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0172"/>
    <w:rPr>
      <w:b/>
      <w:bCs/>
    </w:rPr>
  </w:style>
  <w:style w:type="character" w:styleId="a5">
    <w:name w:val="Hyperlink"/>
    <w:basedOn w:val="a0"/>
    <w:uiPriority w:val="99"/>
    <w:semiHidden/>
    <w:unhideWhenUsed/>
    <w:rsid w:val="005D0172"/>
    <w:rPr>
      <w:color w:val="0000FF"/>
      <w:u w:val="single"/>
    </w:rPr>
  </w:style>
  <w:style w:type="paragraph" w:styleId="a6">
    <w:name w:val="header"/>
    <w:basedOn w:val="a"/>
    <w:link w:val="a7"/>
    <w:uiPriority w:val="99"/>
    <w:unhideWhenUsed/>
    <w:rsid w:val="005D01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D0172"/>
    <w:rPr>
      <w:sz w:val="18"/>
      <w:szCs w:val="18"/>
    </w:rPr>
  </w:style>
  <w:style w:type="paragraph" w:styleId="a8">
    <w:name w:val="footer"/>
    <w:basedOn w:val="a"/>
    <w:link w:val="a9"/>
    <w:uiPriority w:val="99"/>
    <w:unhideWhenUsed/>
    <w:rsid w:val="005D0172"/>
    <w:pPr>
      <w:tabs>
        <w:tab w:val="center" w:pos="4153"/>
        <w:tab w:val="right" w:pos="8306"/>
      </w:tabs>
      <w:snapToGrid w:val="0"/>
      <w:jc w:val="left"/>
    </w:pPr>
    <w:rPr>
      <w:sz w:val="18"/>
      <w:szCs w:val="18"/>
    </w:rPr>
  </w:style>
  <w:style w:type="character" w:customStyle="1" w:styleId="a9">
    <w:name w:val="页脚 字符"/>
    <w:basedOn w:val="a0"/>
    <w:link w:val="a8"/>
    <w:uiPriority w:val="99"/>
    <w:rsid w:val="005D0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250978">
      <w:bodyDiv w:val="1"/>
      <w:marLeft w:val="0"/>
      <w:marRight w:val="0"/>
      <w:marTop w:val="0"/>
      <w:marBottom w:val="0"/>
      <w:divBdr>
        <w:top w:val="none" w:sz="0" w:space="0" w:color="auto"/>
        <w:left w:val="none" w:sz="0" w:space="0" w:color="auto"/>
        <w:bottom w:val="none" w:sz="0" w:space="0" w:color="auto"/>
        <w:right w:val="none" w:sz="0" w:space="0" w:color="auto"/>
      </w:divBdr>
    </w:div>
    <w:div w:id="138729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A7"/>
    <w:rsid w:val="00D13AEE"/>
    <w:rsid w:val="00E9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00AAD02D4246CBBD9286CC104D095C">
    <w:name w:val="4300AAD02D4246CBBD9286CC104D095C"/>
    <w:rsid w:val="00E90AA7"/>
    <w:pPr>
      <w:widowControl w:val="0"/>
      <w:jc w:val="both"/>
    </w:pPr>
  </w:style>
  <w:style w:type="paragraph" w:customStyle="1" w:styleId="481E8160048F4A5485219099AE550B23">
    <w:name w:val="481E8160048F4A5485219099AE550B23"/>
    <w:rsid w:val="00E90AA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xiaobo ding</dc:creator>
  <cp:keywords/>
  <dc:description/>
  <cp:lastModifiedBy>xiaobo ding</cp:lastModifiedBy>
  <cp:revision>2</cp:revision>
  <dcterms:created xsi:type="dcterms:W3CDTF">2018-01-18T13:59:00Z</dcterms:created>
  <dcterms:modified xsi:type="dcterms:W3CDTF">2018-01-18T14:06:00Z</dcterms:modified>
</cp:coreProperties>
</file>