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rFonts w:ascii="黑体" w:hAnsi="宋体" w:eastAsia="黑体" w:cs="黑体"/>
          <w:b/>
          <w:bCs w:val="0"/>
          <w:color w:val="0000FF"/>
          <w:sz w:val="36"/>
          <w:szCs w:val="36"/>
          <w:bdr w:val="none" w:color="auto" w:sz="0" w:space="0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rFonts w:hint="eastAsia" w:ascii="黑体" w:hAnsi="Times New Roman" w:eastAsia="黑体" w:cs="黑体"/>
          <w:sz w:val="48"/>
          <w:szCs w:val="48"/>
          <w:bdr w:val="none" w:color="auto" w:sz="0" w:space="0"/>
          <w:lang w:val="en-US"/>
        </w:rPr>
      </w:pPr>
      <w:r>
        <w:rPr>
          <w:rFonts w:hint="eastAsia" w:ascii="黑体" w:hAnsi="Times New Roman" w:eastAsia="黑体" w:cs="黑体"/>
          <w:kern w:val="0"/>
          <w:sz w:val="48"/>
          <w:szCs w:val="48"/>
          <w:bdr w:val="none" w:color="auto" w:sz="0" w:space="0"/>
          <w:lang w:val="en-US" w:eastAsia="zh-CN" w:bidi="ar"/>
        </w:rPr>
        <w:t>第二学期班队工作计划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</w:pPr>
      <w:r>
        <w:rPr>
          <w:rFonts w:hint="eastAsia" w:ascii="Times New Roman" w:hAnsi="Times New Roman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2016</w:t>
      </w:r>
      <w:r>
        <w:rPr>
          <w:rFonts w:hint="eastAsia" w:ascii="Times New Roman" w:hAnsi="Times New Roman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年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2  </w:t>
      </w:r>
      <w:r>
        <w:rPr>
          <w:rFonts w:hint="eastAsia" w:ascii="Times New Roman" w:hAnsi="Times New Roman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月——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2016</w:t>
      </w:r>
      <w:r>
        <w:rPr>
          <w:rFonts w:hint="eastAsia" w:ascii="Times New Roman" w:hAnsi="Times New Roman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年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6 </w:t>
      </w:r>
      <w:r>
        <w:rPr>
          <w:rFonts w:hint="eastAsia" w:ascii="Times New Roman" w:hAnsi="Times New Roman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月）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  <w:rPr>
          <w:bdr w:val="none" w:color="auto" w:sz="0" w:space="0"/>
          <w:lang w:val="en-US"/>
        </w:rPr>
      </w:pPr>
    </w:p>
    <w:tbl>
      <w:tblPr>
        <w:tblW w:w="86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 w:firstLineChars="87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二（7）班现有学生</w:t>
            </w:r>
            <w:r>
              <w:rPr>
                <w:rFonts w:asciiTheme="minorHAnsi" w:hAnsiTheme="minorHAnsi" w:eastAsiaTheme="minorEastAsia" w:cstheme="minorBidi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cstheme="minorBidi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人，男生24人，女生</w:t>
            </w:r>
            <w:r>
              <w:rPr>
                <w:rFonts w:hint="eastAsia" w:cstheme="minorBidi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一、优势：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asciiTheme="minorHAnsi" w:hAnsiTheme="minorHAnsi" w:eastAsiaTheme="minorEastAsia" w:cstheme="minorBidi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、学生乐于举手发言，课堂氛围活跃。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asciiTheme="minorHAnsi" w:hAnsiTheme="minorHAnsi" w:eastAsiaTheme="minorEastAsia" w:cstheme="minorBidi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、大部分学生能明辨是非，知错能改。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asciiTheme="minorHAnsi" w:hAnsiTheme="minorHAnsi" w:eastAsiaTheme="minorEastAsia" w:cstheme="minorBidi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、岗位意识强，职责分明，互相监督。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二、潜势：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asciiTheme="minorHAnsi" w:hAnsiTheme="minorHAnsi" w:eastAsiaTheme="minorEastAsia" w:cstheme="minorBidi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、课上强调积累，课后努力学习自主拓展。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asciiTheme="minorHAnsi" w:hAnsiTheme="minorHAnsi" w:eastAsiaTheme="minorEastAsia" w:cstheme="minorBidi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、学校评比，优秀成果激励学生争做文明小公民。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三、存在问题：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asciiTheme="minorHAnsi" w:hAnsiTheme="minorHAnsi" w:eastAsiaTheme="minorEastAsia" w:cstheme="minorBidi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、不会耐心倾听同伴发言，倾听习惯有待培养。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asciiTheme="minorHAnsi" w:hAnsiTheme="minorHAnsi" w:eastAsiaTheme="minorEastAsia" w:cstheme="minorBidi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、部分学生书写姿势、握笔方法不正确，有待加强。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asciiTheme="minorHAnsi" w:hAnsiTheme="minorHAnsi" w:eastAsiaTheme="minorEastAsia" w:cstheme="minorBidi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、班干部与榜样培养有待改善，管理能力有待提高。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2" w:firstLineChars="20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以素质教育为核心，以学校</w:t>
            </w:r>
            <w:r>
              <w:rPr>
                <w:rFonts w:asciiTheme="minorHAnsi" w:hAnsiTheme="minorHAnsi" w:eastAsiaTheme="minorEastAsia" w:cstheme="minorBidi"/>
                <w:b/>
                <w:b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b/>
                <w:b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"http://www.banzhuren.cn/deyu" </w:instrText>
            </w:r>
            <w:r>
              <w:rPr>
                <w:rFonts w:asciiTheme="minorHAnsi" w:hAnsiTheme="minorHAnsi" w:eastAsiaTheme="minorEastAsia" w:cstheme="minorBidi"/>
                <w:b/>
                <w:b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宋体" w:cs="宋体"/>
                <w:b/>
                <w:bCs w:val="0"/>
                <w:color w:val="auto"/>
                <w:u w:val="none"/>
                <w:bdr w:val="none" w:color="auto" w:sz="0" w:space="0"/>
                <w:lang w:val="en-US"/>
              </w:rPr>
              <w:t>德育</w:t>
            </w:r>
            <w:r>
              <w:rPr>
                <w:rFonts w:asciiTheme="minorHAnsi" w:hAnsiTheme="minorHAnsi" w:eastAsiaTheme="minorEastAsia" w:cstheme="minorBidi"/>
                <w:b/>
                <w:b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工作计划为依据，以学习、纪律、卫生为目标，以班队会和课堂教学为主要渠道，结合本校实际情况，认真贯彻执行“十好习惯”养成的教育活动，对学生进行常规教育。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发挥班干部及榜样作用，培养其组织管理能力。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结合我班实际开展创造性活动，突出我班特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色。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培养学生良好的行为学习习惯，规范课堂秩序。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充分利用加星等各种手段激励学生学习积极性。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积极取得家长与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任课老师配合，形成教育合力。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点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月：生命健康心理节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月：悦读节、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月：艺术节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、阳光节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 w:firstLineChars="87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活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月：班级环境布置，小岗位建设，班干部调整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月：《画出最美妈妈》实践活动。出好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让心花热情绽放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”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和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保护环境从我做起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”“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粒粒皆辛苦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”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三期黑板报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月：围绕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悦读节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”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开展读书活动，完善学生成长手册，出好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让书香弥漫校园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”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板报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月：组织学生参与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艺术节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”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相关活动，出好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让艺术走进生活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”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黑板报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月：庆六一艺术节活动，出好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让成长沐浴阳光</w:t>
            </w:r>
            <w:r>
              <w:rPr>
                <w:rFonts w:hint="default" w:ascii="Times New Roman" w:hAnsi="Times New Roman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  <w:lang w:val="en-US"/>
              </w:rPr>
              <w:t>”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bdr w:val="none" w:color="auto" w:sz="0" w:space="0"/>
              </w:rPr>
              <w:t>板报，做好学期结束工作。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雏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鹰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争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23" w:firstLineChars="30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详见《花儿朵朵开》生命成长争星手册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班队工作小结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（反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思、调</w:t>
            </w:r>
            <w:r>
              <w:rPr>
                <w:rFonts w:asciiTheme="minorHAnsi" w:hAnsiTheme="minorHAnsi" w:eastAsiaTheme="minorEastAsia" w:cstheme="minorBid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整）</w:t>
            </w:r>
          </w:p>
        </w:tc>
        <w:tc>
          <w:tcPr>
            <w:tcW w:w="5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556962">
    <w:nsid w:val="56EFD022"/>
    <w:multiLevelType w:val="singleLevel"/>
    <w:tmpl w:val="56EFD022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585569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16B13"/>
    <w:rsid w:val="726176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2016-03-21T10:42:19Z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