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b/>
          <w:color w:val="0000FF"/>
          <w:sz w:val="36"/>
          <w:szCs w:val="36"/>
        </w:rPr>
      </w:pPr>
      <w:r>
        <w:rPr>
          <w:rFonts w:hint="eastAsia" w:ascii="黑体" w:hAnsi="宋体" w:eastAsia="黑体"/>
          <w:b/>
          <w:color w:val="0000FF"/>
          <w:sz w:val="36"/>
          <w:szCs w:val="36"/>
        </w:rPr>
        <w:t>心的规划</w:t>
      </w:r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</w:t>
      </w:r>
      <w:r>
        <w:rPr>
          <w:rFonts w:hint="eastAsia" w:ascii="黑体" w:eastAsia="黑体"/>
          <w:sz w:val="48"/>
          <w:szCs w:val="48"/>
          <w:lang w:eastAsia="zh-CN"/>
        </w:rPr>
        <w:t>二</w:t>
      </w:r>
      <w:r>
        <w:rPr>
          <w:rFonts w:hint="eastAsia" w:ascii="黑体" w:eastAsia="黑体"/>
          <w:sz w:val="48"/>
          <w:szCs w:val="48"/>
        </w:rPr>
        <w:t>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</w:t>
      </w:r>
      <w:r>
        <w:rPr>
          <w:u w:val="single"/>
        </w:rPr>
        <w:t xml:space="preserve"> 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一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1</w:t>
            </w:r>
            <w:r>
              <w:rPr>
                <w:rFonts w:hint="eastAsia"/>
                <w:b/>
              </w:rPr>
              <w:t>1）班现有学生4</w:t>
            </w:r>
            <w:r>
              <w:rPr>
                <w:rFonts w:hint="eastAsia"/>
                <w:b/>
                <w:lang w:val="en-US" w:eastAsia="zh-CN"/>
              </w:rPr>
              <w:t>4</w:t>
            </w:r>
            <w:r>
              <w:rPr>
                <w:rFonts w:hint="eastAsia"/>
                <w:b/>
              </w:rPr>
              <w:t>人，男生</w:t>
            </w:r>
            <w:r>
              <w:rPr>
                <w:rFonts w:hint="eastAsia"/>
                <w:b/>
                <w:lang w:val="en-US" w:eastAsia="zh-CN"/>
              </w:rPr>
              <w:t>28</w:t>
            </w:r>
            <w:r>
              <w:rPr>
                <w:rFonts w:hint="eastAsia"/>
                <w:b/>
              </w:rPr>
              <w:t>人，女生1</w:t>
            </w:r>
            <w:r>
              <w:rPr>
                <w:rFonts w:hint="eastAsia"/>
                <w:b/>
                <w:lang w:val="en-US" w:eastAsia="zh-CN"/>
              </w:rPr>
              <w:t>6</w:t>
            </w:r>
            <w:r>
              <w:rPr>
                <w:rFonts w:hint="eastAsia"/>
                <w:b/>
              </w:rPr>
              <w:t>人。</w:t>
            </w:r>
          </w:p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其中学习自觉、思维灵敏的学生有，也有反应慢、习惯差的。所以本学期继续以抓学生的行为学习习惯和文明礼仪教育为主，让小朋友健康成长。同时与各任课老师密切配合，相互协助，取各班的长处，争取把班级建设成为活泼、好学、文明的班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结合本校德育工作体系，以学生自我发展为本，以愉快的儿童德育为格局，以培养学生的创新精神和实践能力为重点，切实加强班级德育工作的实效性。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cs="Times New Roman"/>
                <w:b/>
                <w:bCs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</w:rPr>
              <w:t>结合夕会谈话、队班会加强班级管理，树立班干部的威性，在班级中树立榜样。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cs="Times New Roman"/>
                <w:b/>
                <w:bCs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</w:rPr>
              <w:t>加强班级建设，培养学生良好的行为习惯。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kern w:val="2"/>
                <w:sz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</w:rPr>
              <w:t>关键要抓好班级的纪律，因为纪律是成绩的保证。</w:t>
            </w:r>
          </w:p>
          <w:p>
            <w:pPr>
              <w:pStyle w:val="2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</w:rPr>
              <w:t>通过丰富多彩的活动，提高学生的素质、实践能力、创新能力，以及心中有他人的意识。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月份 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心理健康节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月份 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读书节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月份 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体育节</w:t>
            </w:r>
          </w:p>
          <w:p>
            <w:pPr>
              <w:pStyle w:val="2"/>
              <w:jc w:val="both"/>
              <w:rPr>
                <w:rFonts w:hint="eastAsia" w:ascii="宋体" w:hAnsi="宋体" w:eastAsia="宋体" w:cs="宋体"/>
                <w:b/>
                <w:bCs/>
                <w:kern w:val="2"/>
                <w:sz w:val="21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月份  </w:t>
            </w:r>
            <w:r>
              <w:rPr>
                <w:rFonts w:hint="eastAsia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艺术节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详见《花儿朵朵开》生命成长争星手册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魏碑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艺黑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华隶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BBAB1"/>
    <w:multiLevelType w:val="singleLevel"/>
    <w:tmpl w:val="58ABBAB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E051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2017-02-21T03:55:52Z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