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7A" w:rsidRPr="008A393F" w:rsidRDefault="000D62AA" w:rsidP="008A393F">
      <w:pPr>
        <w:widowControl/>
        <w:shd w:val="clear" w:color="auto" w:fill="FFFFFF"/>
        <w:jc w:val="center"/>
        <w:outlineLvl w:val="1"/>
        <w:rPr>
          <w:rFonts w:ascii="????" w:hAnsi="????" w:cs="????"/>
          <w:b/>
          <w:bCs/>
          <w:kern w:val="0"/>
          <w:sz w:val="36"/>
          <w:szCs w:val="36"/>
        </w:rPr>
      </w:pPr>
      <w:r>
        <w:rPr>
          <w:rFonts w:ascii="????" w:hAnsi="????" w:cs="宋体" w:hint="eastAsia"/>
          <w:b/>
          <w:bCs/>
          <w:kern w:val="0"/>
          <w:sz w:val="36"/>
          <w:szCs w:val="36"/>
        </w:rPr>
        <w:t>常州市新北区飞龙实验小学</w:t>
      </w:r>
      <w:r w:rsidR="00AF52A5">
        <w:rPr>
          <w:rFonts w:ascii="????" w:hAnsi="????" w:cs="宋体" w:hint="eastAsia"/>
          <w:b/>
          <w:bCs/>
          <w:kern w:val="0"/>
          <w:sz w:val="36"/>
          <w:szCs w:val="36"/>
        </w:rPr>
        <w:t>（原泰山小学飞龙校区）</w:t>
      </w:r>
      <w:r w:rsidR="002F327A" w:rsidRPr="00FB4D7B">
        <w:rPr>
          <w:rFonts w:ascii="????" w:hAnsi="????" w:cs="宋体" w:hint="eastAsia"/>
          <w:b/>
          <w:bCs/>
          <w:kern w:val="0"/>
          <w:sz w:val="36"/>
          <w:szCs w:val="36"/>
        </w:rPr>
        <w:t>食堂委托经营招标公告</w:t>
      </w:r>
    </w:p>
    <w:p w:rsidR="00636574" w:rsidRDefault="00636574" w:rsidP="0051174E">
      <w:pPr>
        <w:widowControl/>
        <w:shd w:val="clear" w:color="auto" w:fill="FFFFFF"/>
        <w:spacing w:line="460" w:lineRule="atLeast"/>
        <w:ind w:firstLine="57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63657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着办好食堂、方便师生、服务教育的宗旨，进一步提升我校食堂管理水平，经报请区教育文体局批准，我校决定通过公开招投标的方式，公开、公平、公正地选择品牌餐饮企业，实行食堂对外委托经营，现将有关事项说明如下：</w:t>
      </w:r>
    </w:p>
    <w:p w:rsidR="002F327A" w:rsidRPr="008A393F" w:rsidRDefault="002F327A" w:rsidP="0051174E">
      <w:pPr>
        <w:widowControl/>
        <w:shd w:val="clear" w:color="auto" w:fill="FFFFFF"/>
        <w:spacing w:line="460" w:lineRule="atLeast"/>
        <w:ind w:firstLine="57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一、根据食堂现有房屋条件，拟公开招聘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家餐饮单位来校服务。</w:t>
      </w:r>
    </w:p>
    <w:p w:rsidR="002F327A" w:rsidRPr="008A393F" w:rsidRDefault="002F327A" w:rsidP="0051174E">
      <w:pPr>
        <w:widowControl/>
        <w:shd w:val="clear" w:color="auto" w:fill="FFFFFF"/>
        <w:spacing w:line="460" w:lineRule="atLeast"/>
        <w:ind w:firstLine="60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二、成立招投标领导小组：</w:t>
      </w:r>
    </w:p>
    <w:p w:rsidR="002F327A" w:rsidRPr="000F6053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  <w:u w:val="single"/>
        </w:rPr>
      </w:pPr>
      <w:r w:rsidRPr="000F605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组</w:t>
      </w:r>
      <w:r w:rsidRPr="000F6053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</w:t>
      </w:r>
      <w:r w:rsidRPr="000F6053">
        <w:rPr>
          <w:rFonts w:ascii="宋体" w:cs="Times New Roman"/>
          <w:color w:val="000000"/>
          <w:kern w:val="0"/>
          <w:sz w:val="28"/>
          <w:szCs w:val="28"/>
        </w:rPr>
        <w:t> </w:t>
      </w:r>
      <w:r w:rsidRPr="000F605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长：</w:t>
      </w:r>
      <w:r w:rsidR="000D62AA" w:rsidRPr="000F605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="00B113C2" w:rsidRPr="000F605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余煜</w:t>
      </w:r>
    </w:p>
    <w:p w:rsidR="002F327A" w:rsidRPr="000F6053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  <w:u w:val="single"/>
        </w:rPr>
      </w:pPr>
      <w:r w:rsidRPr="000F605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副组长：</w:t>
      </w:r>
      <w:r w:rsidR="000D62AA" w:rsidRPr="000F605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="00B113C2" w:rsidRPr="000F605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徐骏</w:t>
      </w:r>
    </w:p>
    <w:p w:rsidR="002F327A" w:rsidRPr="008A393F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  <w:u w:val="single"/>
        </w:rPr>
      </w:pPr>
      <w:r w:rsidRPr="000F605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成</w:t>
      </w:r>
      <w:r w:rsidRPr="000F6053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</w:t>
      </w:r>
      <w:r w:rsidRPr="000F605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员：后勤部及学校招标监督小组成员</w:t>
      </w:r>
    </w:p>
    <w:p w:rsidR="002F327A" w:rsidRPr="008A393F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三、设立评委组和监督组：</w:t>
      </w:r>
    </w:p>
    <w:p w:rsidR="002F327A" w:rsidRPr="000F6053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 w:rsidRPr="000F605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评委组：另定；</w:t>
      </w:r>
    </w:p>
    <w:p w:rsidR="002F327A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0F605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监督组：由教育局纪检、监察等部门、学校兼职监察员及学校教师代表和家委会代表组成。</w:t>
      </w:r>
    </w:p>
    <w:p w:rsidR="00636574" w:rsidRPr="00EA4018" w:rsidRDefault="00636574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EA401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评标办法：由评委组根据招标文件，采用综合评分法进行评标；综合评分最高分者经营食堂。</w:t>
      </w:r>
    </w:p>
    <w:p w:rsidR="002F327A" w:rsidRPr="008A393F" w:rsidRDefault="002F327A" w:rsidP="0051174E">
      <w:pPr>
        <w:widowControl/>
        <w:shd w:val="clear" w:color="auto" w:fill="FFFFFF"/>
        <w:spacing w:line="460" w:lineRule="atLeast"/>
        <w:ind w:firstLine="60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四、招标办法：</w:t>
      </w:r>
    </w:p>
    <w:p w:rsidR="002F327A" w:rsidRDefault="002F327A" w:rsidP="008A393F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（一）发布信息：</w:t>
      </w:r>
      <w:r w:rsidRPr="008A393F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2017</w:t>
      </w:r>
      <w:r w:rsidRPr="008A393F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0D62AA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="000F6053">
        <w:rPr>
          <w:rFonts w:ascii="仿宋" w:eastAsia="仿宋" w:hAnsi="仿宋" w:cs="仿宋" w:hint="eastAsia"/>
          <w:kern w:val="0"/>
          <w:sz w:val="28"/>
          <w:szCs w:val="28"/>
        </w:rPr>
        <w:t>7</w:t>
      </w:r>
      <w:r w:rsidRPr="008A393F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0D62AA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="000F6053">
        <w:rPr>
          <w:rFonts w:ascii="仿宋" w:eastAsia="仿宋" w:hAnsi="仿宋" w:cs="仿宋" w:hint="eastAsia"/>
          <w:kern w:val="0"/>
          <w:sz w:val="28"/>
          <w:szCs w:val="28"/>
        </w:rPr>
        <w:t>19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/>
          <w:kern w:val="0"/>
          <w:sz w:val="28"/>
          <w:szCs w:val="28"/>
        </w:rPr>
        <w:t xml:space="preserve">—  2017 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 w:rsidR="000F6053">
        <w:rPr>
          <w:rFonts w:ascii="仿宋" w:eastAsia="仿宋" w:hAnsi="仿宋" w:cs="仿宋" w:hint="eastAsia"/>
          <w:kern w:val="0"/>
          <w:sz w:val="28"/>
          <w:szCs w:val="28"/>
        </w:rPr>
        <w:t>7</w:t>
      </w:r>
      <w:r w:rsidR="000D62AA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Pr="008A393F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0F6053">
        <w:rPr>
          <w:rFonts w:ascii="仿宋" w:eastAsia="仿宋" w:hAnsi="仿宋" w:cs="仿宋" w:hint="eastAsia"/>
          <w:kern w:val="0"/>
          <w:sz w:val="28"/>
          <w:szCs w:val="28"/>
        </w:rPr>
        <w:t>21</w:t>
      </w:r>
      <w:r w:rsidRPr="008A393F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在校园网及公告栏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发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布招标信息</w:t>
      </w:r>
    </w:p>
    <w:p w:rsidR="002F327A" w:rsidRDefault="002F327A" w:rsidP="00693B50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（二）报名条件</w:t>
      </w:r>
    </w:p>
    <w:p w:rsidR="002F327A" w:rsidRDefault="002F327A" w:rsidP="00636574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141BAB">
        <w:rPr>
          <w:rFonts w:ascii="仿宋" w:eastAsia="仿宋" w:hAnsi="仿宋" w:cs="仿宋"/>
          <w:sz w:val="28"/>
          <w:szCs w:val="28"/>
        </w:rPr>
        <w:t>1</w:t>
      </w:r>
      <w:r w:rsidRPr="00141BAB">
        <w:rPr>
          <w:rFonts w:ascii="仿宋" w:eastAsia="仿宋" w:hAnsi="仿宋" w:cs="仿宋" w:hint="eastAsia"/>
          <w:sz w:val="28"/>
          <w:szCs w:val="28"/>
        </w:rPr>
        <w:t>、取得企业法人营业执照、</w:t>
      </w:r>
      <w:r w:rsidR="000D62AA"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餐饮服务许可证</w:t>
      </w:r>
      <w:r w:rsidR="000D62A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或食品经营许可证</w:t>
      </w:r>
      <w:r w:rsidR="000D62AA" w:rsidRPr="00141BAB">
        <w:rPr>
          <w:rFonts w:ascii="仿宋" w:eastAsia="仿宋" w:hAnsi="仿宋" w:cs="仿宋" w:hint="eastAsia"/>
          <w:sz w:val="28"/>
          <w:szCs w:val="28"/>
        </w:rPr>
        <w:t>、</w:t>
      </w:r>
      <w:r w:rsidRPr="00141BAB">
        <w:rPr>
          <w:rFonts w:ascii="仿宋" w:eastAsia="仿宋" w:hAnsi="仿宋" w:cs="仿宋" w:hint="eastAsia"/>
          <w:sz w:val="28"/>
          <w:szCs w:val="28"/>
        </w:rPr>
        <w:t>具有独立法人资质、提供优质餐饮服务和风险承担能力的企业。</w:t>
      </w:r>
    </w:p>
    <w:p w:rsidR="002F327A" w:rsidRDefault="002F327A" w:rsidP="00636574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141BAB">
        <w:rPr>
          <w:rFonts w:ascii="仿宋" w:eastAsia="仿宋" w:hAnsi="仿宋" w:cs="仿宋"/>
          <w:sz w:val="28"/>
          <w:szCs w:val="28"/>
        </w:rPr>
        <w:lastRenderedPageBreak/>
        <w:t>2</w:t>
      </w:r>
      <w:r w:rsidRPr="00141BAB">
        <w:rPr>
          <w:rFonts w:ascii="仿宋" w:eastAsia="仿宋" w:hAnsi="仿宋" w:cs="仿宋" w:hint="eastAsia"/>
          <w:sz w:val="28"/>
          <w:szCs w:val="28"/>
        </w:rPr>
        <w:t>、有三年以上从事小学食堂经营、用餐人数不少于</w:t>
      </w:r>
      <w:r w:rsidRPr="00141BAB">
        <w:rPr>
          <w:rFonts w:ascii="仿宋" w:eastAsia="仿宋" w:hAnsi="仿宋" w:cs="仿宋"/>
          <w:sz w:val="28"/>
          <w:szCs w:val="28"/>
        </w:rPr>
        <w:t>1000</w:t>
      </w:r>
      <w:r w:rsidRPr="00141BAB">
        <w:rPr>
          <w:rFonts w:ascii="仿宋" w:eastAsia="仿宋" w:hAnsi="仿宋" w:cs="仿宋" w:hint="eastAsia"/>
          <w:sz w:val="28"/>
          <w:szCs w:val="28"/>
        </w:rPr>
        <w:t>人及餐饮服务食品安全等级</w:t>
      </w:r>
      <w:r w:rsidRPr="00141BAB">
        <w:rPr>
          <w:rFonts w:ascii="仿宋" w:eastAsia="仿宋" w:hAnsi="仿宋" w:cs="仿宋"/>
          <w:sz w:val="28"/>
          <w:szCs w:val="28"/>
        </w:rPr>
        <w:t>A</w:t>
      </w:r>
      <w:r w:rsidRPr="00141BAB">
        <w:rPr>
          <w:rFonts w:ascii="仿宋" w:eastAsia="仿宋" w:hAnsi="仿宋" w:cs="仿宋" w:hint="eastAsia"/>
          <w:sz w:val="28"/>
          <w:szCs w:val="28"/>
        </w:rPr>
        <w:t>级单位的管理经验，具有良好的商业信誉和经营业绩，没有不良商誉记录。</w:t>
      </w:r>
    </w:p>
    <w:p w:rsidR="00E7148B" w:rsidRDefault="00E7148B" w:rsidP="00E7148B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0F6053">
        <w:rPr>
          <w:rFonts w:ascii="仿宋" w:eastAsia="仿宋" w:hAnsi="仿宋" w:cs="仿宋"/>
          <w:sz w:val="28"/>
          <w:szCs w:val="28"/>
        </w:rPr>
        <w:t>3</w:t>
      </w:r>
      <w:r w:rsidRPr="000F6053">
        <w:rPr>
          <w:rFonts w:ascii="仿宋" w:eastAsia="仿宋" w:hAnsi="仿宋" w:cs="仿宋" w:hint="eastAsia"/>
          <w:sz w:val="28"/>
          <w:szCs w:val="28"/>
        </w:rPr>
        <w:t>、企业</w:t>
      </w:r>
      <w:r w:rsidRPr="000F6053">
        <w:rPr>
          <w:rFonts w:ascii="仿宋" w:eastAsia="仿宋" w:hAnsi="仿宋" w:cs="Times New Roman" w:hint="eastAsia"/>
          <w:sz w:val="28"/>
          <w:szCs w:val="28"/>
        </w:rPr>
        <w:t>近三年经营无食品卫生安全事故，无消防安全事故记录,无重大违法违规记录,无经济纠纷。</w:t>
      </w:r>
    </w:p>
    <w:p w:rsidR="00E7148B" w:rsidRDefault="00E7148B" w:rsidP="00E7148B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 w:rsidRPr="00141BAB">
        <w:rPr>
          <w:rFonts w:ascii="仿宋" w:eastAsia="仿宋" w:hAnsi="仿宋" w:cs="仿宋" w:hint="eastAsia"/>
          <w:sz w:val="28"/>
          <w:szCs w:val="28"/>
        </w:rPr>
        <w:t>、注册资金</w:t>
      </w:r>
      <w:r w:rsidRPr="00141BAB">
        <w:rPr>
          <w:rFonts w:ascii="仿宋" w:eastAsia="仿宋" w:hAnsi="仿宋" w:cs="仿宋"/>
          <w:sz w:val="28"/>
          <w:szCs w:val="28"/>
        </w:rPr>
        <w:t>100</w:t>
      </w:r>
      <w:r w:rsidRPr="00141BAB">
        <w:rPr>
          <w:rFonts w:ascii="仿宋" w:eastAsia="仿宋" w:hAnsi="仿宋" w:cs="仿宋" w:hint="eastAsia"/>
          <w:sz w:val="28"/>
          <w:szCs w:val="28"/>
        </w:rPr>
        <w:t>万元以上，资产运营良好，不存在因借贷、担保等可能影响投标人履行本招标项目的情况。</w:t>
      </w:r>
    </w:p>
    <w:p w:rsidR="00E7148B" w:rsidRDefault="00E7148B" w:rsidP="00E7148B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 w:rsidRPr="00141BAB">
        <w:rPr>
          <w:rFonts w:ascii="仿宋" w:eastAsia="仿宋" w:hAnsi="仿宋" w:cs="仿宋" w:hint="eastAsia"/>
          <w:sz w:val="28"/>
          <w:szCs w:val="28"/>
        </w:rPr>
        <w:t>、制定科学合理的食堂经营方案，主要包括以下几点：</w:t>
      </w:r>
    </w:p>
    <w:p w:rsidR="00E7148B" w:rsidRDefault="00E7148B" w:rsidP="00E7148B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141BAB">
        <w:rPr>
          <w:rFonts w:ascii="仿宋" w:eastAsia="仿宋" w:hAnsi="仿宋" w:cs="仿宋" w:hint="eastAsia"/>
          <w:sz w:val="28"/>
          <w:szCs w:val="28"/>
        </w:rPr>
        <w:t>（</w:t>
      </w:r>
      <w:r w:rsidRPr="00141BAB">
        <w:rPr>
          <w:rFonts w:ascii="仿宋" w:eastAsia="仿宋" w:hAnsi="仿宋" w:cs="仿宋"/>
          <w:sz w:val="28"/>
          <w:szCs w:val="28"/>
        </w:rPr>
        <w:t>1</w:t>
      </w:r>
      <w:r w:rsidRPr="00141BAB">
        <w:rPr>
          <w:rFonts w:ascii="仿宋" w:eastAsia="仿宋" w:hAnsi="仿宋" w:cs="仿宋" w:hint="eastAsia"/>
          <w:sz w:val="28"/>
          <w:szCs w:val="28"/>
        </w:rPr>
        <w:t>）完备的规章制度及管理规范。</w:t>
      </w:r>
    </w:p>
    <w:p w:rsidR="00E7148B" w:rsidRDefault="00E7148B" w:rsidP="00E7148B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141BAB">
        <w:rPr>
          <w:rFonts w:ascii="仿宋" w:eastAsia="仿宋" w:hAnsi="仿宋" w:cs="仿宋" w:hint="eastAsia"/>
          <w:sz w:val="28"/>
          <w:szCs w:val="28"/>
        </w:rPr>
        <w:t>（</w:t>
      </w:r>
      <w:r w:rsidRPr="00141BAB">
        <w:rPr>
          <w:rFonts w:ascii="仿宋" w:eastAsia="仿宋" w:hAnsi="仿宋" w:cs="仿宋"/>
          <w:sz w:val="28"/>
          <w:szCs w:val="28"/>
        </w:rPr>
        <w:t>2</w:t>
      </w:r>
      <w:r w:rsidRPr="00141BAB">
        <w:rPr>
          <w:rFonts w:ascii="仿宋" w:eastAsia="仿宋" w:hAnsi="仿宋" w:cs="仿宋" w:hint="eastAsia"/>
          <w:sz w:val="28"/>
          <w:szCs w:val="28"/>
        </w:rPr>
        <w:t>）科学的人员配备（合理</w:t>
      </w:r>
      <w:r>
        <w:rPr>
          <w:rFonts w:ascii="仿宋" w:eastAsia="仿宋" w:hAnsi="仿宋" w:cs="仿宋" w:hint="eastAsia"/>
          <w:sz w:val="28"/>
          <w:szCs w:val="28"/>
        </w:rPr>
        <w:t>的</w:t>
      </w:r>
      <w:r w:rsidRPr="00141BAB">
        <w:rPr>
          <w:rFonts w:ascii="仿宋" w:eastAsia="仿宋" w:hAnsi="仿宋" w:cs="仿宋" w:hint="eastAsia"/>
          <w:sz w:val="28"/>
          <w:szCs w:val="28"/>
        </w:rPr>
        <w:t>组织结构等）。</w:t>
      </w:r>
    </w:p>
    <w:p w:rsidR="00E7148B" w:rsidRDefault="00E7148B" w:rsidP="00E7148B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141BAB">
        <w:rPr>
          <w:rFonts w:ascii="仿宋" w:eastAsia="仿宋" w:hAnsi="仿宋" w:cs="仿宋" w:hint="eastAsia"/>
          <w:sz w:val="28"/>
          <w:szCs w:val="28"/>
        </w:rPr>
        <w:t>（</w:t>
      </w:r>
      <w:r w:rsidRPr="00141BAB">
        <w:rPr>
          <w:rFonts w:ascii="仿宋" w:eastAsia="仿宋" w:hAnsi="仿宋" w:cs="仿宋"/>
          <w:sz w:val="28"/>
          <w:szCs w:val="28"/>
        </w:rPr>
        <w:t>3</w:t>
      </w:r>
      <w:r w:rsidRPr="00141BAB">
        <w:rPr>
          <w:rFonts w:ascii="仿宋" w:eastAsia="仿宋" w:hAnsi="仿宋" w:cs="仿宋" w:hint="eastAsia"/>
          <w:sz w:val="28"/>
          <w:szCs w:val="28"/>
        </w:rPr>
        <w:t>）优质的服务（经营内容，规范的日常管理细则，合理利润空间，卫生、安全措施及保障等）。</w:t>
      </w:r>
    </w:p>
    <w:p w:rsidR="00E7148B" w:rsidRDefault="00E7148B" w:rsidP="00E7148B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141BAB">
        <w:rPr>
          <w:rFonts w:ascii="仿宋" w:eastAsia="仿宋" w:hAnsi="仿宋" w:cs="仿宋" w:hint="eastAsia"/>
          <w:sz w:val="28"/>
          <w:szCs w:val="28"/>
        </w:rPr>
        <w:t>（</w:t>
      </w:r>
      <w:r w:rsidRPr="00141BAB">
        <w:rPr>
          <w:rFonts w:ascii="仿宋" w:eastAsia="仿宋" w:hAnsi="仿宋" w:cs="仿宋"/>
          <w:sz w:val="28"/>
          <w:szCs w:val="28"/>
        </w:rPr>
        <w:t>4</w:t>
      </w:r>
      <w:r w:rsidRPr="00141BAB">
        <w:rPr>
          <w:rFonts w:ascii="仿宋" w:eastAsia="仿宋" w:hAnsi="仿宋" w:cs="仿宋" w:hint="eastAsia"/>
          <w:sz w:val="28"/>
          <w:szCs w:val="28"/>
        </w:rPr>
        <w:t>）应急预案（食物中毒、停水、停电、停气应急处理等）。</w:t>
      </w:r>
    </w:p>
    <w:p w:rsidR="00E7148B" w:rsidRDefault="00E7148B" w:rsidP="00E7148B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 w:rsidRPr="00141BAB">
        <w:rPr>
          <w:rFonts w:ascii="仿宋" w:eastAsia="仿宋" w:hAnsi="仿宋" w:cs="仿宋" w:hint="eastAsia"/>
          <w:sz w:val="28"/>
          <w:szCs w:val="28"/>
        </w:rPr>
        <w:t>、学校不收取房屋折旧费及场地租用费，但食堂相关设施设备维修、维护费用由中标单位承担。</w:t>
      </w:r>
    </w:p>
    <w:p w:rsidR="002F327A" w:rsidRPr="00141BAB" w:rsidRDefault="00E7148B" w:rsidP="00E7148B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 w:rsidRPr="00141BAB">
        <w:rPr>
          <w:rFonts w:ascii="仿宋" w:eastAsia="仿宋" w:hAnsi="仿宋" w:cs="仿宋" w:hint="eastAsia"/>
          <w:sz w:val="28"/>
          <w:szCs w:val="28"/>
        </w:rPr>
        <w:t>、中标单位在签订正式经营合同时，必须向学校缴纳卫生、安全及经营权私自转让等风险抵押金人民币</w:t>
      </w:r>
      <w:r w:rsidRPr="00141BAB">
        <w:rPr>
          <w:rFonts w:ascii="仿宋" w:eastAsia="仿宋" w:hAnsi="仿宋" w:cs="仿宋"/>
          <w:sz w:val="28"/>
          <w:szCs w:val="28"/>
        </w:rPr>
        <w:t>30</w:t>
      </w:r>
      <w:r w:rsidRPr="00141BAB">
        <w:rPr>
          <w:rFonts w:ascii="仿宋" w:eastAsia="仿宋" w:hAnsi="仿宋" w:cs="仿宋" w:hint="eastAsia"/>
          <w:sz w:val="28"/>
          <w:szCs w:val="28"/>
        </w:rPr>
        <w:t>万元。如无违约，经营期满无息退还。</w:t>
      </w:r>
    </w:p>
    <w:p w:rsidR="002F327A" w:rsidRPr="00141BAB" w:rsidRDefault="002F327A" w:rsidP="008A393F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1BAB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（三）报名及资格审查需提供材料：</w:t>
      </w:r>
    </w:p>
    <w:p w:rsidR="002F327A" w:rsidRDefault="002F327A" w:rsidP="008A393F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</w:t>
      </w:r>
      <w:r w:rsidRPr="00B249C8">
        <w:rPr>
          <w:rFonts w:ascii="仿宋" w:eastAsia="仿宋" w:hAnsi="仿宋" w:cs="仿宋"/>
          <w:color w:val="000000"/>
          <w:kern w:val="0"/>
          <w:sz w:val="28"/>
          <w:szCs w:val="28"/>
        </w:rPr>
        <w:t>1</w:t>
      </w:r>
      <w:r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）餐饮营业执照、</w:t>
      </w:r>
      <w:r w:rsidR="000D62AA"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餐饮服务许可证</w:t>
      </w:r>
      <w:r w:rsidR="000D62A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和</w:t>
      </w:r>
      <w:r w:rsidR="000D62AA"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食品流通许可证</w:t>
      </w:r>
      <w:r w:rsidR="000D62A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（或食品经营许可证）</w:t>
      </w:r>
      <w:r w:rsidR="000D62AA"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Pr="00F1702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企业法定代表人资格证明书、企业法定代表人授权委托书、被委托人第二代身份证；</w:t>
      </w:r>
    </w:p>
    <w:p w:rsidR="002F327A" w:rsidRDefault="002F327A" w:rsidP="008A393F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</w:t>
      </w:r>
      <w:r w:rsidRPr="00B249C8">
        <w:rPr>
          <w:rFonts w:ascii="仿宋" w:eastAsia="仿宋" w:hAnsi="仿宋" w:cs="仿宋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）缴投标保证金壹</w:t>
      </w:r>
      <w:r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</w:t>
      </w:r>
      <w:r w:rsidRPr="00B249C8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(</w:t>
      </w:r>
      <w:r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未入围单位，开标结束后投标保证金立即退还</w:t>
      </w:r>
      <w:r w:rsidRPr="00B249C8">
        <w:rPr>
          <w:rFonts w:ascii="仿宋" w:eastAsia="仿宋" w:hAnsi="仿宋" w:cs="仿宋"/>
          <w:color w:val="000000"/>
          <w:kern w:val="0"/>
          <w:sz w:val="28"/>
          <w:szCs w:val="28"/>
        </w:rPr>
        <w:t>)</w:t>
      </w:r>
      <w:r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</w:p>
    <w:p w:rsidR="00A670F5" w:rsidRDefault="00A670F5" w:rsidP="00F17026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</w:p>
    <w:p w:rsidR="002F327A" w:rsidRPr="00F17026" w:rsidRDefault="002F327A" w:rsidP="00F17026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F1702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lastRenderedPageBreak/>
        <w:t>特别提醒：</w:t>
      </w:r>
    </w:p>
    <w:p w:rsidR="002F327A" w:rsidRPr="00F17026" w:rsidRDefault="002F327A" w:rsidP="00F223FC">
      <w:pPr>
        <w:widowControl/>
        <w:numPr>
          <w:ilvl w:val="0"/>
          <w:numId w:val="1"/>
        </w:numPr>
        <w:shd w:val="clear" w:color="auto" w:fill="FFFFFF"/>
        <w:spacing w:line="460" w:lineRule="atLeast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 w:rsidRPr="00F1702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所有资格审查资料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在资格审查时</w:t>
      </w:r>
      <w:r w:rsidRPr="00F1702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需提供原件及二份有效复印件并加盖公章；</w:t>
      </w:r>
      <w:r w:rsidRPr="00F1702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 xml:space="preserve"> </w:t>
      </w:r>
    </w:p>
    <w:p w:rsidR="002F327A" w:rsidRPr="00F17026" w:rsidRDefault="002F327A" w:rsidP="00F223FC">
      <w:pPr>
        <w:widowControl/>
        <w:numPr>
          <w:ilvl w:val="0"/>
          <w:numId w:val="1"/>
        </w:numPr>
        <w:shd w:val="clear" w:color="auto" w:fill="FFFFFF"/>
        <w:spacing w:line="460" w:lineRule="atLeast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除</w:t>
      </w:r>
      <w:r w:rsidRPr="00F1702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身份证原件、企业法定代表人资格证明书、授权委托书原件不用装袋、密封，其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他资格审查资料必须一起装袋、密封，在资格审查前一次性递交，资格</w:t>
      </w:r>
      <w:r w:rsidRPr="00F1702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审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查</w:t>
      </w:r>
      <w:r w:rsidRPr="00F1702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截止时间后不再接受补充资料。</w:t>
      </w:r>
      <w:r w:rsidRPr="00F1702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 xml:space="preserve"> </w:t>
      </w:r>
    </w:p>
    <w:p w:rsidR="002F327A" w:rsidRPr="00F17026" w:rsidRDefault="002F327A" w:rsidP="00F17026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F1702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③在规定时间内未能按上述要求提供以上资料的作资审不合格处理</w:t>
      </w:r>
    </w:p>
    <w:p w:rsidR="002F327A" w:rsidRPr="00B249C8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8A393F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四）报名时间、地点</w:t>
      </w:r>
    </w:p>
    <w:p w:rsidR="002F327A" w:rsidRPr="008A393F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 w:rsidRPr="008A393F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1. 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接受报名时间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cs="仿宋"/>
          <w:color w:val="FF0000"/>
          <w:kern w:val="0"/>
          <w:sz w:val="28"/>
          <w:szCs w:val="28"/>
        </w:rPr>
        <w:t xml:space="preserve"> 2017</w:t>
      </w:r>
      <w:r w:rsidRPr="008A393F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年</w:t>
      </w:r>
      <w:r>
        <w:rPr>
          <w:rFonts w:ascii="仿宋" w:eastAsia="仿宋" w:hAnsi="仿宋" w:cs="仿宋"/>
          <w:color w:val="FF0000"/>
          <w:kern w:val="0"/>
          <w:sz w:val="28"/>
          <w:szCs w:val="28"/>
        </w:rPr>
        <w:t xml:space="preserve"> </w:t>
      </w:r>
      <w:r w:rsidR="000F6053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7</w:t>
      </w:r>
      <w:r w:rsidRPr="008A393F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月</w:t>
      </w:r>
      <w:r w:rsidR="000D62AA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 xml:space="preserve"> </w:t>
      </w:r>
      <w:r w:rsidR="000F6053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19</w:t>
      </w:r>
      <w:r>
        <w:rPr>
          <w:rFonts w:ascii="仿宋" w:eastAsia="仿宋" w:hAnsi="仿宋" w:cs="仿宋"/>
          <w:color w:val="FF0000"/>
          <w:kern w:val="0"/>
          <w:sz w:val="28"/>
          <w:szCs w:val="28"/>
        </w:rPr>
        <w:t xml:space="preserve"> </w:t>
      </w:r>
      <w:r w:rsidRPr="008A393F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日</w:t>
      </w:r>
      <w:r w:rsidR="000F6053">
        <w:rPr>
          <w:rFonts w:ascii="仿宋" w:eastAsia="仿宋" w:hAnsi="仿宋" w:cs="仿宋"/>
          <w:color w:val="FF0000"/>
          <w:kern w:val="0"/>
          <w:sz w:val="28"/>
          <w:szCs w:val="28"/>
        </w:rPr>
        <w:t>—</w:t>
      </w:r>
      <w:r>
        <w:rPr>
          <w:rFonts w:ascii="仿宋" w:eastAsia="仿宋" w:hAnsi="仿宋" w:cs="仿宋"/>
          <w:color w:val="FF0000"/>
          <w:kern w:val="0"/>
          <w:sz w:val="28"/>
          <w:szCs w:val="28"/>
        </w:rPr>
        <w:t xml:space="preserve"> </w:t>
      </w:r>
      <w:r w:rsidR="000F6053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7</w:t>
      </w:r>
      <w:r w:rsidRPr="008A393F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月</w:t>
      </w:r>
      <w:r w:rsidR="000F6053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21</w:t>
      </w:r>
      <w:r w:rsidRPr="008A393F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日下午</w:t>
      </w:r>
      <w:r w:rsidRPr="008A393F">
        <w:rPr>
          <w:rFonts w:ascii="仿宋" w:eastAsia="仿宋" w:hAnsi="仿宋" w:cs="仿宋"/>
          <w:color w:val="FF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FF0000"/>
          <w:kern w:val="0"/>
          <w:sz w:val="28"/>
          <w:szCs w:val="28"/>
        </w:rPr>
        <w:t>5</w:t>
      </w:r>
      <w:r w:rsidRPr="008A393F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点</w:t>
      </w:r>
    </w:p>
    <w:p w:rsidR="002F327A" w:rsidRPr="0003217E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  <w:u w:val="single"/>
        </w:rPr>
      </w:pPr>
      <w:r w:rsidRPr="008A393F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2. 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报名地点：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 xml:space="preserve"> 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新北区太湖中路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>19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号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>1102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室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>106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办公室（常州中瑞工程造价咨询有限公司）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 xml:space="preserve"> </w:t>
      </w:r>
    </w:p>
    <w:p w:rsidR="002F327A" w:rsidRPr="0003217E" w:rsidRDefault="002F327A" w:rsidP="00D91305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  <w:u w:val="single"/>
        </w:rPr>
      </w:pPr>
      <w:r w:rsidRPr="0003217E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3. 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 xml:space="preserve">  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王萍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 xml:space="preserve">    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电话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：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 xml:space="preserve">85606263   </w:t>
      </w:r>
    </w:p>
    <w:p w:rsidR="002F327A" w:rsidRPr="00BD37D1" w:rsidRDefault="002F327A" w:rsidP="00BD37D1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03217E">
        <w:rPr>
          <w:rFonts w:ascii="仿宋" w:eastAsia="仿宋" w:hAnsi="仿宋" w:cs="仿宋"/>
          <w:color w:val="000000"/>
          <w:kern w:val="0"/>
          <w:sz w:val="28"/>
          <w:szCs w:val="28"/>
        </w:rPr>
        <w:t>4.</w:t>
      </w:r>
      <w:r w:rsidR="00BD37D1">
        <w:rPr>
          <w:rFonts w:ascii="仿宋" w:eastAsia="仿宋" w:hAnsi="仿宋" w:cs="Times New Roman"/>
          <w:color w:val="000000"/>
          <w:kern w:val="0"/>
          <w:sz w:val="28"/>
          <w:szCs w:val="28"/>
        </w:rPr>
        <w:t xml:space="preserve"> </w:t>
      </w:r>
      <w:r w:rsidRPr="00AB78F9">
        <w:rPr>
          <w:rFonts w:ascii="仿宋" w:eastAsia="仿宋" w:hAnsi="仿宋" w:cs="仿宋" w:hint="eastAsia"/>
          <w:color w:val="000000"/>
          <w:sz w:val="28"/>
          <w:szCs w:val="28"/>
        </w:rPr>
        <w:t>招标文件售价：人民币伍佰元整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2F327A" w:rsidRPr="0003217E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（五）开标：</w:t>
      </w:r>
    </w:p>
    <w:p w:rsidR="002F327A" w:rsidRPr="008A393F" w:rsidRDefault="002F327A" w:rsidP="00636574">
      <w:pPr>
        <w:widowControl/>
        <w:shd w:val="clear" w:color="auto" w:fill="FFFFFF"/>
        <w:spacing w:line="460" w:lineRule="atLeast"/>
        <w:ind w:firstLineChars="100" w:firstLine="280"/>
        <w:jc w:val="left"/>
        <w:rPr>
          <w:rFonts w:ascii="宋体" w:cs="Times New Roman"/>
          <w:color w:val="333333"/>
          <w:kern w:val="0"/>
          <w:sz w:val="28"/>
          <w:szCs w:val="28"/>
          <w:u w:val="single"/>
        </w:rPr>
      </w:pPr>
      <w:r w:rsidRPr="0003217E">
        <w:rPr>
          <w:rFonts w:ascii="宋体" w:cs="Times New Roman"/>
          <w:color w:val="000000"/>
          <w:kern w:val="0"/>
          <w:sz w:val="28"/>
          <w:szCs w:val="28"/>
        </w:rPr>
        <w:t>  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开标时间：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 xml:space="preserve">  20</w:t>
      </w:r>
      <w:r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>17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年</w:t>
      </w:r>
      <w:r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 xml:space="preserve"> </w:t>
      </w:r>
      <w:r w:rsidR="000F6053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7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月</w:t>
      </w:r>
      <w:r w:rsidR="000D62AA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 xml:space="preserve"> </w:t>
      </w:r>
      <w:r w:rsidR="000F6053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27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日</w:t>
      </w:r>
      <w:r w:rsidR="000F6053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14</w:t>
      </w:r>
      <w:r w:rsidR="00EA4018" w:rsidRPr="00EA4018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：30</w:t>
      </w:r>
      <w:r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 xml:space="preserve">    </w:t>
      </w:r>
    </w:p>
    <w:p w:rsidR="002F327A" w:rsidRPr="008A393F" w:rsidRDefault="002F327A" w:rsidP="00636574">
      <w:pPr>
        <w:widowControl/>
        <w:shd w:val="clear" w:color="auto" w:fill="FFFFFF"/>
        <w:spacing w:line="460" w:lineRule="atLeast"/>
        <w:ind w:firstLineChars="271" w:firstLine="759"/>
        <w:jc w:val="left"/>
        <w:rPr>
          <w:rFonts w:ascii="宋体" w:cs="Times New Roman"/>
          <w:color w:val="333333"/>
          <w:kern w:val="0"/>
          <w:sz w:val="28"/>
          <w:szCs w:val="28"/>
          <w:u w:val="single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开标地点：</w:t>
      </w:r>
      <w:r w:rsidR="000F6053"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新北区太湖中路</w:t>
      </w:r>
      <w:r w:rsidR="000F6053"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>19</w:t>
      </w:r>
      <w:r w:rsidR="000F6053"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号</w:t>
      </w:r>
      <w:r w:rsidR="000F6053"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>1102</w:t>
      </w:r>
      <w:r w:rsidR="000F6053"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室</w:t>
      </w:r>
      <w:r w:rsidR="000F6053"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>10</w:t>
      </w:r>
      <w:r w:rsidR="000F6053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9会议室</w:t>
      </w:r>
      <w:r w:rsidR="000F6053"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（常州中瑞工程造价咨询有限公司）</w:t>
      </w:r>
    </w:p>
    <w:p w:rsidR="002F327A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五、评标办法：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详见附见。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评委根据投标单位提供的标书，对照招标文件，从单位信誉、单位业绩、队伍建设、管理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方案、成本核算、菜肴价格、公司承诺等方面进行综合评分，择优录用一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家。学校将中标单位在学校网站公示三天，接受监督。</w:t>
      </w:r>
    </w:p>
    <w:p w:rsidR="002F327A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六、中标单位在中标公示后，无异议，一周内到学校签订食堂委托经营合同，并缴纳风险押金</w:t>
      </w:r>
      <w:r w:rsidRPr="00EA401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叁拾万元（不计息）。经营期为</w:t>
      </w:r>
      <w:r w:rsidRPr="00EA4018"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  <w:r w:rsidRPr="00EA401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经营管理良好可延期一年，经营合同一年一签。如果因餐饮单位管理不善，服务质量差，师生满意率低，经书面告知无明显改进的，学校有权提前终止合同，一切损失由餐饮单位自己承担。</w:t>
      </w:r>
    </w:p>
    <w:p w:rsidR="002F327A" w:rsidRDefault="002F327A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七、未尽事项另行通知。</w:t>
      </w: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</w:rPr>
      </w:pPr>
    </w:p>
    <w:p w:rsidR="00BD37D1" w:rsidRDefault="00BD37D1" w:rsidP="00A670F5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</w:rPr>
      </w:pPr>
    </w:p>
    <w:p w:rsidR="00A670F5" w:rsidRPr="00A670F5" w:rsidRDefault="00A670F5" w:rsidP="00977AD7">
      <w:pPr>
        <w:widowControl/>
        <w:shd w:val="clear" w:color="auto" w:fill="FFFFFF"/>
        <w:tabs>
          <w:tab w:val="left" w:pos="4905"/>
        </w:tabs>
        <w:spacing w:line="460" w:lineRule="atLeast"/>
        <w:jc w:val="left"/>
        <w:rPr>
          <w:rFonts w:ascii="宋体" w:cs="Times New Roman"/>
          <w:color w:val="333333"/>
          <w:kern w:val="0"/>
          <w:sz w:val="28"/>
          <w:szCs w:val="28"/>
        </w:rPr>
      </w:pPr>
    </w:p>
    <w:sectPr w:rsidR="00A670F5" w:rsidRPr="00A670F5" w:rsidSect="00BD37D1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CD6" w:rsidRDefault="005D4CD6" w:rsidP="005117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D4CD6" w:rsidRDefault="005D4CD6" w:rsidP="005117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CD6" w:rsidRDefault="005D4CD6" w:rsidP="005117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D4CD6" w:rsidRDefault="005D4CD6" w:rsidP="005117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5584"/>
    <w:multiLevelType w:val="hybridMultilevel"/>
    <w:tmpl w:val="4C70F08A"/>
    <w:lvl w:ilvl="0" w:tplc="AA7021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74E"/>
    <w:rsid w:val="000010E5"/>
    <w:rsid w:val="0003217E"/>
    <w:rsid w:val="00061EE0"/>
    <w:rsid w:val="000C3E8F"/>
    <w:rsid w:val="000D62AA"/>
    <w:rsid w:val="000F6053"/>
    <w:rsid w:val="001058AD"/>
    <w:rsid w:val="00136BF4"/>
    <w:rsid w:val="00141BAB"/>
    <w:rsid w:val="0014621D"/>
    <w:rsid w:val="0016527C"/>
    <w:rsid w:val="001741C2"/>
    <w:rsid w:val="001C4047"/>
    <w:rsid w:val="001D26A3"/>
    <w:rsid w:val="001F5BDF"/>
    <w:rsid w:val="0020018A"/>
    <w:rsid w:val="0020117B"/>
    <w:rsid w:val="002C187E"/>
    <w:rsid w:val="002C3FFD"/>
    <w:rsid w:val="002C7786"/>
    <w:rsid w:val="002D4A8C"/>
    <w:rsid w:val="002E73D6"/>
    <w:rsid w:val="002E7D08"/>
    <w:rsid w:val="002F327A"/>
    <w:rsid w:val="00326DCD"/>
    <w:rsid w:val="0037493E"/>
    <w:rsid w:val="00376F88"/>
    <w:rsid w:val="003A6F48"/>
    <w:rsid w:val="003C7E31"/>
    <w:rsid w:val="003D74EF"/>
    <w:rsid w:val="003E66A2"/>
    <w:rsid w:val="00400335"/>
    <w:rsid w:val="00405075"/>
    <w:rsid w:val="004250CC"/>
    <w:rsid w:val="00435471"/>
    <w:rsid w:val="004541F4"/>
    <w:rsid w:val="00467C19"/>
    <w:rsid w:val="004976AF"/>
    <w:rsid w:val="004D7BB9"/>
    <w:rsid w:val="0051174E"/>
    <w:rsid w:val="00520684"/>
    <w:rsid w:val="00523462"/>
    <w:rsid w:val="00525511"/>
    <w:rsid w:val="00590A51"/>
    <w:rsid w:val="005D4CD6"/>
    <w:rsid w:val="005E04EB"/>
    <w:rsid w:val="006135CA"/>
    <w:rsid w:val="00636574"/>
    <w:rsid w:val="00685285"/>
    <w:rsid w:val="0068683E"/>
    <w:rsid w:val="0069217E"/>
    <w:rsid w:val="00693115"/>
    <w:rsid w:val="00693B50"/>
    <w:rsid w:val="006E5F86"/>
    <w:rsid w:val="006F6B32"/>
    <w:rsid w:val="007B2FE0"/>
    <w:rsid w:val="007C2FD9"/>
    <w:rsid w:val="007D59D4"/>
    <w:rsid w:val="007F7136"/>
    <w:rsid w:val="00801879"/>
    <w:rsid w:val="00841DF8"/>
    <w:rsid w:val="008A393F"/>
    <w:rsid w:val="008B328C"/>
    <w:rsid w:val="008C266B"/>
    <w:rsid w:val="008D306B"/>
    <w:rsid w:val="008D4D0E"/>
    <w:rsid w:val="008F78E2"/>
    <w:rsid w:val="00906698"/>
    <w:rsid w:val="009400ED"/>
    <w:rsid w:val="00941EE7"/>
    <w:rsid w:val="00955655"/>
    <w:rsid w:val="00963177"/>
    <w:rsid w:val="00967DB9"/>
    <w:rsid w:val="00977AD7"/>
    <w:rsid w:val="00983577"/>
    <w:rsid w:val="009A3F9C"/>
    <w:rsid w:val="009F2B9A"/>
    <w:rsid w:val="00A14C5C"/>
    <w:rsid w:val="00A6646E"/>
    <w:rsid w:val="00A670F5"/>
    <w:rsid w:val="00A8164C"/>
    <w:rsid w:val="00AB78F9"/>
    <w:rsid w:val="00AF52A5"/>
    <w:rsid w:val="00B113C2"/>
    <w:rsid w:val="00B249C8"/>
    <w:rsid w:val="00B85DA6"/>
    <w:rsid w:val="00BB4C30"/>
    <w:rsid w:val="00BD37D1"/>
    <w:rsid w:val="00BF67C4"/>
    <w:rsid w:val="00C43B75"/>
    <w:rsid w:val="00C76E5C"/>
    <w:rsid w:val="00CD27A5"/>
    <w:rsid w:val="00CE2610"/>
    <w:rsid w:val="00D044F8"/>
    <w:rsid w:val="00D10C37"/>
    <w:rsid w:val="00D36BEC"/>
    <w:rsid w:val="00D41850"/>
    <w:rsid w:val="00D91305"/>
    <w:rsid w:val="00DA0E75"/>
    <w:rsid w:val="00DC7C1A"/>
    <w:rsid w:val="00E7148B"/>
    <w:rsid w:val="00EA4018"/>
    <w:rsid w:val="00EE3025"/>
    <w:rsid w:val="00EF3F59"/>
    <w:rsid w:val="00F167ED"/>
    <w:rsid w:val="00F17026"/>
    <w:rsid w:val="00F21DA8"/>
    <w:rsid w:val="00F223FC"/>
    <w:rsid w:val="00F24176"/>
    <w:rsid w:val="00F26CBD"/>
    <w:rsid w:val="00F3329B"/>
    <w:rsid w:val="00F40528"/>
    <w:rsid w:val="00F43D0E"/>
    <w:rsid w:val="00F7089A"/>
    <w:rsid w:val="00F71954"/>
    <w:rsid w:val="00F7452F"/>
    <w:rsid w:val="00FB1BC5"/>
    <w:rsid w:val="00FB4D7B"/>
    <w:rsid w:val="00FC2BDE"/>
    <w:rsid w:val="00FD3345"/>
    <w:rsid w:val="00FE40F3"/>
    <w:rsid w:val="00FF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1D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51174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51174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rsid w:val="0051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117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1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1174E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51174E"/>
  </w:style>
  <w:style w:type="paragraph" w:styleId="a5">
    <w:name w:val="Normal (Web)"/>
    <w:basedOn w:val="a"/>
    <w:uiPriority w:val="99"/>
    <w:rsid w:val="00AB78F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B2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78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790">
          <w:marLeft w:val="150"/>
          <w:marRight w:val="150"/>
          <w:marTop w:val="0"/>
          <w:marBottom w:val="150"/>
          <w:divBdr>
            <w:top w:val="single" w:sz="6" w:space="0" w:color="CCE8F4"/>
            <w:left w:val="none" w:sz="0" w:space="0" w:color="auto"/>
            <w:bottom w:val="single" w:sz="6" w:space="0" w:color="CCE8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248</Words>
  <Characters>1415</Characters>
  <Application>Microsoft Office Word</Application>
  <DocSecurity>0</DocSecurity>
  <Lines>11</Lines>
  <Paragraphs>3</Paragraphs>
  <ScaleCrop>false</ScaleCrop>
  <Company>CHINA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常州市新北区实验中学食堂委托经营招标公告</dc:title>
  <dc:subject/>
  <dc:creator>HP</dc:creator>
  <cp:keywords/>
  <dc:description/>
  <cp:lastModifiedBy>pc</cp:lastModifiedBy>
  <cp:revision>58</cp:revision>
  <cp:lastPrinted>2017-06-13T09:54:00Z</cp:lastPrinted>
  <dcterms:created xsi:type="dcterms:W3CDTF">2016-07-17T06:34:00Z</dcterms:created>
  <dcterms:modified xsi:type="dcterms:W3CDTF">2017-07-18T03:00:00Z</dcterms:modified>
</cp:coreProperties>
</file>