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浏览三国城，感受三国人文气息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300"/>
        <w:jc w:val="righ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七（5）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3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1092200</wp:posOffset>
            </wp:positionV>
            <wp:extent cx="3349625" cy="2512695"/>
            <wp:effectExtent l="0" t="0" r="3175" b="1905"/>
            <wp:wrapSquare wrapText="bothSides"/>
            <wp:docPr id="2" name="图片 2" descr="3ECB5D36014EA252A551428953E0DF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ECB5D36014EA252A551428953E0DF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11月22日，我们满怀激情的来到了无锡三国城，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一下车，首先进入眼帘的是三国城门楼。高大的三国景点城门楼上，旗幡招展，两尊汉代神兽：天禄和辟邪矗立于广场，城门楼曾是《三国演义》中诸葛亮智设空城计，退了司马懿几十万大军的拍摄地。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3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城内中心广场，鲜花簇拥处，一座巨大的汉鼎赫然耸立，滚滚浓烟从鼎内升腾而起，为三国景点平添了硝烟弥漫的烽火气息。城门楼大道右侧，驻扎着数十顶军帐，“桃园”内桃花盛开，一曲英雄泪飞的结义曲响起，“刘关张”正饮酒立誓，祭告天地。桃园后山坡上，一组三国人物兵马群雕栩栩如生，形神兼备，再现名著、传说中的历史人物形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300"/>
        <w:textAlignment w:val="auto"/>
        <w:outlineLvl w:val="9"/>
        <w:rPr>
          <w:rFonts w:hint="eastAsia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102870</wp:posOffset>
            </wp:positionV>
            <wp:extent cx="3374390" cy="2531110"/>
            <wp:effectExtent l="0" t="0" r="16510" b="2540"/>
            <wp:wrapSquare wrapText="bothSides"/>
            <wp:docPr id="1" name="图片 1" descr="208F6E51DE77C36A1BD97AF07EDD74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8F6E51DE77C36A1BD97AF07EDD74C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依山开辟而成的赤壁栈道，在青松翠竹的掩映下，显得格外幽静雅致，聆听着湖水轻轻拍岸声，让人在经历了沉重的历史画卷后，寻觅到一处放松身心的休闲之所。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在这我们就如真实的进入三国时代，感受当时的人文气息，可以说，这是一个不错的综合实践活动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D021F"/>
    <w:rsid w:val="391D021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2018-11-25T10:49:00Z</dcterms:created>
  <dc:creator>刘慧婷</dc:creator>
  <cp:lastModifiedBy>刘慧婷</cp:lastModifiedBy>
  <dcterms:modified xsi:type="dcterms:W3CDTF">2018-11-25T11:01:38Z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