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11B" w:rsidRPr="001C4FC5" w:rsidRDefault="00F75ACD" w:rsidP="00EF0C0F">
      <w:pPr>
        <w:jc w:val="center"/>
        <w:rPr>
          <w:sz w:val="30"/>
          <w:szCs w:val="30"/>
        </w:rPr>
      </w:pPr>
      <w:bookmarkStart w:id="0" w:name="_GoBack"/>
      <w:bookmarkEnd w:id="0"/>
      <w:r w:rsidRPr="001C4FC5">
        <w:rPr>
          <w:rFonts w:hint="eastAsia"/>
          <w:sz w:val="30"/>
          <w:szCs w:val="30"/>
        </w:rPr>
        <w:t>实验：</w:t>
      </w:r>
      <w:r w:rsidR="00EF0C0F" w:rsidRPr="001C4FC5">
        <w:rPr>
          <w:rFonts w:hint="eastAsia"/>
          <w:sz w:val="30"/>
          <w:szCs w:val="30"/>
        </w:rPr>
        <w:t>测定洋葱鳞片叶外表皮细胞的细胞液浓度</w:t>
      </w:r>
      <w:r w:rsidR="004F7B6E">
        <w:rPr>
          <w:rFonts w:hint="eastAsia"/>
          <w:sz w:val="30"/>
          <w:szCs w:val="30"/>
        </w:rPr>
        <w:t>范围</w:t>
      </w:r>
    </w:p>
    <w:p w:rsidR="0057371F" w:rsidRDefault="0057371F" w:rsidP="003A2C93">
      <w:pPr>
        <w:rPr>
          <w:szCs w:val="21"/>
        </w:rPr>
      </w:pPr>
      <w:r>
        <w:rPr>
          <w:rFonts w:hint="eastAsia"/>
          <w:szCs w:val="21"/>
        </w:rPr>
        <w:t>一、教学目标</w:t>
      </w:r>
    </w:p>
    <w:p w:rsidR="0057371F" w:rsidRDefault="0057371F" w:rsidP="003A2C93">
      <w:pPr>
        <w:rPr>
          <w:szCs w:val="21"/>
        </w:rPr>
      </w:pPr>
      <w:r>
        <w:rPr>
          <w:rFonts w:hint="eastAsia"/>
          <w:szCs w:val="21"/>
        </w:rPr>
        <w:t>（一）知识目标</w:t>
      </w:r>
    </w:p>
    <w:p w:rsidR="0057371F" w:rsidRDefault="0057371F" w:rsidP="003A2C93">
      <w:pPr>
        <w:rPr>
          <w:szCs w:val="21"/>
        </w:rPr>
      </w:pPr>
      <w:r>
        <w:rPr>
          <w:rFonts w:hint="eastAsia"/>
          <w:szCs w:val="21"/>
        </w:rPr>
        <w:t xml:space="preserve">    </w:t>
      </w:r>
      <w:r>
        <w:rPr>
          <w:rFonts w:hint="eastAsia"/>
          <w:szCs w:val="21"/>
        </w:rPr>
        <w:t>通过此实验，巩固并掌握渗透作用的原理。</w:t>
      </w:r>
    </w:p>
    <w:p w:rsidR="0057371F" w:rsidRDefault="0057371F" w:rsidP="003A2C93">
      <w:pPr>
        <w:rPr>
          <w:szCs w:val="21"/>
        </w:rPr>
      </w:pPr>
      <w:r>
        <w:rPr>
          <w:rFonts w:hint="eastAsia"/>
          <w:szCs w:val="21"/>
        </w:rPr>
        <w:t>（二）能力目标</w:t>
      </w:r>
    </w:p>
    <w:p w:rsidR="0057371F" w:rsidRDefault="0057371F" w:rsidP="003A2C93">
      <w:pPr>
        <w:rPr>
          <w:szCs w:val="21"/>
        </w:rPr>
      </w:pPr>
      <w:r>
        <w:rPr>
          <w:rFonts w:hint="eastAsia"/>
          <w:szCs w:val="21"/>
        </w:rPr>
        <w:t xml:space="preserve">    </w:t>
      </w:r>
      <w:r>
        <w:rPr>
          <w:rFonts w:hint="eastAsia"/>
          <w:szCs w:val="21"/>
        </w:rPr>
        <w:t>培养学生制作临时装片的能力</w:t>
      </w:r>
    </w:p>
    <w:p w:rsidR="0057371F" w:rsidRDefault="0057371F" w:rsidP="003A2C93">
      <w:pPr>
        <w:rPr>
          <w:szCs w:val="21"/>
        </w:rPr>
      </w:pPr>
      <w:r>
        <w:rPr>
          <w:rFonts w:hint="eastAsia"/>
          <w:szCs w:val="21"/>
        </w:rPr>
        <w:t xml:space="preserve">    </w:t>
      </w:r>
      <w:r>
        <w:rPr>
          <w:rFonts w:hint="eastAsia"/>
          <w:szCs w:val="21"/>
        </w:rPr>
        <w:t>培养学生分析和解决问题的能力，创新和实践能力。</w:t>
      </w:r>
    </w:p>
    <w:p w:rsidR="0057371F" w:rsidRDefault="0057371F" w:rsidP="003A2C93">
      <w:pPr>
        <w:rPr>
          <w:szCs w:val="21"/>
        </w:rPr>
      </w:pPr>
      <w:r>
        <w:rPr>
          <w:rFonts w:hint="eastAsia"/>
          <w:szCs w:val="21"/>
        </w:rPr>
        <w:t>（三）情感目标</w:t>
      </w:r>
    </w:p>
    <w:p w:rsidR="0057371F" w:rsidRDefault="0057371F" w:rsidP="003A2C93">
      <w:pPr>
        <w:rPr>
          <w:szCs w:val="21"/>
        </w:rPr>
      </w:pPr>
      <w:r>
        <w:rPr>
          <w:rFonts w:hint="eastAsia"/>
          <w:szCs w:val="21"/>
        </w:rPr>
        <w:t xml:space="preserve">    </w:t>
      </w:r>
      <w:r>
        <w:rPr>
          <w:rFonts w:hint="eastAsia"/>
          <w:szCs w:val="21"/>
        </w:rPr>
        <w:t>培养学生探究合作能力，体会科学思维方法和研究方法。</w:t>
      </w:r>
    </w:p>
    <w:p w:rsidR="0057371F" w:rsidRDefault="0057371F" w:rsidP="003A2C93">
      <w:pPr>
        <w:rPr>
          <w:szCs w:val="21"/>
        </w:rPr>
      </w:pPr>
      <w:r>
        <w:rPr>
          <w:rFonts w:hint="eastAsia"/>
          <w:szCs w:val="21"/>
        </w:rPr>
        <w:t>二、教学重点</w:t>
      </w:r>
    </w:p>
    <w:p w:rsidR="0057371F" w:rsidRDefault="0057371F" w:rsidP="003A2C93">
      <w:pPr>
        <w:rPr>
          <w:szCs w:val="21"/>
        </w:rPr>
      </w:pPr>
      <w:r>
        <w:rPr>
          <w:rFonts w:hint="eastAsia"/>
          <w:szCs w:val="21"/>
        </w:rPr>
        <w:t xml:space="preserve">    </w:t>
      </w:r>
      <w:r>
        <w:rPr>
          <w:rFonts w:hint="eastAsia"/>
          <w:szCs w:val="21"/>
        </w:rPr>
        <w:t>灵活运用渗透作用的原理解决问题的能力。</w:t>
      </w:r>
    </w:p>
    <w:p w:rsidR="0057371F" w:rsidRDefault="0057371F" w:rsidP="003A2C93">
      <w:pPr>
        <w:rPr>
          <w:szCs w:val="21"/>
        </w:rPr>
      </w:pPr>
      <w:r>
        <w:rPr>
          <w:rFonts w:hint="eastAsia"/>
          <w:szCs w:val="21"/>
        </w:rPr>
        <w:t>三、教学难点</w:t>
      </w:r>
    </w:p>
    <w:p w:rsidR="0057371F" w:rsidRDefault="0057371F" w:rsidP="003A2C93">
      <w:pPr>
        <w:rPr>
          <w:szCs w:val="21"/>
        </w:rPr>
      </w:pPr>
      <w:r>
        <w:rPr>
          <w:rFonts w:hint="eastAsia"/>
          <w:szCs w:val="21"/>
        </w:rPr>
        <w:t xml:space="preserve">    </w:t>
      </w:r>
      <w:r>
        <w:rPr>
          <w:rFonts w:hint="eastAsia"/>
          <w:szCs w:val="21"/>
        </w:rPr>
        <w:t>设计实验</w:t>
      </w:r>
      <w:r w:rsidR="004F7B6E">
        <w:rPr>
          <w:rFonts w:hint="eastAsia"/>
          <w:szCs w:val="21"/>
        </w:rPr>
        <w:t>过程。</w:t>
      </w:r>
    </w:p>
    <w:p w:rsidR="004F7B6E" w:rsidRDefault="004F7B6E" w:rsidP="003A2C93">
      <w:pPr>
        <w:rPr>
          <w:szCs w:val="21"/>
        </w:rPr>
      </w:pPr>
      <w:r>
        <w:rPr>
          <w:rFonts w:hint="eastAsia"/>
          <w:szCs w:val="21"/>
        </w:rPr>
        <w:t>四、教学策略</w:t>
      </w:r>
    </w:p>
    <w:p w:rsidR="004F7B6E" w:rsidRDefault="004F7B6E" w:rsidP="003A2C93">
      <w:pPr>
        <w:rPr>
          <w:szCs w:val="21"/>
        </w:rPr>
      </w:pPr>
      <w:r>
        <w:rPr>
          <w:rFonts w:hint="eastAsia"/>
          <w:szCs w:val="21"/>
        </w:rPr>
        <w:t xml:space="preserve">    </w:t>
      </w:r>
      <w:r>
        <w:rPr>
          <w:rFonts w:hint="eastAsia"/>
          <w:szCs w:val="21"/>
        </w:rPr>
        <w:t>教师“引导归纳”和学生“探究实践”相结合的教学模式，培养学生科学素养。</w:t>
      </w:r>
    </w:p>
    <w:p w:rsidR="004F7B6E" w:rsidRDefault="004F7B6E" w:rsidP="003A2C93">
      <w:pPr>
        <w:rPr>
          <w:szCs w:val="21"/>
        </w:rPr>
      </w:pPr>
      <w:r>
        <w:rPr>
          <w:rFonts w:hint="eastAsia"/>
          <w:szCs w:val="21"/>
        </w:rPr>
        <w:t>五、教学过程</w:t>
      </w:r>
    </w:p>
    <w:p w:rsidR="004F7B6E" w:rsidRDefault="004F7B6E" w:rsidP="003A2C93">
      <w:pPr>
        <w:rPr>
          <w:szCs w:val="21"/>
        </w:rPr>
      </w:pPr>
      <w:r>
        <w:rPr>
          <w:rFonts w:hint="eastAsia"/>
          <w:szCs w:val="21"/>
        </w:rPr>
        <w:t>（一）回顾已有知识，引出本节内容</w:t>
      </w:r>
    </w:p>
    <w:p w:rsidR="004F7B6E" w:rsidRDefault="004F7B6E" w:rsidP="003A2C93">
      <w:pPr>
        <w:rPr>
          <w:szCs w:val="21"/>
        </w:rPr>
      </w:pPr>
      <w:r>
        <w:rPr>
          <w:rFonts w:hint="eastAsia"/>
          <w:szCs w:val="21"/>
        </w:rPr>
        <w:t xml:space="preserve">    </w:t>
      </w:r>
      <w:r>
        <w:rPr>
          <w:rFonts w:hint="eastAsia"/>
          <w:szCs w:val="21"/>
        </w:rPr>
        <w:t>导言：前面我们已经做过了洋葱表皮细胞的质壁分离实验，知道成熟植物细胞对水分的吸收是通过渗透作用，今天我们要用渗透作用的原理进一步来测定洋葱表皮细胞液的浓度。</w:t>
      </w:r>
    </w:p>
    <w:p w:rsidR="004F7B6E" w:rsidRPr="004F7B6E" w:rsidRDefault="004F7B6E" w:rsidP="003A2C93">
      <w:pPr>
        <w:rPr>
          <w:szCs w:val="21"/>
        </w:rPr>
      </w:pPr>
      <w:r>
        <w:rPr>
          <w:rFonts w:hint="eastAsia"/>
          <w:szCs w:val="21"/>
        </w:rPr>
        <w:t>（二）创设问题情境，激发学习兴趣</w:t>
      </w:r>
    </w:p>
    <w:p w:rsidR="004F7B6E" w:rsidRDefault="004F7B6E" w:rsidP="003A2C93">
      <w:pPr>
        <w:rPr>
          <w:szCs w:val="21"/>
        </w:rPr>
      </w:pPr>
      <w:r>
        <w:rPr>
          <w:rFonts w:hint="eastAsia"/>
          <w:szCs w:val="21"/>
        </w:rPr>
        <w:t xml:space="preserve">   </w:t>
      </w:r>
      <w:r>
        <w:rPr>
          <w:rFonts w:hint="eastAsia"/>
          <w:szCs w:val="21"/>
        </w:rPr>
        <w:t>提问：在农业生产上，常常会遇到这样的问题，一次性施肥过多对导致烧苗现象，同学们来想一想为什么会出现烧苗现象的呢？</w:t>
      </w:r>
    </w:p>
    <w:p w:rsidR="00A70E5A" w:rsidRDefault="00A70E5A" w:rsidP="003A2C93">
      <w:pPr>
        <w:rPr>
          <w:szCs w:val="21"/>
        </w:rPr>
      </w:pPr>
      <w:r>
        <w:rPr>
          <w:rFonts w:hint="eastAsia"/>
          <w:szCs w:val="21"/>
        </w:rPr>
        <w:t xml:space="preserve">   </w:t>
      </w:r>
      <w:r>
        <w:rPr>
          <w:rFonts w:hint="eastAsia"/>
          <w:szCs w:val="21"/>
        </w:rPr>
        <w:t>生：因为土壤中的无机盐浓度大于植物细胞的细胞液浓度。</w:t>
      </w:r>
    </w:p>
    <w:p w:rsidR="00A70E5A" w:rsidRDefault="00A70E5A" w:rsidP="003A2C93">
      <w:pPr>
        <w:rPr>
          <w:szCs w:val="21"/>
        </w:rPr>
      </w:pPr>
      <w:r>
        <w:rPr>
          <w:rFonts w:hint="eastAsia"/>
          <w:szCs w:val="21"/>
        </w:rPr>
        <w:t xml:space="preserve">   </w:t>
      </w:r>
      <w:r>
        <w:rPr>
          <w:rFonts w:hint="eastAsia"/>
          <w:szCs w:val="21"/>
        </w:rPr>
        <w:t>师：为了避免施肥的盲目性，我们需要知道细胞液浓度的大致范围，那么如何才能测定一个成熟的植物细胞的细胞液浓度呢？</w:t>
      </w:r>
    </w:p>
    <w:p w:rsidR="00A70E5A" w:rsidRDefault="00A70E5A" w:rsidP="003A2C93">
      <w:pPr>
        <w:rPr>
          <w:szCs w:val="21"/>
        </w:rPr>
      </w:pPr>
      <w:r>
        <w:rPr>
          <w:rFonts w:hint="eastAsia"/>
          <w:szCs w:val="21"/>
        </w:rPr>
        <w:t xml:space="preserve">   </w:t>
      </w:r>
      <w:r>
        <w:rPr>
          <w:rFonts w:hint="eastAsia"/>
          <w:szCs w:val="21"/>
        </w:rPr>
        <w:t>生：利用质壁分离的</w:t>
      </w:r>
      <w:r w:rsidR="00E3320B">
        <w:rPr>
          <w:rFonts w:hint="eastAsia"/>
          <w:szCs w:val="21"/>
        </w:rPr>
        <w:t>原理设计</w:t>
      </w:r>
      <w:r>
        <w:rPr>
          <w:rFonts w:hint="eastAsia"/>
          <w:szCs w:val="21"/>
        </w:rPr>
        <w:t>实验来测定。</w:t>
      </w:r>
    </w:p>
    <w:p w:rsidR="00A70E5A" w:rsidRDefault="00A70E5A" w:rsidP="003A2C93">
      <w:pPr>
        <w:rPr>
          <w:szCs w:val="21"/>
        </w:rPr>
      </w:pPr>
      <w:r>
        <w:rPr>
          <w:rFonts w:hint="eastAsia"/>
          <w:szCs w:val="21"/>
        </w:rPr>
        <w:t xml:space="preserve">   </w:t>
      </w:r>
      <w:r>
        <w:rPr>
          <w:rFonts w:hint="eastAsia"/>
          <w:szCs w:val="21"/>
        </w:rPr>
        <w:t>师：如何完成实验设计？</w:t>
      </w:r>
    </w:p>
    <w:p w:rsidR="00A70E5A" w:rsidRDefault="00A70E5A" w:rsidP="003A2C93">
      <w:pPr>
        <w:rPr>
          <w:szCs w:val="21"/>
        </w:rPr>
      </w:pPr>
      <w:r>
        <w:rPr>
          <w:rFonts w:hint="eastAsia"/>
          <w:szCs w:val="21"/>
        </w:rPr>
        <w:t xml:space="preserve">   </w:t>
      </w:r>
      <w:r>
        <w:rPr>
          <w:rFonts w:hint="eastAsia"/>
          <w:szCs w:val="21"/>
        </w:rPr>
        <w:t>学生展示实验设计方案。（教师指导实验设计）</w:t>
      </w:r>
    </w:p>
    <w:p w:rsidR="00A70E5A" w:rsidRPr="00A70E5A" w:rsidRDefault="00C3204B" w:rsidP="003A2C93">
      <w:pPr>
        <w:rPr>
          <w:szCs w:val="21"/>
        </w:rPr>
      </w:pPr>
      <w:r>
        <w:rPr>
          <w:rFonts w:hint="eastAsia"/>
          <w:szCs w:val="21"/>
        </w:rPr>
        <w:t>实验设计内容：</w:t>
      </w:r>
    </w:p>
    <w:p w:rsidR="00BF4B6C" w:rsidRDefault="00C3204B" w:rsidP="003A2C93">
      <w:pPr>
        <w:rPr>
          <w:szCs w:val="21"/>
        </w:rPr>
      </w:pPr>
      <w:r>
        <w:rPr>
          <w:rFonts w:hint="eastAsia"/>
          <w:szCs w:val="21"/>
        </w:rPr>
        <w:t>1</w:t>
      </w:r>
      <w:r w:rsidR="00AB6878" w:rsidRPr="003A2C93">
        <w:rPr>
          <w:rFonts w:hint="eastAsia"/>
          <w:szCs w:val="21"/>
        </w:rPr>
        <w:t>、实验原理：</w:t>
      </w:r>
    </w:p>
    <w:p w:rsidR="003A2C93" w:rsidRPr="003A2C93" w:rsidRDefault="003A2C93" w:rsidP="00BF4B6C">
      <w:pPr>
        <w:ind w:firstLineChars="200" w:firstLine="420"/>
        <w:rPr>
          <w:szCs w:val="21"/>
        </w:rPr>
      </w:pPr>
      <w:r w:rsidRPr="003A2C93">
        <w:rPr>
          <w:szCs w:val="21"/>
        </w:rPr>
        <w:t>从细胞渗透吸水的原理上看，细胞液的浓度应该是在刚刚发生质壁分离和未发生质壁分离的两个浓度之间，但在实际操作中，我们不可能用一个细胞去做这个实验，而是撕取一块组织，各个细胞不可能同时分离，这样就把有</w:t>
      </w:r>
      <w:r w:rsidRPr="00A136A8">
        <w:rPr>
          <w:b/>
          <w:szCs w:val="21"/>
        </w:rPr>
        <w:t>50%</w:t>
      </w:r>
      <w:r w:rsidRPr="00A136A8">
        <w:rPr>
          <w:b/>
          <w:szCs w:val="21"/>
        </w:rPr>
        <w:t>以上</w:t>
      </w:r>
      <w:r w:rsidRPr="003A2C93">
        <w:rPr>
          <w:szCs w:val="21"/>
        </w:rPr>
        <w:t>的细胞发生分离作为一个标准</w:t>
      </w:r>
      <w:r w:rsidR="00B127B1">
        <w:rPr>
          <w:rFonts w:hint="eastAsia"/>
          <w:szCs w:val="21"/>
        </w:rPr>
        <w:t>，可以看作细胞的等渗溶液，即洋葱鳞片叶外表皮细胞</w:t>
      </w:r>
      <w:r w:rsidR="006A042B">
        <w:rPr>
          <w:rFonts w:hint="eastAsia"/>
          <w:szCs w:val="21"/>
        </w:rPr>
        <w:t>的</w:t>
      </w:r>
      <w:r w:rsidR="0057371F">
        <w:rPr>
          <w:rFonts w:hint="eastAsia"/>
          <w:szCs w:val="21"/>
        </w:rPr>
        <w:t>细胞液浓度。</w:t>
      </w:r>
    </w:p>
    <w:p w:rsidR="001C4FC5" w:rsidRDefault="00C3204B" w:rsidP="001C4FC5">
      <w:pPr>
        <w:jc w:val="left"/>
        <w:rPr>
          <w:szCs w:val="21"/>
        </w:rPr>
      </w:pPr>
      <w:r>
        <w:rPr>
          <w:rFonts w:hint="eastAsia"/>
          <w:szCs w:val="21"/>
        </w:rPr>
        <w:lastRenderedPageBreak/>
        <w:t>2</w:t>
      </w:r>
      <w:r w:rsidR="0038141A">
        <w:rPr>
          <w:rFonts w:hint="eastAsia"/>
          <w:szCs w:val="21"/>
        </w:rPr>
        <w:t>、材料与工具：</w:t>
      </w:r>
    </w:p>
    <w:p w:rsidR="006B1DCA" w:rsidRPr="006B1DCA" w:rsidRDefault="0038141A" w:rsidP="006B1DCA">
      <w:pPr>
        <w:ind w:firstLine="405"/>
        <w:jc w:val="left"/>
        <w:rPr>
          <w:szCs w:val="21"/>
        </w:rPr>
      </w:pPr>
      <w:r>
        <w:rPr>
          <w:rFonts w:hint="eastAsia"/>
          <w:szCs w:val="21"/>
        </w:rPr>
        <w:t xml:space="preserve">   </w:t>
      </w:r>
      <w:r>
        <w:rPr>
          <w:rFonts w:hint="eastAsia"/>
          <w:szCs w:val="21"/>
        </w:rPr>
        <w:t>洋葱</w:t>
      </w:r>
      <w:r w:rsidR="00725CE9">
        <w:rPr>
          <w:rFonts w:hint="eastAsia"/>
          <w:szCs w:val="21"/>
        </w:rPr>
        <w:t>、</w:t>
      </w:r>
      <w:r w:rsidR="003E45A5">
        <w:rPr>
          <w:rFonts w:hint="eastAsia"/>
          <w:szCs w:val="21"/>
        </w:rPr>
        <w:t>天平、量筒</w:t>
      </w:r>
      <w:r w:rsidR="006B1DCA">
        <w:rPr>
          <w:rFonts w:hint="eastAsia"/>
          <w:szCs w:val="21"/>
        </w:rPr>
        <w:t>、</w:t>
      </w:r>
      <w:r w:rsidR="00E3320B">
        <w:rPr>
          <w:rFonts w:hint="eastAsia"/>
          <w:szCs w:val="21"/>
        </w:rPr>
        <w:t>10</w:t>
      </w:r>
      <w:r w:rsidR="006B1DCA" w:rsidRPr="006B1DCA">
        <w:rPr>
          <w:rFonts w:hint="eastAsia"/>
          <w:szCs w:val="21"/>
        </w:rPr>
        <w:t>00ml</w:t>
      </w:r>
      <w:r w:rsidR="006B1DCA" w:rsidRPr="006B1DCA">
        <w:rPr>
          <w:rFonts w:hint="eastAsia"/>
          <w:szCs w:val="21"/>
        </w:rPr>
        <w:t>烧杯</w:t>
      </w:r>
      <w:r w:rsidR="00E3320B">
        <w:rPr>
          <w:rFonts w:hint="eastAsia"/>
          <w:szCs w:val="21"/>
        </w:rPr>
        <w:t>5</w:t>
      </w:r>
      <w:r w:rsidR="006B1DCA">
        <w:rPr>
          <w:rFonts w:hint="eastAsia"/>
          <w:szCs w:val="21"/>
        </w:rPr>
        <w:t>个</w:t>
      </w:r>
      <w:r w:rsidR="006B1DCA" w:rsidRPr="006B1DCA">
        <w:rPr>
          <w:rFonts w:hint="eastAsia"/>
          <w:szCs w:val="21"/>
        </w:rPr>
        <w:t>、</w:t>
      </w:r>
      <w:r w:rsidR="006B1DCA" w:rsidRPr="006B1DCA">
        <w:rPr>
          <w:rFonts w:hint="eastAsia"/>
          <w:szCs w:val="21"/>
        </w:rPr>
        <w:t>100ml</w:t>
      </w:r>
      <w:r w:rsidR="006B1DCA" w:rsidRPr="006B1DCA">
        <w:rPr>
          <w:rFonts w:hint="eastAsia"/>
          <w:szCs w:val="21"/>
        </w:rPr>
        <w:t>烧杯</w:t>
      </w:r>
      <w:r w:rsidR="006B1DCA">
        <w:rPr>
          <w:rFonts w:hint="eastAsia"/>
          <w:szCs w:val="21"/>
        </w:rPr>
        <w:t>5</w:t>
      </w:r>
      <w:r w:rsidR="006B1DCA">
        <w:rPr>
          <w:rFonts w:hint="eastAsia"/>
          <w:szCs w:val="21"/>
        </w:rPr>
        <w:t>个</w:t>
      </w:r>
    </w:p>
    <w:p w:rsidR="00020EE0" w:rsidRDefault="00C3204B" w:rsidP="001C4FC5">
      <w:pPr>
        <w:jc w:val="left"/>
        <w:rPr>
          <w:szCs w:val="21"/>
        </w:rPr>
      </w:pPr>
      <w:r>
        <w:rPr>
          <w:rFonts w:hint="eastAsia"/>
          <w:szCs w:val="21"/>
        </w:rPr>
        <w:t>3</w:t>
      </w:r>
      <w:r w:rsidR="00020EE0">
        <w:rPr>
          <w:rFonts w:hint="eastAsia"/>
          <w:szCs w:val="21"/>
        </w:rPr>
        <w:t>、操作步骤：</w:t>
      </w:r>
    </w:p>
    <w:p w:rsidR="00020EE0" w:rsidRDefault="00020EE0" w:rsidP="00E43FB2">
      <w:pPr>
        <w:ind w:firstLineChars="150" w:firstLine="315"/>
        <w:jc w:val="left"/>
        <w:rPr>
          <w:szCs w:val="21"/>
        </w:rPr>
      </w:pPr>
      <w:r>
        <w:rPr>
          <w:rFonts w:hint="eastAsia"/>
          <w:szCs w:val="21"/>
        </w:rPr>
        <w:t>1</w:t>
      </w:r>
      <w:r>
        <w:rPr>
          <w:rFonts w:hint="eastAsia"/>
          <w:szCs w:val="21"/>
        </w:rPr>
        <w:t>、配制</w:t>
      </w:r>
      <w:r w:rsidR="00F90A0C">
        <w:rPr>
          <w:rFonts w:hint="eastAsia"/>
          <w:szCs w:val="21"/>
        </w:rPr>
        <w:t>5</w:t>
      </w:r>
      <w:r w:rsidR="00F90A0C">
        <w:rPr>
          <w:rFonts w:hint="eastAsia"/>
          <w:szCs w:val="21"/>
        </w:rPr>
        <w:t>个</w:t>
      </w:r>
      <w:r>
        <w:rPr>
          <w:rFonts w:hint="eastAsia"/>
          <w:szCs w:val="21"/>
        </w:rPr>
        <w:t>系列浓度梯度的</w:t>
      </w:r>
      <w:r>
        <w:rPr>
          <w:rFonts w:hint="eastAsia"/>
          <w:szCs w:val="21"/>
        </w:rPr>
        <w:t>NaCl</w:t>
      </w:r>
      <w:r>
        <w:rPr>
          <w:rFonts w:hint="eastAsia"/>
          <w:szCs w:val="21"/>
        </w:rPr>
        <w:t>溶液</w:t>
      </w:r>
      <w:r w:rsidR="007E4A8F">
        <w:rPr>
          <w:rFonts w:hint="eastAsia"/>
          <w:szCs w:val="21"/>
        </w:rPr>
        <w:t>，</w:t>
      </w:r>
      <w:r w:rsidR="0063129E">
        <w:rPr>
          <w:rFonts w:hint="eastAsia"/>
          <w:szCs w:val="21"/>
        </w:rPr>
        <w:t>分别取</w:t>
      </w:r>
      <w:r w:rsidR="0063129E">
        <w:rPr>
          <w:rFonts w:hint="eastAsia"/>
          <w:szCs w:val="21"/>
        </w:rPr>
        <w:t>50ml</w:t>
      </w:r>
      <w:r w:rsidR="007E4A8F">
        <w:rPr>
          <w:rFonts w:hint="eastAsia"/>
          <w:szCs w:val="21"/>
        </w:rPr>
        <w:t>放在</w:t>
      </w:r>
      <w:r w:rsidR="00455317">
        <w:rPr>
          <w:rFonts w:hint="eastAsia"/>
          <w:szCs w:val="21"/>
        </w:rPr>
        <w:t>小烧杯</w:t>
      </w:r>
      <w:r w:rsidR="007E4A8F">
        <w:rPr>
          <w:rFonts w:hint="eastAsia"/>
          <w:szCs w:val="21"/>
        </w:rPr>
        <w:t>中，标号</w:t>
      </w:r>
      <w:r w:rsidR="007E4A8F">
        <w:rPr>
          <w:rFonts w:hint="eastAsia"/>
          <w:szCs w:val="21"/>
        </w:rPr>
        <w:t>1</w:t>
      </w:r>
      <w:r w:rsidR="007E4A8F">
        <w:rPr>
          <w:rFonts w:hint="eastAsia"/>
          <w:szCs w:val="21"/>
        </w:rPr>
        <w:t>、</w:t>
      </w:r>
      <w:r w:rsidR="007E4A8F">
        <w:rPr>
          <w:rFonts w:hint="eastAsia"/>
          <w:szCs w:val="21"/>
        </w:rPr>
        <w:t>2</w:t>
      </w:r>
      <w:r w:rsidR="007E4A8F">
        <w:rPr>
          <w:rFonts w:hint="eastAsia"/>
          <w:szCs w:val="21"/>
        </w:rPr>
        <w:t>、</w:t>
      </w:r>
      <w:r w:rsidR="007E4A8F">
        <w:rPr>
          <w:rFonts w:hint="eastAsia"/>
          <w:szCs w:val="21"/>
        </w:rPr>
        <w:t>3</w:t>
      </w:r>
      <w:r w:rsidR="007E4A8F">
        <w:rPr>
          <w:rFonts w:hint="eastAsia"/>
          <w:szCs w:val="21"/>
        </w:rPr>
        <w:t>、</w:t>
      </w:r>
      <w:r w:rsidR="007E4A8F">
        <w:rPr>
          <w:rFonts w:hint="eastAsia"/>
          <w:szCs w:val="21"/>
        </w:rPr>
        <w:t>4</w:t>
      </w:r>
      <w:r w:rsidR="007E4A8F">
        <w:rPr>
          <w:rFonts w:hint="eastAsia"/>
          <w:szCs w:val="21"/>
        </w:rPr>
        <w:t>、</w:t>
      </w:r>
      <w:r w:rsidR="007E4A8F">
        <w:rPr>
          <w:rFonts w:hint="eastAsia"/>
          <w:szCs w:val="21"/>
        </w:rPr>
        <w:t>5</w:t>
      </w:r>
      <w:r w:rsidR="007E4A8F">
        <w:rPr>
          <w:rFonts w:hint="eastAsia"/>
          <w:szCs w:val="21"/>
        </w:rPr>
        <w:t>。</w:t>
      </w:r>
    </w:p>
    <w:p w:rsidR="00686FFA" w:rsidRDefault="00686FFA" w:rsidP="00E43FB2">
      <w:pPr>
        <w:ind w:firstLineChars="150" w:firstLine="315"/>
        <w:jc w:val="left"/>
        <w:rPr>
          <w:szCs w:val="21"/>
        </w:rPr>
      </w:pPr>
      <w:r>
        <w:rPr>
          <w:rFonts w:hint="eastAsia"/>
          <w:szCs w:val="21"/>
        </w:rPr>
        <w:t>2</w:t>
      </w:r>
      <w:r>
        <w:rPr>
          <w:rFonts w:hint="eastAsia"/>
          <w:szCs w:val="21"/>
        </w:rPr>
        <w:t>、</w:t>
      </w:r>
      <w:r w:rsidR="001D51E7">
        <w:rPr>
          <w:rFonts w:hint="eastAsia"/>
          <w:szCs w:val="21"/>
        </w:rPr>
        <w:t>撕取</w:t>
      </w:r>
      <w:r w:rsidR="001D51E7">
        <w:rPr>
          <w:rFonts w:hint="eastAsia"/>
          <w:szCs w:val="21"/>
        </w:rPr>
        <w:t>5</w:t>
      </w:r>
      <w:r w:rsidR="001D51E7">
        <w:rPr>
          <w:rFonts w:hint="eastAsia"/>
          <w:szCs w:val="21"/>
        </w:rPr>
        <w:t>块组织，分别浸泡在</w:t>
      </w:r>
      <w:r w:rsidR="001D51E7">
        <w:rPr>
          <w:rFonts w:hint="eastAsia"/>
          <w:szCs w:val="21"/>
        </w:rPr>
        <w:t>5</w:t>
      </w:r>
      <w:r w:rsidR="001D51E7">
        <w:rPr>
          <w:rFonts w:hint="eastAsia"/>
          <w:szCs w:val="21"/>
        </w:rPr>
        <w:t>个溶液中。</w:t>
      </w:r>
    </w:p>
    <w:p w:rsidR="001D51E7" w:rsidRDefault="001D51E7" w:rsidP="00E43FB2">
      <w:pPr>
        <w:ind w:firstLineChars="150" w:firstLine="315"/>
        <w:jc w:val="left"/>
        <w:rPr>
          <w:szCs w:val="21"/>
        </w:rPr>
      </w:pPr>
      <w:r>
        <w:rPr>
          <w:rFonts w:hint="eastAsia"/>
          <w:szCs w:val="21"/>
        </w:rPr>
        <w:t>3</w:t>
      </w:r>
      <w:r>
        <w:rPr>
          <w:rFonts w:hint="eastAsia"/>
          <w:szCs w:val="21"/>
        </w:rPr>
        <w:t>、制成临时装片，在显微镜下观察。</w:t>
      </w:r>
    </w:p>
    <w:p w:rsidR="002832FF" w:rsidRDefault="00C3204B" w:rsidP="001C4FC5">
      <w:pPr>
        <w:jc w:val="left"/>
        <w:rPr>
          <w:szCs w:val="21"/>
        </w:rPr>
      </w:pPr>
      <w:r>
        <w:rPr>
          <w:rFonts w:hint="eastAsia"/>
          <w:szCs w:val="21"/>
        </w:rPr>
        <w:t>4</w:t>
      </w:r>
      <w:r w:rsidR="002832FF">
        <w:rPr>
          <w:rFonts w:hint="eastAsia"/>
          <w:szCs w:val="21"/>
        </w:rPr>
        <w:t>、配制系列浓度梯度的</w:t>
      </w:r>
      <w:r w:rsidR="002832FF">
        <w:rPr>
          <w:rFonts w:hint="eastAsia"/>
          <w:szCs w:val="21"/>
        </w:rPr>
        <w:t>NaCl</w:t>
      </w:r>
      <w:r w:rsidR="002832FF">
        <w:rPr>
          <w:rFonts w:hint="eastAsia"/>
          <w:szCs w:val="21"/>
        </w:rPr>
        <w:t>溶液</w:t>
      </w:r>
    </w:p>
    <w:p w:rsidR="00010CAA" w:rsidRPr="00597271" w:rsidRDefault="00010CAA" w:rsidP="00010CAA">
      <w:pPr>
        <w:ind w:firstLine="405"/>
        <w:jc w:val="left"/>
        <w:rPr>
          <w:szCs w:val="21"/>
        </w:rPr>
      </w:pPr>
      <w:r>
        <w:rPr>
          <w:rFonts w:hint="eastAsia"/>
          <w:szCs w:val="21"/>
        </w:rPr>
        <w:t>1.4%NaCl</w:t>
      </w:r>
      <w:r>
        <w:rPr>
          <w:rFonts w:hint="eastAsia"/>
          <w:szCs w:val="21"/>
        </w:rPr>
        <w:t>的配制方法：取</w:t>
      </w:r>
      <w:r w:rsidR="0063129E">
        <w:rPr>
          <w:rFonts w:hint="eastAsia"/>
          <w:szCs w:val="21"/>
        </w:rPr>
        <w:t>14</w:t>
      </w:r>
      <w:r w:rsidR="00E3320B">
        <w:rPr>
          <w:rFonts w:hint="eastAsia"/>
          <w:szCs w:val="21"/>
        </w:rPr>
        <w:t>gNaCl+100</w:t>
      </w:r>
      <w:r>
        <w:rPr>
          <w:rFonts w:hint="eastAsia"/>
          <w:szCs w:val="21"/>
        </w:rPr>
        <w:t>0mlH</w:t>
      </w:r>
      <w:r w:rsidRPr="00B127B1">
        <w:rPr>
          <w:rFonts w:hint="eastAsia"/>
          <w:szCs w:val="21"/>
          <w:vertAlign w:val="subscript"/>
        </w:rPr>
        <w:t>2</w:t>
      </w:r>
      <w:r>
        <w:rPr>
          <w:rFonts w:hint="eastAsia"/>
          <w:szCs w:val="21"/>
        </w:rPr>
        <w:t xml:space="preserve">O       </w:t>
      </w:r>
      <w:r w:rsidR="00E3320B">
        <w:rPr>
          <w:rFonts w:hint="eastAsia"/>
          <w:szCs w:val="21"/>
        </w:rPr>
        <w:t xml:space="preserve">  </w:t>
      </w:r>
      <w:r w:rsidR="00E3320B">
        <w:rPr>
          <w:rFonts w:hint="eastAsia"/>
          <w:i/>
          <w:szCs w:val="21"/>
        </w:rPr>
        <w:t>天平</w:t>
      </w:r>
      <w:r w:rsidRPr="00EE0FD2">
        <w:rPr>
          <w:rFonts w:hint="eastAsia"/>
          <w:i/>
          <w:szCs w:val="21"/>
        </w:rPr>
        <w:t>、</w:t>
      </w:r>
      <w:r w:rsidR="00E3320B">
        <w:rPr>
          <w:rFonts w:hint="eastAsia"/>
          <w:i/>
          <w:szCs w:val="21"/>
        </w:rPr>
        <w:t>1000</w:t>
      </w:r>
      <w:r w:rsidRPr="00EE0FD2">
        <w:rPr>
          <w:rFonts w:hint="eastAsia"/>
          <w:i/>
          <w:szCs w:val="21"/>
        </w:rPr>
        <w:t>ml</w:t>
      </w:r>
      <w:r w:rsidRPr="00EE0FD2">
        <w:rPr>
          <w:rFonts w:hint="eastAsia"/>
          <w:i/>
          <w:szCs w:val="21"/>
        </w:rPr>
        <w:t>烧杯</w:t>
      </w:r>
    </w:p>
    <w:p w:rsidR="00010CAA" w:rsidRPr="00597271" w:rsidRDefault="00010CAA" w:rsidP="00010CAA">
      <w:pPr>
        <w:ind w:firstLine="405"/>
        <w:jc w:val="left"/>
        <w:rPr>
          <w:szCs w:val="21"/>
        </w:rPr>
      </w:pPr>
      <w:r>
        <w:rPr>
          <w:rFonts w:hint="eastAsia"/>
          <w:szCs w:val="21"/>
        </w:rPr>
        <w:t>1.2%NaCl</w:t>
      </w:r>
      <w:r>
        <w:rPr>
          <w:rFonts w:hint="eastAsia"/>
          <w:szCs w:val="21"/>
        </w:rPr>
        <w:t>的配制方法：取</w:t>
      </w:r>
      <w:r>
        <w:rPr>
          <w:rFonts w:hint="eastAsia"/>
          <w:szCs w:val="21"/>
        </w:rPr>
        <w:t>1</w:t>
      </w:r>
      <w:r w:rsidR="0063129E">
        <w:rPr>
          <w:rFonts w:hint="eastAsia"/>
          <w:szCs w:val="21"/>
        </w:rPr>
        <w:t>2</w:t>
      </w:r>
      <w:r w:rsidR="00E3320B">
        <w:rPr>
          <w:rFonts w:hint="eastAsia"/>
          <w:szCs w:val="21"/>
        </w:rPr>
        <w:t>mgNaCl+100</w:t>
      </w:r>
      <w:r>
        <w:rPr>
          <w:rFonts w:hint="eastAsia"/>
          <w:szCs w:val="21"/>
        </w:rPr>
        <w:t>0mlH</w:t>
      </w:r>
      <w:r w:rsidRPr="00B127B1">
        <w:rPr>
          <w:rFonts w:hint="eastAsia"/>
          <w:szCs w:val="21"/>
          <w:vertAlign w:val="subscript"/>
        </w:rPr>
        <w:t>2</w:t>
      </w:r>
      <w:r>
        <w:rPr>
          <w:rFonts w:hint="eastAsia"/>
          <w:szCs w:val="21"/>
        </w:rPr>
        <w:t xml:space="preserve">O       </w:t>
      </w:r>
      <w:r w:rsidR="00E3320B">
        <w:rPr>
          <w:rFonts w:hint="eastAsia"/>
          <w:i/>
          <w:szCs w:val="21"/>
        </w:rPr>
        <w:t>天平</w:t>
      </w:r>
      <w:r w:rsidRPr="00EE0FD2">
        <w:rPr>
          <w:rFonts w:hint="eastAsia"/>
          <w:i/>
          <w:szCs w:val="21"/>
        </w:rPr>
        <w:t>、</w:t>
      </w:r>
      <w:r w:rsidR="00E3320B">
        <w:rPr>
          <w:rFonts w:hint="eastAsia"/>
          <w:i/>
          <w:szCs w:val="21"/>
        </w:rPr>
        <w:t>1000</w:t>
      </w:r>
      <w:r w:rsidRPr="00EE0FD2">
        <w:rPr>
          <w:rFonts w:hint="eastAsia"/>
          <w:i/>
          <w:szCs w:val="21"/>
        </w:rPr>
        <w:t>ml</w:t>
      </w:r>
      <w:r w:rsidRPr="00EE0FD2">
        <w:rPr>
          <w:rFonts w:hint="eastAsia"/>
          <w:i/>
          <w:szCs w:val="21"/>
        </w:rPr>
        <w:t>烧杯</w:t>
      </w:r>
    </w:p>
    <w:p w:rsidR="00017570" w:rsidRDefault="00B127B1" w:rsidP="0024501E">
      <w:pPr>
        <w:ind w:firstLine="405"/>
        <w:jc w:val="left"/>
        <w:rPr>
          <w:szCs w:val="21"/>
        </w:rPr>
      </w:pPr>
      <w:r>
        <w:rPr>
          <w:rFonts w:hint="eastAsia"/>
          <w:szCs w:val="21"/>
        </w:rPr>
        <w:t>1%NaCl</w:t>
      </w:r>
      <w:r>
        <w:rPr>
          <w:rFonts w:hint="eastAsia"/>
          <w:szCs w:val="21"/>
        </w:rPr>
        <w:t>的配制方法：</w:t>
      </w:r>
      <w:r w:rsidR="00E3320B">
        <w:rPr>
          <w:rFonts w:hint="eastAsia"/>
          <w:szCs w:val="21"/>
        </w:rPr>
        <w:t xml:space="preserve">  </w:t>
      </w:r>
      <w:r w:rsidR="00E3320B">
        <w:rPr>
          <w:rFonts w:hint="eastAsia"/>
          <w:szCs w:val="21"/>
        </w:rPr>
        <w:t>取</w:t>
      </w:r>
      <w:r w:rsidR="0063129E">
        <w:rPr>
          <w:rFonts w:hint="eastAsia"/>
          <w:szCs w:val="21"/>
        </w:rPr>
        <w:t>10</w:t>
      </w:r>
      <w:r>
        <w:rPr>
          <w:rFonts w:hint="eastAsia"/>
          <w:szCs w:val="21"/>
        </w:rPr>
        <w:t>gNaCl+</w:t>
      </w:r>
      <w:r w:rsidR="00E3320B">
        <w:rPr>
          <w:rFonts w:hint="eastAsia"/>
          <w:szCs w:val="21"/>
        </w:rPr>
        <w:t>10</w:t>
      </w:r>
      <w:r w:rsidR="0063129E">
        <w:rPr>
          <w:rFonts w:hint="eastAsia"/>
          <w:szCs w:val="21"/>
        </w:rPr>
        <w:t>00</w:t>
      </w:r>
      <w:r>
        <w:rPr>
          <w:rFonts w:hint="eastAsia"/>
          <w:szCs w:val="21"/>
        </w:rPr>
        <w:t>mlH</w:t>
      </w:r>
      <w:r w:rsidRPr="00B127B1">
        <w:rPr>
          <w:rFonts w:hint="eastAsia"/>
          <w:szCs w:val="21"/>
          <w:vertAlign w:val="subscript"/>
        </w:rPr>
        <w:t>2</w:t>
      </w:r>
      <w:r>
        <w:rPr>
          <w:rFonts w:hint="eastAsia"/>
          <w:szCs w:val="21"/>
        </w:rPr>
        <w:t>O</w:t>
      </w:r>
      <w:r w:rsidR="00893718">
        <w:rPr>
          <w:rFonts w:hint="eastAsia"/>
          <w:szCs w:val="21"/>
        </w:rPr>
        <w:t xml:space="preserve"> </w:t>
      </w:r>
      <w:r w:rsidR="00E3320B">
        <w:rPr>
          <w:rFonts w:hint="eastAsia"/>
          <w:szCs w:val="21"/>
        </w:rPr>
        <w:t xml:space="preserve">       </w:t>
      </w:r>
      <w:r w:rsidR="00893718" w:rsidRPr="00EE0FD2">
        <w:rPr>
          <w:rFonts w:hint="eastAsia"/>
          <w:i/>
          <w:szCs w:val="21"/>
        </w:rPr>
        <w:t>天平、</w:t>
      </w:r>
      <w:r w:rsidR="0063129E">
        <w:rPr>
          <w:rFonts w:hint="eastAsia"/>
          <w:i/>
          <w:szCs w:val="21"/>
        </w:rPr>
        <w:t>1000</w:t>
      </w:r>
      <w:r w:rsidR="00893718" w:rsidRPr="00EE0FD2">
        <w:rPr>
          <w:rFonts w:hint="eastAsia"/>
          <w:i/>
          <w:szCs w:val="21"/>
        </w:rPr>
        <w:t>ml</w:t>
      </w:r>
      <w:r w:rsidR="00893718" w:rsidRPr="00EE0FD2">
        <w:rPr>
          <w:rFonts w:hint="eastAsia"/>
          <w:i/>
          <w:szCs w:val="21"/>
        </w:rPr>
        <w:t>烧杯</w:t>
      </w:r>
    </w:p>
    <w:p w:rsidR="0024501E" w:rsidRDefault="0024501E" w:rsidP="0024501E">
      <w:pPr>
        <w:ind w:firstLine="405"/>
        <w:jc w:val="left"/>
        <w:rPr>
          <w:szCs w:val="21"/>
        </w:rPr>
      </w:pPr>
      <w:r>
        <w:rPr>
          <w:rFonts w:hint="eastAsia"/>
          <w:szCs w:val="21"/>
        </w:rPr>
        <w:t>0.8%NaCl</w:t>
      </w:r>
      <w:r>
        <w:rPr>
          <w:rFonts w:hint="eastAsia"/>
          <w:szCs w:val="21"/>
        </w:rPr>
        <w:t>的配制方法：</w:t>
      </w:r>
      <w:r w:rsidR="00D673A5">
        <w:rPr>
          <w:rFonts w:hint="eastAsia"/>
          <w:szCs w:val="21"/>
        </w:rPr>
        <w:t>取</w:t>
      </w:r>
      <w:r w:rsidR="0063129E">
        <w:rPr>
          <w:rFonts w:hint="eastAsia"/>
          <w:szCs w:val="21"/>
        </w:rPr>
        <w:t>8</w:t>
      </w:r>
      <w:r w:rsidR="00E3320B">
        <w:rPr>
          <w:rFonts w:hint="eastAsia"/>
          <w:szCs w:val="21"/>
        </w:rPr>
        <w:t>g</w:t>
      </w:r>
      <w:r w:rsidR="00D673A5">
        <w:rPr>
          <w:rFonts w:hint="eastAsia"/>
          <w:szCs w:val="21"/>
        </w:rPr>
        <w:t>NaCl+10</w:t>
      </w:r>
      <w:r w:rsidR="00E3320B">
        <w:rPr>
          <w:rFonts w:hint="eastAsia"/>
          <w:szCs w:val="21"/>
        </w:rPr>
        <w:t>00</w:t>
      </w:r>
      <w:r w:rsidR="00D673A5">
        <w:rPr>
          <w:rFonts w:hint="eastAsia"/>
          <w:szCs w:val="21"/>
        </w:rPr>
        <w:t>mlH</w:t>
      </w:r>
      <w:r w:rsidR="00D673A5" w:rsidRPr="00B127B1">
        <w:rPr>
          <w:rFonts w:hint="eastAsia"/>
          <w:szCs w:val="21"/>
          <w:vertAlign w:val="subscript"/>
        </w:rPr>
        <w:t>2</w:t>
      </w:r>
      <w:r w:rsidR="00D673A5">
        <w:rPr>
          <w:rFonts w:hint="eastAsia"/>
          <w:szCs w:val="21"/>
        </w:rPr>
        <w:t>O</w:t>
      </w:r>
      <w:r w:rsidR="00455317">
        <w:rPr>
          <w:rFonts w:hint="eastAsia"/>
          <w:szCs w:val="21"/>
        </w:rPr>
        <w:t xml:space="preserve">       </w:t>
      </w:r>
      <w:r w:rsidR="00E3320B">
        <w:rPr>
          <w:rFonts w:hint="eastAsia"/>
          <w:szCs w:val="21"/>
        </w:rPr>
        <w:t xml:space="preserve">  </w:t>
      </w:r>
      <w:r w:rsidR="00E3320B">
        <w:rPr>
          <w:rFonts w:hint="eastAsia"/>
          <w:i/>
          <w:szCs w:val="21"/>
        </w:rPr>
        <w:t>天平</w:t>
      </w:r>
      <w:r w:rsidR="00455317" w:rsidRPr="00EE0FD2">
        <w:rPr>
          <w:rFonts w:hint="eastAsia"/>
          <w:i/>
          <w:szCs w:val="21"/>
        </w:rPr>
        <w:t>、</w:t>
      </w:r>
      <w:r w:rsidR="00455317" w:rsidRPr="00EE0FD2">
        <w:rPr>
          <w:rFonts w:hint="eastAsia"/>
          <w:i/>
          <w:szCs w:val="21"/>
        </w:rPr>
        <w:t>100</w:t>
      </w:r>
      <w:r w:rsidR="00E3320B">
        <w:rPr>
          <w:rFonts w:hint="eastAsia"/>
          <w:i/>
          <w:szCs w:val="21"/>
        </w:rPr>
        <w:t>0</w:t>
      </w:r>
      <w:r w:rsidR="00455317" w:rsidRPr="00EE0FD2">
        <w:rPr>
          <w:rFonts w:hint="eastAsia"/>
          <w:i/>
          <w:szCs w:val="21"/>
        </w:rPr>
        <w:t xml:space="preserve"> ml</w:t>
      </w:r>
      <w:r w:rsidR="00455317" w:rsidRPr="00EE0FD2">
        <w:rPr>
          <w:rFonts w:hint="eastAsia"/>
          <w:i/>
          <w:szCs w:val="21"/>
        </w:rPr>
        <w:t>烧杯</w:t>
      </w:r>
    </w:p>
    <w:p w:rsidR="00D673A5" w:rsidRPr="00597271" w:rsidRDefault="00D673A5" w:rsidP="00D673A5">
      <w:pPr>
        <w:ind w:firstLine="405"/>
        <w:jc w:val="left"/>
        <w:rPr>
          <w:szCs w:val="21"/>
        </w:rPr>
      </w:pPr>
      <w:r>
        <w:rPr>
          <w:rFonts w:hint="eastAsia"/>
          <w:szCs w:val="21"/>
        </w:rPr>
        <w:t>0.6%NaCl</w:t>
      </w:r>
      <w:r>
        <w:rPr>
          <w:rFonts w:hint="eastAsia"/>
          <w:szCs w:val="21"/>
        </w:rPr>
        <w:t>的配制方法：取</w:t>
      </w:r>
      <w:r w:rsidR="0063129E">
        <w:rPr>
          <w:rFonts w:hint="eastAsia"/>
          <w:szCs w:val="21"/>
        </w:rPr>
        <w:t>6</w:t>
      </w:r>
      <w:r w:rsidR="00E3320B">
        <w:rPr>
          <w:rFonts w:hint="eastAsia"/>
          <w:szCs w:val="21"/>
        </w:rPr>
        <w:t>gNaCl+100</w:t>
      </w:r>
      <w:r>
        <w:rPr>
          <w:rFonts w:hint="eastAsia"/>
          <w:szCs w:val="21"/>
        </w:rPr>
        <w:t>0mlH</w:t>
      </w:r>
      <w:r w:rsidRPr="00B127B1">
        <w:rPr>
          <w:rFonts w:hint="eastAsia"/>
          <w:szCs w:val="21"/>
          <w:vertAlign w:val="subscript"/>
        </w:rPr>
        <w:t>2</w:t>
      </w:r>
      <w:r>
        <w:rPr>
          <w:rFonts w:hint="eastAsia"/>
          <w:szCs w:val="21"/>
        </w:rPr>
        <w:t>O</w:t>
      </w:r>
      <w:r w:rsidR="00455317">
        <w:rPr>
          <w:rFonts w:hint="eastAsia"/>
          <w:szCs w:val="21"/>
        </w:rPr>
        <w:t xml:space="preserve">       </w:t>
      </w:r>
      <w:r w:rsidR="00E3320B">
        <w:rPr>
          <w:rFonts w:hint="eastAsia"/>
          <w:szCs w:val="21"/>
        </w:rPr>
        <w:t xml:space="preserve"> </w:t>
      </w:r>
      <w:r w:rsidR="00E3320B">
        <w:rPr>
          <w:rFonts w:hint="eastAsia"/>
          <w:i/>
          <w:szCs w:val="21"/>
        </w:rPr>
        <w:t>天平</w:t>
      </w:r>
      <w:r w:rsidR="00455317" w:rsidRPr="00EE0FD2">
        <w:rPr>
          <w:rFonts w:hint="eastAsia"/>
          <w:i/>
          <w:szCs w:val="21"/>
        </w:rPr>
        <w:t>、</w:t>
      </w:r>
      <w:r w:rsidR="00455317" w:rsidRPr="00EE0FD2">
        <w:rPr>
          <w:rFonts w:hint="eastAsia"/>
          <w:i/>
          <w:szCs w:val="21"/>
        </w:rPr>
        <w:t>100</w:t>
      </w:r>
      <w:r w:rsidR="00E3320B">
        <w:rPr>
          <w:rFonts w:hint="eastAsia"/>
          <w:i/>
          <w:szCs w:val="21"/>
        </w:rPr>
        <w:t>0</w:t>
      </w:r>
      <w:r w:rsidR="00455317" w:rsidRPr="00EE0FD2">
        <w:rPr>
          <w:rFonts w:hint="eastAsia"/>
          <w:i/>
          <w:szCs w:val="21"/>
        </w:rPr>
        <w:t xml:space="preserve"> ml</w:t>
      </w:r>
      <w:r w:rsidR="00455317" w:rsidRPr="00EE0FD2">
        <w:rPr>
          <w:rFonts w:hint="eastAsia"/>
          <w:i/>
          <w:szCs w:val="21"/>
        </w:rPr>
        <w:t>烧杯</w:t>
      </w:r>
    </w:p>
    <w:p w:rsidR="00B665BA" w:rsidRPr="00597271" w:rsidRDefault="00C3204B" w:rsidP="00B665BA">
      <w:pPr>
        <w:jc w:val="left"/>
        <w:rPr>
          <w:szCs w:val="21"/>
        </w:rPr>
      </w:pPr>
      <w:r>
        <w:rPr>
          <w:rFonts w:hint="eastAsia"/>
          <w:szCs w:val="21"/>
        </w:rPr>
        <w:t>5</w:t>
      </w:r>
      <w:r w:rsidR="00B665BA">
        <w:rPr>
          <w:rFonts w:hint="eastAsia"/>
          <w:szCs w:val="21"/>
        </w:rPr>
        <w:t>、记录</w:t>
      </w:r>
    </w:p>
    <w:tbl>
      <w:tblPr>
        <w:tblStyle w:val="a8"/>
        <w:tblW w:w="0" w:type="auto"/>
        <w:tblLook w:val="04A0" w:firstRow="1" w:lastRow="0" w:firstColumn="1" w:lastColumn="0" w:noHBand="0" w:noVBand="1"/>
      </w:tblPr>
      <w:tblGrid>
        <w:gridCol w:w="1420"/>
        <w:gridCol w:w="1420"/>
        <w:gridCol w:w="1420"/>
        <w:gridCol w:w="1420"/>
        <w:gridCol w:w="1421"/>
        <w:gridCol w:w="1421"/>
      </w:tblGrid>
      <w:tr w:rsidR="00B665BA" w:rsidTr="00B665BA">
        <w:tc>
          <w:tcPr>
            <w:tcW w:w="1420" w:type="dxa"/>
            <w:vAlign w:val="center"/>
          </w:tcPr>
          <w:p w:rsidR="00B665BA" w:rsidRDefault="00B665BA" w:rsidP="00B665BA">
            <w:pPr>
              <w:jc w:val="center"/>
              <w:rPr>
                <w:szCs w:val="21"/>
              </w:rPr>
            </w:pPr>
            <w:r>
              <w:rPr>
                <w:rFonts w:hint="eastAsia"/>
                <w:szCs w:val="21"/>
              </w:rPr>
              <w:t>小烧杯</w:t>
            </w:r>
          </w:p>
        </w:tc>
        <w:tc>
          <w:tcPr>
            <w:tcW w:w="1420" w:type="dxa"/>
            <w:vAlign w:val="center"/>
          </w:tcPr>
          <w:p w:rsidR="00B665BA" w:rsidRDefault="00B665BA" w:rsidP="00B665BA">
            <w:pPr>
              <w:jc w:val="center"/>
              <w:rPr>
                <w:szCs w:val="21"/>
              </w:rPr>
            </w:pPr>
            <w:r>
              <w:rPr>
                <w:rFonts w:hint="eastAsia"/>
                <w:szCs w:val="21"/>
              </w:rPr>
              <w:t>1</w:t>
            </w:r>
          </w:p>
        </w:tc>
        <w:tc>
          <w:tcPr>
            <w:tcW w:w="1420" w:type="dxa"/>
            <w:vAlign w:val="center"/>
          </w:tcPr>
          <w:p w:rsidR="00B665BA" w:rsidRDefault="00B665BA" w:rsidP="00B665BA">
            <w:pPr>
              <w:jc w:val="center"/>
              <w:rPr>
                <w:szCs w:val="21"/>
              </w:rPr>
            </w:pPr>
            <w:r>
              <w:rPr>
                <w:rFonts w:hint="eastAsia"/>
                <w:szCs w:val="21"/>
              </w:rPr>
              <w:t>2</w:t>
            </w:r>
          </w:p>
        </w:tc>
        <w:tc>
          <w:tcPr>
            <w:tcW w:w="1420" w:type="dxa"/>
            <w:vAlign w:val="center"/>
          </w:tcPr>
          <w:p w:rsidR="00B665BA" w:rsidRDefault="00B665BA" w:rsidP="00B665BA">
            <w:pPr>
              <w:jc w:val="center"/>
              <w:rPr>
                <w:szCs w:val="21"/>
              </w:rPr>
            </w:pPr>
            <w:r>
              <w:rPr>
                <w:rFonts w:hint="eastAsia"/>
                <w:szCs w:val="21"/>
              </w:rPr>
              <w:t>3</w:t>
            </w:r>
          </w:p>
        </w:tc>
        <w:tc>
          <w:tcPr>
            <w:tcW w:w="1421" w:type="dxa"/>
            <w:vAlign w:val="center"/>
          </w:tcPr>
          <w:p w:rsidR="00B665BA" w:rsidRDefault="00B665BA" w:rsidP="00B665BA">
            <w:pPr>
              <w:jc w:val="center"/>
              <w:rPr>
                <w:szCs w:val="21"/>
              </w:rPr>
            </w:pPr>
            <w:r>
              <w:rPr>
                <w:rFonts w:hint="eastAsia"/>
                <w:szCs w:val="21"/>
              </w:rPr>
              <w:t>4</w:t>
            </w:r>
          </w:p>
        </w:tc>
        <w:tc>
          <w:tcPr>
            <w:tcW w:w="1421" w:type="dxa"/>
            <w:vAlign w:val="center"/>
          </w:tcPr>
          <w:p w:rsidR="00B665BA" w:rsidRDefault="00B665BA" w:rsidP="00B665BA">
            <w:pPr>
              <w:jc w:val="center"/>
              <w:rPr>
                <w:szCs w:val="21"/>
              </w:rPr>
            </w:pPr>
            <w:r>
              <w:rPr>
                <w:rFonts w:hint="eastAsia"/>
                <w:szCs w:val="21"/>
              </w:rPr>
              <w:t>5</w:t>
            </w:r>
          </w:p>
        </w:tc>
      </w:tr>
      <w:tr w:rsidR="00B665BA" w:rsidTr="00B665BA">
        <w:tc>
          <w:tcPr>
            <w:tcW w:w="1420" w:type="dxa"/>
            <w:vAlign w:val="center"/>
          </w:tcPr>
          <w:p w:rsidR="00B665BA" w:rsidRDefault="00B665BA" w:rsidP="00B665BA">
            <w:pPr>
              <w:jc w:val="center"/>
              <w:rPr>
                <w:szCs w:val="21"/>
              </w:rPr>
            </w:pPr>
            <w:r>
              <w:rPr>
                <w:rFonts w:hint="eastAsia"/>
                <w:szCs w:val="21"/>
              </w:rPr>
              <w:t>NaCl</w:t>
            </w:r>
            <w:r>
              <w:rPr>
                <w:rFonts w:hint="eastAsia"/>
                <w:szCs w:val="21"/>
              </w:rPr>
              <w:t>溶液</w:t>
            </w:r>
            <w:r>
              <w:rPr>
                <w:rFonts w:hint="eastAsia"/>
                <w:szCs w:val="21"/>
              </w:rPr>
              <w:t>%</w:t>
            </w:r>
          </w:p>
        </w:tc>
        <w:tc>
          <w:tcPr>
            <w:tcW w:w="1420" w:type="dxa"/>
            <w:vAlign w:val="center"/>
          </w:tcPr>
          <w:p w:rsidR="00B665BA" w:rsidRDefault="00B665BA" w:rsidP="00B665BA">
            <w:pPr>
              <w:jc w:val="center"/>
              <w:rPr>
                <w:szCs w:val="21"/>
              </w:rPr>
            </w:pPr>
            <w:r>
              <w:rPr>
                <w:rFonts w:hint="eastAsia"/>
                <w:szCs w:val="21"/>
              </w:rPr>
              <w:t>0.</w:t>
            </w:r>
            <w:r w:rsidR="00010CAA">
              <w:rPr>
                <w:rFonts w:hint="eastAsia"/>
                <w:szCs w:val="21"/>
              </w:rPr>
              <w:t>6</w:t>
            </w:r>
          </w:p>
        </w:tc>
        <w:tc>
          <w:tcPr>
            <w:tcW w:w="1420" w:type="dxa"/>
            <w:vAlign w:val="center"/>
          </w:tcPr>
          <w:p w:rsidR="00B665BA" w:rsidRDefault="00B665BA" w:rsidP="00B665BA">
            <w:pPr>
              <w:jc w:val="center"/>
              <w:rPr>
                <w:szCs w:val="21"/>
              </w:rPr>
            </w:pPr>
            <w:r>
              <w:rPr>
                <w:rFonts w:hint="eastAsia"/>
                <w:szCs w:val="21"/>
              </w:rPr>
              <w:t>0.</w:t>
            </w:r>
            <w:r w:rsidR="00010CAA">
              <w:rPr>
                <w:rFonts w:hint="eastAsia"/>
                <w:szCs w:val="21"/>
              </w:rPr>
              <w:t>8</w:t>
            </w:r>
          </w:p>
        </w:tc>
        <w:tc>
          <w:tcPr>
            <w:tcW w:w="1420" w:type="dxa"/>
            <w:vAlign w:val="center"/>
          </w:tcPr>
          <w:p w:rsidR="00B665BA" w:rsidRDefault="00010CAA" w:rsidP="00B665BA">
            <w:pPr>
              <w:jc w:val="center"/>
              <w:rPr>
                <w:szCs w:val="21"/>
              </w:rPr>
            </w:pPr>
            <w:r>
              <w:rPr>
                <w:rFonts w:hint="eastAsia"/>
                <w:szCs w:val="21"/>
              </w:rPr>
              <w:t>1.0</w:t>
            </w:r>
          </w:p>
        </w:tc>
        <w:tc>
          <w:tcPr>
            <w:tcW w:w="1421" w:type="dxa"/>
            <w:vAlign w:val="center"/>
          </w:tcPr>
          <w:p w:rsidR="00B665BA" w:rsidRDefault="00010CAA" w:rsidP="00B665BA">
            <w:pPr>
              <w:jc w:val="center"/>
              <w:rPr>
                <w:szCs w:val="21"/>
              </w:rPr>
            </w:pPr>
            <w:r>
              <w:rPr>
                <w:rFonts w:hint="eastAsia"/>
                <w:szCs w:val="21"/>
              </w:rPr>
              <w:t>1.2</w:t>
            </w:r>
          </w:p>
        </w:tc>
        <w:tc>
          <w:tcPr>
            <w:tcW w:w="1421" w:type="dxa"/>
            <w:vAlign w:val="center"/>
          </w:tcPr>
          <w:p w:rsidR="00B665BA" w:rsidRDefault="00B665BA" w:rsidP="00B665BA">
            <w:pPr>
              <w:jc w:val="center"/>
              <w:rPr>
                <w:szCs w:val="21"/>
              </w:rPr>
            </w:pPr>
            <w:r>
              <w:rPr>
                <w:rFonts w:hint="eastAsia"/>
                <w:szCs w:val="21"/>
              </w:rPr>
              <w:t>1</w:t>
            </w:r>
            <w:r w:rsidR="00010CAA">
              <w:rPr>
                <w:rFonts w:hint="eastAsia"/>
                <w:szCs w:val="21"/>
              </w:rPr>
              <w:t>.4</w:t>
            </w:r>
          </w:p>
        </w:tc>
      </w:tr>
      <w:tr w:rsidR="00B665BA" w:rsidTr="00B665BA">
        <w:tc>
          <w:tcPr>
            <w:tcW w:w="1420" w:type="dxa"/>
            <w:vAlign w:val="center"/>
          </w:tcPr>
          <w:p w:rsidR="00B665BA" w:rsidRDefault="00B665BA" w:rsidP="00B665BA">
            <w:pPr>
              <w:jc w:val="center"/>
              <w:rPr>
                <w:szCs w:val="21"/>
              </w:rPr>
            </w:pPr>
            <w:r>
              <w:rPr>
                <w:rFonts w:hint="eastAsia"/>
                <w:szCs w:val="21"/>
              </w:rPr>
              <w:t>发生初始质壁分离细胞占观察细胞数目的百分比</w:t>
            </w:r>
          </w:p>
        </w:tc>
        <w:tc>
          <w:tcPr>
            <w:tcW w:w="1420" w:type="dxa"/>
            <w:vAlign w:val="center"/>
          </w:tcPr>
          <w:p w:rsidR="00B665BA" w:rsidRDefault="00B665BA" w:rsidP="00B665BA">
            <w:pPr>
              <w:jc w:val="center"/>
              <w:rPr>
                <w:szCs w:val="21"/>
              </w:rPr>
            </w:pPr>
          </w:p>
        </w:tc>
        <w:tc>
          <w:tcPr>
            <w:tcW w:w="1420" w:type="dxa"/>
            <w:vAlign w:val="center"/>
          </w:tcPr>
          <w:p w:rsidR="00B665BA" w:rsidRDefault="00B665BA" w:rsidP="00B665BA">
            <w:pPr>
              <w:jc w:val="center"/>
              <w:rPr>
                <w:szCs w:val="21"/>
              </w:rPr>
            </w:pPr>
          </w:p>
        </w:tc>
        <w:tc>
          <w:tcPr>
            <w:tcW w:w="1420" w:type="dxa"/>
            <w:vAlign w:val="center"/>
          </w:tcPr>
          <w:p w:rsidR="00B665BA" w:rsidRDefault="00B665BA" w:rsidP="00B665BA">
            <w:pPr>
              <w:jc w:val="center"/>
              <w:rPr>
                <w:szCs w:val="21"/>
              </w:rPr>
            </w:pPr>
          </w:p>
        </w:tc>
        <w:tc>
          <w:tcPr>
            <w:tcW w:w="1421" w:type="dxa"/>
            <w:vAlign w:val="center"/>
          </w:tcPr>
          <w:p w:rsidR="00B665BA" w:rsidRDefault="00B665BA" w:rsidP="00B665BA">
            <w:pPr>
              <w:jc w:val="center"/>
              <w:rPr>
                <w:szCs w:val="21"/>
              </w:rPr>
            </w:pPr>
          </w:p>
        </w:tc>
        <w:tc>
          <w:tcPr>
            <w:tcW w:w="1421" w:type="dxa"/>
            <w:vAlign w:val="center"/>
          </w:tcPr>
          <w:p w:rsidR="00B665BA" w:rsidRDefault="00B665BA" w:rsidP="00B665BA">
            <w:pPr>
              <w:jc w:val="center"/>
              <w:rPr>
                <w:szCs w:val="21"/>
              </w:rPr>
            </w:pPr>
          </w:p>
        </w:tc>
      </w:tr>
    </w:tbl>
    <w:p w:rsidR="00D673A5" w:rsidRDefault="00C3204B" w:rsidP="00B665BA">
      <w:pPr>
        <w:jc w:val="left"/>
        <w:rPr>
          <w:szCs w:val="21"/>
        </w:rPr>
      </w:pPr>
      <w:r>
        <w:rPr>
          <w:rFonts w:hint="eastAsia"/>
          <w:szCs w:val="21"/>
        </w:rPr>
        <w:t>6</w:t>
      </w:r>
      <w:r w:rsidR="00386E1D">
        <w:rPr>
          <w:rFonts w:hint="eastAsia"/>
          <w:szCs w:val="21"/>
        </w:rPr>
        <w:t>、结论</w:t>
      </w:r>
    </w:p>
    <w:p w:rsidR="00E406C6" w:rsidRDefault="00C3204B" w:rsidP="00B665BA">
      <w:pPr>
        <w:jc w:val="left"/>
        <w:rPr>
          <w:szCs w:val="21"/>
        </w:rPr>
      </w:pPr>
      <w:r>
        <w:rPr>
          <w:rFonts w:hint="eastAsia"/>
          <w:szCs w:val="21"/>
        </w:rPr>
        <w:t>（三）、</w:t>
      </w:r>
      <w:r w:rsidR="00E406C6">
        <w:rPr>
          <w:rFonts w:hint="eastAsia"/>
          <w:szCs w:val="21"/>
        </w:rPr>
        <w:t>进行实验</w:t>
      </w:r>
    </w:p>
    <w:p w:rsidR="00E406C6" w:rsidRDefault="00E406C6" w:rsidP="00B665BA">
      <w:pPr>
        <w:jc w:val="left"/>
        <w:rPr>
          <w:szCs w:val="21"/>
        </w:rPr>
      </w:pPr>
      <w:r>
        <w:rPr>
          <w:rFonts w:hint="eastAsia"/>
          <w:szCs w:val="21"/>
        </w:rPr>
        <w:t>在实际操作中发现问题，解决问题。</w:t>
      </w:r>
    </w:p>
    <w:p w:rsidR="00C3204B" w:rsidRDefault="00E406C6" w:rsidP="00B665BA">
      <w:pPr>
        <w:jc w:val="left"/>
        <w:rPr>
          <w:szCs w:val="21"/>
        </w:rPr>
      </w:pPr>
      <w:r>
        <w:rPr>
          <w:rFonts w:hint="eastAsia"/>
          <w:szCs w:val="21"/>
        </w:rPr>
        <w:t>（四）、</w:t>
      </w:r>
      <w:r w:rsidR="00C3204B">
        <w:rPr>
          <w:rFonts w:hint="eastAsia"/>
          <w:szCs w:val="21"/>
        </w:rPr>
        <w:t>交流分享探究成果</w:t>
      </w:r>
    </w:p>
    <w:p w:rsidR="00C3204B" w:rsidRDefault="00C3204B" w:rsidP="00B665BA">
      <w:pPr>
        <w:jc w:val="left"/>
        <w:rPr>
          <w:szCs w:val="21"/>
        </w:rPr>
      </w:pPr>
      <w:r>
        <w:rPr>
          <w:rFonts w:hint="eastAsia"/>
          <w:szCs w:val="21"/>
        </w:rPr>
        <w:t>交流设计方案，选取合理的进行实验，交流成果，得出结论。</w:t>
      </w:r>
    </w:p>
    <w:p w:rsidR="00C3204B" w:rsidRDefault="00E406C6" w:rsidP="00B665BA">
      <w:pPr>
        <w:jc w:val="left"/>
        <w:rPr>
          <w:szCs w:val="21"/>
        </w:rPr>
      </w:pPr>
      <w:r>
        <w:rPr>
          <w:rFonts w:hint="eastAsia"/>
          <w:szCs w:val="21"/>
        </w:rPr>
        <w:t>（五</w:t>
      </w:r>
      <w:r w:rsidR="00C3204B">
        <w:rPr>
          <w:rFonts w:hint="eastAsia"/>
          <w:szCs w:val="21"/>
        </w:rPr>
        <w:t>）、再创情境，激发创新思维</w:t>
      </w:r>
    </w:p>
    <w:p w:rsidR="00C3204B" w:rsidRDefault="00C3204B" w:rsidP="00B665BA">
      <w:pPr>
        <w:jc w:val="left"/>
        <w:rPr>
          <w:szCs w:val="21"/>
        </w:rPr>
      </w:pPr>
      <w:r>
        <w:rPr>
          <w:rFonts w:hint="eastAsia"/>
          <w:szCs w:val="21"/>
        </w:rPr>
        <w:t>师：在此实验基础上，能否进一步改进，缩小细胞液的浓度范围呢？</w:t>
      </w:r>
    </w:p>
    <w:p w:rsidR="00C3204B" w:rsidRDefault="00C3204B" w:rsidP="00B665BA">
      <w:pPr>
        <w:jc w:val="left"/>
        <w:rPr>
          <w:szCs w:val="21"/>
        </w:rPr>
      </w:pPr>
      <w:r>
        <w:rPr>
          <w:rFonts w:hint="eastAsia"/>
          <w:szCs w:val="21"/>
        </w:rPr>
        <w:t>生：在已有的范围之间再配置更小浓度梯度的</w:t>
      </w:r>
      <w:r>
        <w:rPr>
          <w:rFonts w:hint="eastAsia"/>
          <w:szCs w:val="21"/>
        </w:rPr>
        <w:t>NaCl</w:t>
      </w:r>
      <w:r>
        <w:rPr>
          <w:rFonts w:hint="eastAsia"/>
          <w:szCs w:val="21"/>
        </w:rPr>
        <w:t>溶液来进行实验。</w:t>
      </w:r>
    </w:p>
    <w:p w:rsidR="00E406C6" w:rsidRDefault="00E406C6" w:rsidP="00B665BA">
      <w:pPr>
        <w:jc w:val="left"/>
        <w:rPr>
          <w:szCs w:val="21"/>
        </w:rPr>
      </w:pPr>
      <w:r>
        <w:rPr>
          <w:rFonts w:hint="eastAsia"/>
          <w:szCs w:val="21"/>
        </w:rPr>
        <w:t>师：如果要用洋葱内表皮来做实验，实验设计需要怎样的改动呢？</w:t>
      </w:r>
    </w:p>
    <w:p w:rsidR="00E406C6" w:rsidRPr="00E406C6" w:rsidRDefault="00E406C6" w:rsidP="00B665BA">
      <w:pPr>
        <w:jc w:val="left"/>
        <w:rPr>
          <w:szCs w:val="21"/>
        </w:rPr>
      </w:pPr>
      <w:r>
        <w:rPr>
          <w:rFonts w:hint="eastAsia"/>
          <w:szCs w:val="21"/>
        </w:rPr>
        <w:t>生：外界溶液中需要加入色素分子，比如胭脂红。</w:t>
      </w:r>
    </w:p>
    <w:sectPr w:rsidR="00E406C6" w:rsidRPr="00E406C6" w:rsidSect="004572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039" w:rsidRDefault="00925039" w:rsidP="00B665BA">
      <w:pPr>
        <w:spacing w:line="240" w:lineRule="auto"/>
      </w:pPr>
      <w:r>
        <w:separator/>
      </w:r>
    </w:p>
  </w:endnote>
  <w:endnote w:type="continuationSeparator" w:id="0">
    <w:p w:rsidR="00925039" w:rsidRDefault="00925039" w:rsidP="00B66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039" w:rsidRDefault="00925039" w:rsidP="00B665BA">
      <w:pPr>
        <w:spacing w:line="240" w:lineRule="auto"/>
      </w:pPr>
      <w:r>
        <w:separator/>
      </w:r>
    </w:p>
  </w:footnote>
  <w:footnote w:type="continuationSeparator" w:id="0">
    <w:p w:rsidR="00925039" w:rsidRDefault="00925039" w:rsidP="00B665B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A6A"/>
    <w:rsid w:val="00010CAA"/>
    <w:rsid w:val="00017570"/>
    <w:rsid w:val="00020EE0"/>
    <w:rsid w:val="00121669"/>
    <w:rsid w:val="001C4FC5"/>
    <w:rsid w:val="001D51E7"/>
    <w:rsid w:val="0024501E"/>
    <w:rsid w:val="00245A6A"/>
    <w:rsid w:val="00270226"/>
    <w:rsid w:val="002832FF"/>
    <w:rsid w:val="002878C8"/>
    <w:rsid w:val="002A27FA"/>
    <w:rsid w:val="002D1079"/>
    <w:rsid w:val="00332FF6"/>
    <w:rsid w:val="0038141A"/>
    <w:rsid w:val="00386E1D"/>
    <w:rsid w:val="003A2C93"/>
    <w:rsid w:val="003B32DC"/>
    <w:rsid w:val="003E2823"/>
    <w:rsid w:val="003E45A5"/>
    <w:rsid w:val="00412413"/>
    <w:rsid w:val="00455317"/>
    <w:rsid w:val="00457208"/>
    <w:rsid w:val="004F7B6E"/>
    <w:rsid w:val="005427CD"/>
    <w:rsid w:val="00542E79"/>
    <w:rsid w:val="0057371F"/>
    <w:rsid w:val="00597271"/>
    <w:rsid w:val="0063129E"/>
    <w:rsid w:val="00686FFA"/>
    <w:rsid w:val="006A042B"/>
    <w:rsid w:val="006B1DCA"/>
    <w:rsid w:val="006B2EBC"/>
    <w:rsid w:val="006B6D96"/>
    <w:rsid w:val="00725CE9"/>
    <w:rsid w:val="007B035E"/>
    <w:rsid w:val="007B311B"/>
    <w:rsid w:val="007E4A8F"/>
    <w:rsid w:val="00843274"/>
    <w:rsid w:val="00893718"/>
    <w:rsid w:val="008B309E"/>
    <w:rsid w:val="008E72D7"/>
    <w:rsid w:val="00925039"/>
    <w:rsid w:val="00A136A8"/>
    <w:rsid w:val="00A21852"/>
    <w:rsid w:val="00A30909"/>
    <w:rsid w:val="00A64BB1"/>
    <w:rsid w:val="00A70E5A"/>
    <w:rsid w:val="00AB6878"/>
    <w:rsid w:val="00AC1621"/>
    <w:rsid w:val="00AD1FA7"/>
    <w:rsid w:val="00B127B1"/>
    <w:rsid w:val="00B665BA"/>
    <w:rsid w:val="00BF0389"/>
    <w:rsid w:val="00BF4B6C"/>
    <w:rsid w:val="00C017AE"/>
    <w:rsid w:val="00C3204B"/>
    <w:rsid w:val="00C7481A"/>
    <w:rsid w:val="00D673A5"/>
    <w:rsid w:val="00E3320B"/>
    <w:rsid w:val="00E406C6"/>
    <w:rsid w:val="00E43E3A"/>
    <w:rsid w:val="00E43FB2"/>
    <w:rsid w:val="00EE0FD2"/>
    <w:rsid w:val="00EF0C0F"/>
    <w:rsid w:val="00F75ACD"/>
    <w:rsid w:val="00F90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7B3AD4-4959-4556-8B69-0BCC129EB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spacing w:line="40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20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45A6A"/>
    <w:pPr>
      <w:widowControl/>
      <w:spacing w:before="100" w:beforeAutospacing="1" w:after="100" w:afterAutospacing="1" w:line="240" w:lineRule="auto"/>
      <w:jc w:val="left"/>
    </w:pPr>
    <w:rPr>
      <w:rFonts w:ascii="宋体" w:eastAsia="宋体" w:hAnsi="宋体" w:cs="宋体"/>
      <w:kern w:val="0"/>
      <w:sz w:val="24"/>
      <w:szCs w:val="24"/>
    </w:rPr>
  </w:style>
  <w:style w:type="paragraph" w:styleId="a4">
    <w:name w:val="Balloon Text"/>
    <w:basedOn w:val="a"/>
    <w:link w:val="Char"/>
    <w:uiPriority w:val="99"/>
    <w:semiHidden/>
    <w:unhideWhenUsed/>
    <w:rsid w:val="00245A6A"/>
    <w:pPr>
      <w:spacing w:line="240" w:lineRule="auto"/>
    </w:pPr>
    <w:rPr>
      <w:sz w:val="18"/>
      <w:szCs w:val="18"/>
    </w:rPr>
  </w:style>
  <w:style w:type="character" w:customStyle="1" w:styleId="Char">
    <w:name w:val="批注框文本 Char"/>
    <w:basedOn w:val="a0"/>
    <w:link w:val="a4"/>
    <w:uiPriority w:val="99"/>
    <w:semiHidden/>
    <w:rsid w:val="00245A6A"/>
    <w:rPr>
      <w:sz w:val="18"/>
      <w:szCs w:val="18"/>
    </w:rPr>
  </w:style>
  <w:style w:type="paragraph" w:styleId="a5">
    <w:name w:val="List Paragraph"/>
    <w:basedOn w:val="a"/>
    <w:uiPriority w:val="34"/>
    <w:qFormat/>
    <w:rsid w:val="00BF4B6C"/>
    <w:pPr>
      <w:ind w:firstLineChars="200" w:firstLine="420"/>
    </w:pPr>
  </w:style>
  <w:style w:type="paragraph" w:styleId="a6">
    <w:name w:val="header"/>
    <w:basedOn w:val="a"/>
    <w:link w:val="Char0"/>
    <w:uiPriority w:val="99"/>
    <w:unhideWhenUsed/>
    <w:rsid w:val="00B665B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6"/>
    <w:uiPriority w:val="99"/>
    <w:rsid w:val="00B665BA"/>
    <w:rPr>
      <w:sz w:val="18"/>
      <w:szCs w:val="18"/>
    </w:rPr>
  </w:style>
  <w:style w:type="paragraph" w:styleId="a7">
    <w:name w:val="footer"/>
    <w:basedOn w:val="a"/>
    <w:link w:val="Char1"/>
    <w:uiPriority w:val="99"/>
    <w:unhideWhenUsed/>
    <w:rsid w:val="00B665BA"/>
    <w:pPr>
      <w:tabs>
        <w:tab w:val="center" w:pos="4153"/>
        <w:tab w:val="right" w:pos="8306"/>
      </w:tabs>
      <w:snapToGrid w:val="0"/>
      <w:spacing w:line="240" w:lineRule="atLeast"/>
      <w:jc w:val="left"/>
    </w:pPr>
    <w:rPr>
      <w:sz w:val="18"/>
      <w:szCs w:val="18"/>
    </w:rPr>
  </w:style>
  <w:style w:type="character" w:customStyle="1" w:styleId="Char1">
    <w:name w:val="页脚 Char"/>
    <w:basedOn w:val="a0"/>
    <w:link w:val="a7"/>
    <w:uiPriority w:val="99"/>
    <w:rsid w:val="00B665BA"/>
    <w:rPr>
      <w:sz w:val="18"/>
      <w:szCs w:val="18"/>
    </w:rPr>
  </w:style>
  <w:style w:type="table" w:styleId="a8">
    <w:name w:val="Table Grid"/>
    <w:basedOn w:val="a1"/>
    <w:uiPriority w:val="59"/>
    <w:rsid w:val="00B665BA"/>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783206">
      <w:bodyDiv w:val="1"/>
      <w:marLeft w:val="0"/>
      <w:marRight w:val="0"/>
      <w:marTop w:val="0"/>
      <w:marBottom w:val="0"/>
      <w:divBdr>
        <w:top w:val="none" w:sz="0" w:space="0" w:color="auto"/>
        <w:left w:val="none" w:sz="0" w:space="0" w:color="auto"/>
        <w:bottom w:val="none" w:sz="0" w:space="0" w:color="auto"/>
        <w:right w:val="none" w:sz="0" w:space="0" w:color="auto"/>
      </w:divBdr>
      <w:divsChild>
        <w:div w:id="1115365172">
          <w:marLeft w:val="0"/>
          <w:marRight w:val="0"/>
          <w:marTop w:val="0"/>
          <w:marBottom w:val="0"/>
          <w:divBdr>
            <w:top w:val="none" w:sz="0" w:space="0" w:color="auto"/>
            <w:left w:val="none" w:sz="0" w:space="0" w:color="auto"/>
            <w:bottom w:val="none" w:sz="0" w:space="0" w:color="auto"/>
            <w:right w:val="none" w:sz="0" w:space="0" w:color="auto"/>
          </w:divBdr>
          <w:divsChild>
            <w:div w:id="1944728745">
              <w:marLeft w:val="0"/>
              <w:marRight w:val="0"/>
              <w:marTop w:val="0"/>
              <w:marBottom w:val="0"/>
              <w:divBdr>
                <w:top w:val="none" w:sz="0" w:space="0" w:color="auto"/>
                <w:left w:val="none" w:sz="0" w:space="0" w:color="auto"/>
                <w:bottom w:val="none" w:sz="0" w:space="0" w:color="auto"/>
                <w:right w:val="none" w:sz="0" w:space="0" w:color="auto"/>
              </w:divBdr>
              <w:divsChild>
                <w:div w:id="1613903472">
                  <w:marLeft w:val="0"/>
                  <w:marRight w:val="0"/>
                  <w:marTop w:val="0"/>
                  <w:marBottom w:val="0"/>
                  <w:divBdr>
                    <w:top w:val="none" w:sz="0" w:space="0" w:color="auto"/>
                    <w:left w:val="none" w:sz="0" w:space="0" w:color="auto"/>
                    <w:bottom w:val="none" w:sz="0" w:space="0" w:color="auto"/>
                    <w:right w:val="none" w:sz="0" w:space="0" w:color="auto"/>
                  </w:divBdr>
                  <w:divsChild>
                    <w:div w:id="1291786314">
                      <w:marLeft w:val="100"/>
                      <w:marRight w:val="0"/>
                      <w:marTop w:val="0"/>
                      <w:marBottom w:val="0"/>
                      <w:divBdr>
                        <w:top w:val="none" w:sz="0" w:space="0" w:color="auto"/>
                        <w:left w:val="none" w:sz="0" w:space="0" w:color="auto"/>
                        <w:bottom w:val="none" w:sz="0" w:space="0" w:color="auto"/>
                        <w:right w:val="none" w:sz="0" w:space="0" w:color="auto"/>
                      </w:divBdr>
                      <w:divsChild>
                        <w:div w:id="549340240">
                          <w:marLeft w:val="0"/>
                          <w:marRight w:val="0"/>
                          <w:marTop w:val="0"/>
                          <w:marBottom w:val="100"/>
                          <w:divBdr>
                            <w:top w:val="none" w:sz="0" w:space="0" w:color="auto"/>
                            <w:left w:val="none" w:sz="0" w:space="0" w:color="auto"/>
                            <w:bottom w:val="none" w:sz="0" w:space="0" w:color="auto"/>
                            <w:right w:val="none" w:sz="0" w:space="0" w:color="auto"/>
                          </w:divBdr>
                          <w:divsChild>
                            <w:div w:id="102268344">
                              <w:marLeft w:val="0"/>
                              <w:marRight w:val="0"/>
                              <w:marTop w:val="0"/>
                              <w:marBottom w:val="0"/>
                              <w:divBdr>
                                <w:top w:val="none" w:sz="0" w:space="0" w:color="auto"/>
                                <w:left w:val="none" w:sz="0" w:space="0" w:color="auto"/>
                                <w:bottom w:val="none" w:sz="0" w:space="0" w:color="auto"/>
                                <w:right w:val="none" w:sz="0" w:space="0" w:color="auto"/>
                              </w:divBdr>
                              <w:divsChild>
                                <w:div w:id="21593424">
                                  <w:marLeft w:val="0"/>
                                  <w:marRight w:val="0"/>
                                  <w:marTop w:val="0"/>
                                  <w:marBottom w:val="0"/>
                                  <w:divBdr>
                                    <w:top w:val="none" w:sz="0" w:space="0" w:color="auto"/>
                                    <w:left w:val="none" w:sz="0" w:space="0" w:color="auto"/>
                                    <w:bottom w:val="none" w:sz="0" w:space="0" w:color="auto"/>
                                    <w:right w:val="none" w:sz="0" w:space="0" w:color="auto"/>
                                  </w:divBdr>
                                  <w:divsChild>
                                    <w:div w:id="110029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028710">
      <w:bodyDiv w:val="1"/>
      <w:marLeft w:val="0"/>
      <w:marRight w:val="0"/>
      <w:marTop w:val="0"/>
      <w:marBottom w:val="0"/>
      <w:divBdr>
        <w:top w:val="none" w:sz="0" w:space="0" w:color="auto"/>
        <w:left w:val="none" w:sz="0" w:space="0" w:color="auto"/>
        <w:bottom w:val="none" w:sz="0" w:space="0" w:color="auto"/>
        <w:right w:val="none" w:sz="0" w:space="0" w:color="auto"/>
      </w:divBdr>
      <w:divsChild>
        <w:div w:id="1560706258">
          <w:marLeft w:val="0"/>
          <w:marRight w:val="0"/>
          <w:marTop w:val="0"/>
          <w:marBottom w:val="0"/>
          <w:divBdr>
            <w:top w:val="none" w:sz="0" w:space="0" w:color="auto"/>
            <w:left w:val="none" w:sz="0" w:space="0" w:color="auto"/>
            <w:bottom w:val="none" w:sz="0" w:space="0" w:color="auto"/>
            <w:right w:val="none" w:sz="0" w:space="0" w:color="auto"/>
          </w:divBdr>
          <w:divsChild>
            <w:div w:id="1199079422">
              <w:marLeft w:val="0"/>
              <w:marRight w:val="0"/>
              <w:marTop w:val="0"/>
              <w:marBottom w:val="0"/>
              <w:divBdr>
                <w:top w:val="none" w:sz="0" w:space="0" w:color="auto"/>
                <w:left w:val="none" w:sz="0" w:space="0" w:color="auto"/>
                <w:bottom w:val="none" w:sz="0" w:space="0" w:color="auto"/>
                <w:right w:val="none" w:sz="0" w:space="0" w:color="auto"/>
              </w:divBdr>
              <w:divsChild>
                <w:div w:id="1756248383">
                  <w:marLeft w:val="90"/>
                  <w:marRight w:val="0"/>
                  <w:marTop w:val="100"/>
                  <w:marBottom w:val="0"/>
                  <w:divBdr>
                    <w:top w:val="none" w:sz="0" w:space="0" w:color="auto"/>
                    <w:left w:val="none" w:sz="0" w:space="0" w:color="auto"/>
                    <w:bottom w:val="none" w:sz="0" w:space="0" w:color="auto"/>
                    <w:right w:val="none" w:sz="0" w:space="0" w:color="auto"/>
                  </w:divBdr>
                  <w:divsChild>
                    <w:div w:id="130685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216</Words>
  <Characters>1234</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matrix</cp:lastModifiedBy>
  <cp:revision>2</cp:revision>
  <dcterms:created xsi:type="dcterms:W3CDTF">2017-12-01T01:48:00Z</dcterms:created>
  <dcterms:modified xsi:type="dcterms:W3CDTF">2017-12-01T01:48:00Z</dcterms:modified>
</cp:coreProperties>
</file>