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28"/>
        <w:gridCol w:w="3947"/>
      </w:tblGrid>
      <w:tr w:rsidR="009816FF" w:rsidRPr="009049EA" w:rsidTr="00E02B81">
        <w:tc>
          <w:tcPr>
            <w:tcW w:w="8375" w:type="dxa"/>
            <w:gridSpan w:val="2"/>
          </w:tcPr>
          <w:p w:rsidR="009816FF" w:rsidRPr="009049EA" w:rsidRDefault="009816FF" w:rsidP="009049EA">
            <w:pPr>
              <w:jc w:val="center"/>
              <w:rPr>
                <w:rFonts w:cs="Times New Roman"/>
              </w:rPr>
            </w:pPr>
            <w:r w:rsidRPr="009049EA">
              <w:rPr>
                <w:rFonts w:cs="宋体" w:hint="eastAsia"/>
              </w:rPr>
              <w:t>课题：为政之道</w:t>
            </w:r>
            <w:r w:rsidRPr="009049EA">
              <w:t>——</w:t>
            </w:r>
            <w:r w:rsidRPr="009049EA">
              <w:rPr>
                <w:rFonts w:cs="宋体" w:hint="eastAsia"/>
              </w:rPr>
              <w:t>为政以德</w:t>
            </w:r>
          </w:p>
        </w:tc>
      </w:tr>
      <w:tr w:rsidR="009816FF" w:rsidRPr="009049EA" w:rsidTr="00E02B81">
        <w:tc>
          <w:tcPr>
            <w:tcW w:w="4428" w:type="dxa"/>
          </w:tcPr>
          <w:p w:rsidR="009816FF" w:rsidRPr="009049EA" w:rsidRDefault="009816FF" w:rsidP="009049EA">
            <w:pPr>
              <w:jc w:val="center"/>
              <w:rPr>
                <w:rFonts w:cs="Times New Roman"/>
              </w:rPr>
            </w:pPr>
            <w:r w:rsidRPr="009049EA">
              <w:rPr>
                <w:rFonts w:cs="宋体" w:hint="eastAsia"/>
              </w:rPr>
              <w:t>教师活动</w:t>
            </w:r>
          </w:p>
        </w:tc>
        <w:tc>
          <w:tcPr>
            <w:tcW w:w="3947" w:type="dxa"/>
          </w:tcPr>
          <w:p w:rsidR="009816FF" w:rsidRPr="009049EA" w:rsidRDefault="009816FF" w:rsidP="009049EA">
            <w:pPr>
              <w:jc w:val="center"/>
              <w:rPr>
                <w:rFonts w:cs="Times New Roman"/>
              </w:rPr>
            </w:pPr>
            <w:r w:rsidRPr="009049EA">
              <w:rPr>
                <w:rFonts w:cs="宋体" w:hint="eastAsia"/>
              </w:rPr>
              <w:t>学生活动</w:t>
            </w:r>
          </w:p>
        </w:tc>
      </w:tr>
      <w:tr w:rsidR="009816FF" w:rsidRPr="002948E7" w:rsidTr="00E02B81">
        <w:tc>
          <w:tcPr>
            <w:tcW w:w="4428" w:type="dxa"/>
          </w:tcPr>
          <w:p w:rsidR="009816FF" w:rsidRPr="002948E7" w:rsidRDefault="009816FF" w:rsidP="000E4665">
            <w:pPr>
              <w:rPr>
                <w:rFonts w:cs="Times New Roman"/>
              </w:rPr>
            </w:pPr>
            <w:r w:rsidRPr="002948E7">
              <w:rPr>
                <w:rFonts w:cs="宋体" w:hint="eastAsia"/>
              </w:rPr>
              <w:t>语源：</w:t>
            </w:r>
            <w:r w:rsidRPr="002948E7">
              <w:rPr>
                <w:rFonts w:ascii="Arial" w:hAnsi="Arial" w:cs="宋体" w:hint="eastAsia"/>
              </w:rPr>
              <w:t>子曰：“为政以德，譬如北辰，居其所而众星拱之。”《论语</w:t>
            </w:r>
            <w:r w:rsidRPr="002948E7">
              <w:rPr>
                <w:rFonts w:ascii="Arial" w:hAnsi="Arial" w:cs="Arial"/>
              </w:rPr>
              <w:t>·</w:t>
            </w:r>
            <w:r w:rsidRPr="002948E7">
              <w:rPr>
                <w:rFonts w:ascii="Arial" w:hAnsi="Arial" w:cs="宋体" w:hint="eastAsia"/>
              </w:rPr>
              <w:t>第二章</w:t>
            </w:r>
            <w:r w:rsidRPr="002948E7">
              <w:rPr>
                <w:rFonts w:ascii="Arial" w:hAnsi="Arial" w:cs="Arial"/>
              </w:rPr>
              <w:t>·</w:t>
            </w:r>
            <w:r w:rsidRPr="002948E7">
              <w:rPr>
                <w:rFonts w:ascii="Arial" w:hAnsi="Arial" w:cs="宋体" w:hint="eastAsia"/>
              </w:rPr>
              <w:t>为政篇》</w:t>
            </w:r>
          </w:p>
        </w:tc>
        <w:tc>
          <w:tcPr>
            <w:tcW w:w="3947" w:type="dxa"/>
          </w:tcPr>
          <w:p w:rsidR="009816FF" w:rsidRPr="002948E7" w:rsidRDefault="009816FF" w:rsidP="000E4665">
            <w:pPr>
              <w:rPr>
                <w:rFonts w:cs="Times New Roman"/>
              </w:rPr>
            </w:pPr>
            <w:r w:rsidRPr="002948E7">
              <w:rPr>
                <w:rFonts w:cs="宋体" w:hint="eastAsia"/>
              </w:rPr>
              <w:t>今译：</w:t>
            </w:r>
            <w:r w:rsidRPr="002948E7">
              <w:rPr>
                <w:rFonts w:ascii="Arial" w:hAnsi="Arial" w:cs="宋体" w:hint="eastAsia"/>
              </w:rPr>
              <w:t>孔子说：</w:t>
            </w:r>
            <w:r w:rsidRPr="002948E7">
              <w:rPr>
                <w:rFonts w:ascii="Arial" w:hAnsi="Arial" w:cs="Arial"/>
              </w:rPr>
              <w:t>“</w:t>
            </w:r>
            <w:r w:rsidRPr="002948E7">
              <w:rPr>
                <w:rFonts w:ascii="Arial" w:hAnsi="Arial" w:cs="宋体" w:hint="eastAsia"/>
              </w:rPr>
              <w:t>以道德原则治理国家，就像北极星一样处在一定的位置，所有的星辰都会围绕着它。</w:t>
            </w:r>
            <w:r w:rsidRPr="002948E7">
              <w:rPr>
                <w:rFonts w:ascii="Arial" w:hAnsi="Arial" w:cs="Arial"/>
              </w:rPr>
              <w:t>”</w:t>
            </w:r>
          </w:p>
        </w:tc>
      </w:tr>
      <w:tr w:rsidR="009816FF" w:rsidRPr="002948E7" w:rsidTr="00E02B81">
        <w:tc>
          <w:tcPr>
            <w:tcW w:w="4428" w:type="dxa"/>
          </w:tcPr>
          <w:p w:rsidR="009816FF" w:rsidRPr="002948E7" w:rsidRDefault="009816FF" w:rsidP="000E4665">
            <w:pPr>
              <w:rPr>
                <w:rFonts w:ascii="Arial" w:hAnsi="Arial" w:cs="Arial"/>
              </w:rPr>
            </w:pPr>
            <w:r w:rsidRPr="002948E7">
              <w:rPr>
                <w:rFonts w:cs="宋体" w:hint="eastAsia"/>
              </w:rPr>
              <w:t>导读：</w:t>
            </w:r>
            <w:r w:rsidRPr="002948E7">
              <w:rPr>
                <w:rFonts w:ascii="Arial" w:hAnsi="Arial" w:cs="宋体" w:hint="eastAsia"/>
              </w:rPr>
              <w:t>这是儒家德治论的主张，儒家继承和发展了西周的</w:t>
            </w:r>
            <w:r w:rsidRPr="002948E7">
              <w:rPr>
                <w:rFonts w:ascii="Arial" w:hAnsi="Arial" w:cs="Arial"/>
              </w:rPr>
              <w:t>“</w:t>
            </w:r>
            <w:r w:rsidRPr="002948E7">
              <w:rPr>
                <w:rFonts w:ascii="Arial" w:hAnsi="Arial" w:cs="宋体" w:hint="eastAsia"/>
              </w:rPr>
              <w:t>明德慎罚</w:t>
            </w:r>
            <w:r w:rsidRPr="002948E7">
              <w:rPr>
                <w:rFonts w:ascii="Arial" w:hAnsi="Arial" w:cs="Arial"/>
              </w:rPr>
              <w:t>”</w:t>
            </w:r>
            <w:r w:rsidRPr="002948E7">
              <w:rPr>
                <w:rFonts w:ascii="Arial" w:hAnsi="Arial" w:cs="宋体" w:hint="eastAsia"/>
              </w:rPr>
              <w:t>，但也进行了改造。儒家突出了</w:t>
            </w:r>
            <w:r w:rsidRPr="002948E7">
              <w:rPr>
                <w:rFonts w:ascii="Arial" w:hAnsi="Arial" w:cs="Arial"/>
              </w:rPr>
              <w:t>“</w:t>
            </w:r>
            <w:r w:rsidRPr="002948E7">
              <w:rPr>
                <w:rFonts w:ascii="Arial" w:hAnsi="Arial" w:cs="宋体" w:hint="eastAsia"/>
              </w:rPr>
              <w:t>德</w:t>
            </w:r>
            <w:r w:rsidRPr="002948E7">
              <w:rPr>
                <w:rFonts w:ascii="Arial" w:hAnsi="Arial" w:cs="Arial"/>
              </w:rPr>
              <w:t>”</w:t>
            </w:r>
            <w:r w:rsidRPr="002948E7">
              <w:rPr>
                <w:rFonts w:ascii="Arial" w:hAnsi="Arial" w:cs="宋体" w:hint="eastAsia"/>
              </w:rPr>
              <w:t>的政治意义，主要包括宽惠使民和实行仁政，认为</w:t>
            </w:r>
            <w:r w:rsidRPr="002948E7">
              <w:rPr>
                <w:rFonts w:ascii="Arial" w:hAnsi="Arial" w:cs="Arial"/>
              </w:rPr>
              <w:t>“</w:t>
            </w:r>
            <w:r w:rsidRPr="002948E7">
              <w:rPr>
                <w:rFonts w:ascii="Arial" w:hAnsi="Arial" w:cs="宋体" w:hint="eastAsia"/>
              </w:rPr>
              <w:t>德</w:t>
            </w:r>
            <w:r w:rsidRPr="002948E7">
              <w:rPr>
                <w:rFonts w:ascii="Arial" w:hAnsi="Arial" w:cs="Arial"/>
              </w:rPr>
              <w:t>”</w:t>
            </w:r>
            <w:r w:rsidRPr="002948E7">
              <w:rPr>
                <w:rFonts w:ascii="Arial" w:hAnsi="Arial" w:cs="宋体" w:hint="eastAsia"/>
              </w:rPr>
              <w:t>是治理国家、取得民心民力的主要方法；二是抬高了</w:t>
            </w:r>
            <w:r w:rsidRPr="002948E7">
              <w:rPr>
                <w:rFonts w:ascii="Arial" w:hAnsi="Arial" w:cs="Arial"/>
              </w:rPr>
              <w:t>“</w:t>
            </w:r>
            <w:r w:rsidRPr="002948E7">
              <w:rPr>
                <w:rFonts w:ascii="Arial" w:hAnsi="Arial" w:cs="宋体" w:hint="eastAsia"/>
              </w:rPr>
              <w:t>德</w:t>
            </w:r>
            <w:r w:rsidRPr="002948E7">
              <w:rPr>
                <w:rFonts w:ascii="Arial" w:hAnsi="Arial" w:cs="Arial"/>
              </w:rPr>
              <w:t>”</w:t>
            </w:r>
            <w:r w:rsidRPr="002948E7">
              <w:rPr>
                <w:rFonts w:ascii="Arial" w:hAnsi="Arial" w:cs="宋体" w:hint="eastAsia"/>
              </w:rPr>
              <w:t>的地位，认为</w:t>
            </w:r>
            <w:r w:rsidRPr="002948E7">
              <w:rPr>
                <w:rFonts w:ascii="Arial" w:hAnsi="Arial" w:cs="Arial"/>
              </w:rPr>
              <w:t>“</w:t>
            </w:r>
            <w:r w:rsidRPr="002948E7">
              <w:rPr>
                <w:rFonts w:ascii="Arial" w:hAnsi="Arial" w:cs="宋体" w:hint="eastAsia"/>
              </w:rPr>
              <w:t>德</w:t>
            </w:r>
            <w:r w:rsidRPr="002948E7">
              <w:rPr>
                <w:rFonts w:ascii="Arial" w:hAnsi="Arial" w:cs="Arial"/>
              </w:rPr>
              <w:t>”</w:t>
            </w:r>
            <w:r w:rsidRPr="002948E7">
              <w:rPr>
                <w:rFonts w:ascii="Arial" w:hAnsi="Arial" w:cs="宋体" w:hint="eastAsia"/>
              </w:rPr>
              <w:t>高于君主的权力，高于国家及法律，是区分</w:t>
            </w:r>
            <w:r w:rsidRPr="002948E7">
              <w:rPr>
                <w:rFonts w:ascii="Arial" w:hAnsi="Arial" w:cs="Arial"/>
              </w:rPr>
              <w:t>“</w:t>
            </w:r>
            <w:r w:rsidRPr="002948E7">
              <w:rPr>
                <w:rFonts w:ascii="Arial" w:hAnsi="Arial" w:cs="宋体" w:hint="eastAsia"/>
              </w:rPr>
              <w:t>仁君</w:t>
            </w:r>
            <w:r w:rsidRPr="002948E7">
              <w:rPr>
                <w:rFonts w:ascii="Arial" w:hAnsi="Arial" w:cs="Arial"/>
              </w:rPr>
              <w:t>”</w:t>
            </w:r>
            <w:r w:rsidRPr="002948E7">
              <w:rPr>
                <w:rFonts w:ascii="Arial" w:hAnsi="Arial" w:cs="宋体" w:hint="eastAsia"/>
              </w:rPr>
              <w:t>与</w:t>
            </w:r>
            <w:r w:rsidRPr="002948E7">
              <w:rPr>
                <w:rFonts w:ascii="Arial" w:hAnsi="Arial" w:cs="Arial"/>
              </w:rPr>
              <w:t>“</w:t>
            </w:r>
            <w:r w:rsidRPr="002948E7">
              <w:rPr>
                <w:rFonts w:ascii="Arial" w:hAnsi="Arial" w:cs="宋体" w:hint="eastAsia"/>
              </w:rPr>
              <w:t>暴君</w:t>
            </w:r>
            <w:r w:rsidRPr="002948E7">
              <w:rPr>
                <w:rFonts w:ascii="Arial" w:hAnsi="Arial" w:cs="Arial"/>
              </w:rPr>
              <w:t>”</w:t>
            </w:r>
            <w:r w:rsidRPr="002948E7">
              <w:rPr>
                <w:rFonts w:ascii="Arial" w:hAnsi="Arial" w:cs="宋体" w:hint="eastAsia"/>
              </w:rPr>
              <w:t>的标准，是执政、司法的指导方针。</w:t>
            </w:r>
          </w:p>
          <w:p w:rsidR="009816FF" w:rsidRPr="002948E7" w:rsidRDefault="009816FF" w:rsidP="000E4665">
            <w:pPr>
              <w:rPr>
                <w:rFonts w:cs="Times New Roman"/>
              </w:rPr>
            </w:pPr>
            <w:r w:rsidRPr="002948E7">
              <w:rPr>
                <w:rFonts w:ascii="Arial" w:hAnsi="Arial" w:cs="Arial"/>
              </w:rPr>
              <w:t>“</w:t>
            </w:r>
            <w:r w:rsidRPr="002948E7">
              <w:rPr>
                <w:rFonts w:ascii="Arial" w:hAnsi="Arial" w:cs="宋体" w:hint="eastAsia"/>
              </w:rPr>
              <w:t>为政以德</w:t>
            </w:r>
            <w:r w:rsidRPr="002948E7">
              <w:rPr>
                <w:rFonts w:ascii="Arial" w:hAnsi="Arial" w:cs="Arial"/>
              </w:rPr>
              <w:t>”</w:t>
            </w:r>
            <w:r w:rsidRPr="002948E7">
              <w:rPr>
                <w:rFonts w:ascii="Arial" w:hAnsi="Arial" w:cs="宋体" w:hint="eastAsia"/>
              </w:rPr>
              <w:t>表现在法理思想上，就是</w:t>
            </w:r>
            <w:r w:rsidRPr="002948E7">
              <w:rPr>
                <w:rFonts w:ascii="Arial" w:hAnsi="Arial" w:cs="Arial"/>
              </w:rPr>
              <w:t>“</w:t>
            </w:r>
            <w:r w:rsidRPr="002948E7">
              <w:rPr>
                <w:rFonts w:ascii="Arial" w:hAnsi="Arial" w:cs="宋体" w:hint="eastAsia"/>
              </w:rPr>
              <w:t>以刑辅德</w:t>
            </w:r>
            <w:r w:rsidRPr="002948E7">
              <w:rPr>
                <w:rFonts w:ascii="Arial" w:hAnsi="Arial" w:cs="Arial"/>
              </w:rPr>
              <w:t>”</w:t>
            </w:r>
            <w:r w:rsidRPr="002948E7">
              <w:rPr>
                <w:rFonts w:ascii="Arial" w:hAnsi="Arial" w:cs="宋体" w:hint="eastAsia"/>
              </w:rPr>
              <w:t>、</w:t>
            </w:r>
            <w:r w:rsidRPr="002948E7">
              <w:rPr>
                <w:rFonts w:ascii="Arial" w:hAnsi="Arial" w:cs="Arial"/>
              </w:rPr>
              <w:t>“</w:t>
            </w:r>
            <w:r w:rsidRPr="002948E7">
              <w:rPr>
                <w:rFonts w:ascii="Arial" w:hAnsi="Arial" w:cs="宋体" w:hint="eastAsia"/>
              </w:rPr>
              <w:t>以德去刑</w:t>
            </w:r>
            <w:r w:rsidRPr="002948E7">
              <w:rPr>
                <w:rFonts w:ascii="Arial" w:hAnsi="Arial" w:cs="Arial"/>
              </w:rPr>
              <w:t>”</w:t>
            </w:r>
            <w:r w:rsidRPr="002948E7">
              <w:rPr>
                <w:rFonts w:ascii="Arial" w:hAnsi="Arial" w:cs="宋体" w:hint="eastAsia"/>
              </w:rPr>
              <w:t>、</w:t>
            </w:r>
            <w:r w:rsidRPr="002948E7">
              <w:rPr>
                <w:rFonts w:ascii="Arial" w:hAnsi="Arial" w:cs="Arial"/>
              </w:rPr>
              <w:t>“</w:t>
            </w:r>
            <w:r w:rsidRPr="002948E7">
              <w:rPr>
                <w:rFonts w:ascii="Arial" w:hAnsi="Arial" w:cs="宋体" w:hint="eastAsia"/>
              </w:rPr>
              <w:t>恤刑慎杀</w:t>
            </w:r>
            <w:r w:rsidRPr="002948E7">
              <w:rPr>
                <w:rFonts w:ascii="Arial" w:hAnsi="Arial" w:cs="Arial"/>
              </w:rPr>
              <w:t>”</w:t>
            </w:r>
            <w:r w:rsidRPr="002948E7">
              <w:rPr>
                <w:rFonts w:ascii="Arial" w:hAnsi="Arial" w:cs="宋体" w:hint="eastAsia"/>
              </w:rPr>
              <w:t>。</w:t>
            </w:r>
          </w:p>
        </w:tc>
        <w:tc>
          <w:tcPr>
            <w:tcW w:w="3947" w:type="dxa"/>
            <w:vMerge w:val="restart"/>
          </w:tcPr>
          <w:p w:rsidR="009816FF" w:rsidRDefault="009816FF" w:rsidP="000E4665">
            <w:pPr>
              <w:rPr>
                <w:rFonts w:cs="Times New Roman"/>
              </w:rPr>
            </w:pPr>
          </w:p>
          <w:p w:rsidR="009816FF" w:rsidRDefault="009816FF" w:rsidP="000E4665">
            <w:pPr>
              <w:rPr>
                <w:rFonts w:cs="Times New Roman"/>
              </w:rPr>
            </w:pPr>
          </w:p>
          <w:p w:rsidR="009816FF" w:rsidRDefault="009816FF" w:rsidP="000E4665">
            <w:pPr>
              <w:rPr>
                <w:rFonts w:cs="Times New Roman"/>
              </w:rPr>
            </w:pPr>
          </w:p>
          <w:p w:rsidR="009816FF" w:rsidRDefault="009816FF" w:rsidP="000E4665">
            <w:pPr>
              <w:rPr>
                <w:rFonts w:cs="Times New Roman"/>
              </w:rPr>
            </w:pPr>
          </w:p>
          <w:p w:rsidR="009816FF" w:rsidRDefault="009816FF" w:rsidP="000E4665">
            <w:pPr>
              <w:rPr>
                <w:rFonts w:cs="Times New Roman"/>
              </w:rPr>
            </w:pPr>
            <w:r>
              <w:t>1</w:t>
            </w:r>
            <w:r>
              <w:rPr>
                <w:rFonts w:cs="宋体" w:hint="eastAsia"/>
              </w:rPr>
              <w:t>、联系当前依法治国的形势下，谈谈以德治国也是不可或缺的。</w:t>
            </w:r>
          </w:p>
          <w:p w:rsidR="009816FF" w:rsidRPr="004E6DB1" w:rsidRDefault="009816FF" w:rsidP="000E4665">
            <w:pPr>
              <w:rPr>
                <w:rFonts w:cs="Times New Roman"/>
              </w:rPr>
            </w:pPr>
            <w:r>
              <w:t>2</w:t>
            </w:r>
            <w:r>
              <w:rPr>
                <w:rFonts w:cs="宋体" w:hint="eastAsia"/>
              </w:rPr>
              <w:t>、如何进行“德治”？（联系当前的精神文明建设，特别是思想道德建设，进行具体的探讨）</w:t>
            </w:r>
          </w:p>
        </w:tc>
      </w:tr>
      <w:tr w:rsidR="009816FF" w:rsidRPr="002948E7" w:rsidTr="00E02B81">
        <w:tc>
          <w:tcPr>
            <w:tcW w:w="4428" w:type="dxa"/>
          </w:tcPr>
          <w:p w:rsidR="009816FF" w:rsidRPr="002948E7" w:rsidRDefault="009816FF" w:rsidP="00E972EC">
            <w:pPr>
              <w:rPr>
                <w:rFonts w:cs="Times New Roman"/>
              </w:rPr>
            </w:pPr>
            <w:r w:rsidRPr="002948E7">
              <w:rPr>
                <w:rFonts w:cs="宋体" w:hint="eastAsia"/>
              </w:rPr>
              <w:t>谈古论今：一汉文帝：忠厚爱民</w:t>
            </w:r>
          </w:p>
          <w:p w:rsidR="009816FF" w:rsidRPr="002948E7" w:rsidRDefault="009816FF" w:rsidP="009816FF">
            <w:pPr>
              <w:ind w:firstLineChars="200" w:firstLine="31680"/>
              <w:rPr>
                <w:rFonts w:cs="Times New Roman"/>
              </w:rPr>
            </w:pPr>
            <w:r w:rsidRPr="002948E7">
              <w:rPr>
                <w:rFonts w:cs="宋体" w:hint="eastAsia"/>
              </w:rPr>
              <w:t>在西汉的诸多皇帝里，汉文帝可以说是一个忠厚长者的形象，他爱护百姓体贴臣子，对于外敌也能是安抚就安抚，尽量不调动兵马免得扰民，总之他对别人都是很好的。今天我就给大家详细讲一讲汉文帝的事迹。西汉初年，以周勃为首的老臣剿灭了吕氏一门，而后他们从代国迎来了刘恒做皇帝，这就是汉文帝。经过了前期熟悉工作，汉文帝就正式进入了做皇帝的状态。</w:t>
            </w:r>
          </w:p>
          <w:p w:rsidR="009816FF" w:rsidRPr="002948E7" w:rsidRDefault="009816FF" w:rsidP="008C2503">
            <w:pPr>
              <w:rPr>
                <w:rFonts w:cs="Times New Roman"/>
              </w:rPr>
            </w:pPr>
            <w:r w:rsidRPr="002948E7">
              <w:rPr>
                <w:rFonts w:cs="宋体" w:hint="eastAsia"/>
              </w:rPr>
              <w:t xml:space="preserve">　　有一天在朝堂之上，汉文帝对大家说了这么一番话：法律的作用，是为防止大家犯错误，引导民众向善的。可现在的法律里有这么一条：一个人犯了罪，他的父母、妻儿、兄弟姐妹都要跟着受处罚，甚至要罚做奴隶，我觉得这样有点过分了，你们商量一下这个问题吧。听到皇帝这么说，掌管相关事宜的官员赶紧回答，陛下，老百姓自制力差，所以才制定法律来约束他们。实行亲人连坐的制度，就是为了让大家不敢轻易犯法，这已经是延续好多年的法律了。</w:t>
            </w:r>
          </w:p>
          <w:p w:rsidR="009816FF" w:rsidRPr="002948E7" w:rsidRDefault="009816FF" w:rsidP="00E972EC">
            <w:pPr>
              <w:rPr>
                <w:rFonts w:cs="Times New Roman"/>
              </w:rPr>
            </w:pPr>
            <w:r w:rsidRPr="002948E7">
              <w:rPr>
                <w:rFonts w:cs="宋体" w:hint="eastAsia"/>
              </w:rPr>
              <w:t xml:space="preserve">　　</w:t>
            </w:r>
            <w:r>
              <w:rPr>
                <w:rFonts w:cs="宋体" w:hint="eastAsia"/>
              </w:rPr>
              <w:t>汉文帝见状说道：“”</w:t>
            </w:r>
            <w:r w:rsidRPr="002948E7">
              <w:rPr>
                <w:rFonts w:cs="宋体" w:hint="eastAsia"/>
              </w:rPr>
              <w:t>我听说要是法律公正，老百姓就会诚实守信</w:t>
            </w:r>
            <w:r w:rsidRPr="002948E7">
              <w:t>;</w:t>
            </w:r>
            <w:r w:rsidRPr="002948E7">
              <w:rPr>
                <w:rFonts w:cs="宋体" w:hint="eastAsia"/>
              </w:rPr>
              <w:t>要是法律合理，老百姓就会遵守法律。再说了，引导老百姓向善是当官的责任，要是我们既不能引导老百姓向善，又不能用适当的法律去约束他们，这就是引导百姓犯罪啊。我没觉得这个连坐的制度有什么好处，你们再仔细考虑一下。看皇帝这软中带硬，刚才顶嘴的官员也不敢坚持了，就同意了废除连坐制度。</w:t>
            </w:r>
          </w:p>
          <w:p w:rsidR="009816FF" w:rsidRPr="002948E7" w:rsidRDefault="009816FF" w:rsidP="009816FF">
            <w:pPr>
              <w:ind w:firstLineChars="200" w:firstLine="31680"/>
              <w:rPr>
                <w:rFonts w:cs="Times New Roman"/>
              </w:rPr>
            </w:pPr>
            <w:r w:rsidRPr="002948E7">
              <w:rPr>
                <w:rFonts w:cs="宋体" w:hint="eastAsia"/>
              </w:rPr>
              <w:t>汉文帝对敌人还十分的宽宏大度。本来在汉高祖的时候，南越王赵佗是向汉朝称臣的，可在汉文帝继位之前，南越王赵佗就称帝当皇帝了。汉文帝非但没有发兵去征讨赵佗，还给他留在中原的兄弟们很多赏赐，又派使者去和赵佗好好的谈了一番。结果赵佗就主动撤去了帝号，重新向汉朝称臣了。</w:t>
            </w:r>
          </w:p>
          <w:p w:rsidR="009816FF" w:rsidRPr="002948E7" w:rsidRDefault="009816FF" w:rsidP="009049EA">
            <w:pPr>
              <w:ind w:firstLine="420"/>
              <w:rPr>
                <w:rFonts w:cs="Times New Roman"/>
              </w:rPr>
            </w:pPr>
            <w:r w:rsidRPr="002948E7">
              <w:rPr>
                <w:rFonts w:cs="宋体" w:hint="eastAsia"/>
              </w:rPr>
              <w:t>二、勤政爱民的四爷</w:t>
            </w:r>
          </w:p>
          <w:p w:rsidR="009816FF" w:rsidRPr="002948E7" w:rsidRDefault="009816FF" w:rsidP="009049EA">
            <w:pPr>
              <w:ind w:firstLine="420"/>
              <w:rPr>
                <w:rFonts w:cs="Times New Roman"/>
              </w:rPr>
            </w:pPr>
            <w:r w:rsidRPr="002948E7">
              <w:rPr>
                <w:rFonts w:cs="宋体" w:hint="eastAsia"/>
              </w:rPr>
              <w:t>前几几年由于穿越剧与宫廷剧的热播，让这位雍正皇帝彻彻底底的火了一把，记得那时候还有一句流行语叫做四爷很忙《雍正是康熙帝的四皇子，所以被人称为四爷》。那么历史的上雍正皇帝真像电视剧演绎的一样是一个不理朝政多情的皇帝吗？</w:t>
            </w:r>
          </w:p>
          <w:p w:rsidR="009816FF" w:rsidRPr="002948E7" w:rsidRDefault="009816FF" w:rsidP="009816FF">
            <w:pPr>
              <w:ind w:firstLineChars="200" w:firstLine="31680"/>
              <w:rPr>
                <w:rFonts w:cs="Times New Roman"/>
              </w:rPr>
            </w:pPr>
            <w:r w:rsidRPr="002948E7">
              <w:rPr>
                <w:rFonts w:cs="宋体" w:hint="eastAsia"/>
              </w:rPr>
              <w:t>其实不然，雍正皇帝既不是电视剧演绎那样是一个多情的种子，也不是野史中描述某朝篡位的昏君。事实上他是一位非常勤政爱民的好皇帝，据史书记载</w:t>
            </w:r>
            <w:r w:rsidRPr="002948E7">
              <w:t>:</w:t>
            </w:r>
            <w:r w:rsidRPr="002948E7">
              <w:rPr>
                <w:rFonts w:cs="宋体" w:hint="eastAsia"/>
              </w:rPr>
              <w:t>在它执政的十三年里</w:t>
            </w:r>
            <w:r>
              <w:rPr>
                <w:rFonts w:cs="宋体" w:hint="eastAsia"/>
              </w:rPr>
              <w:t>，他坚持</w:t>
            </w:r>
            <w:r w:rsidRPr="002948E7">
              <w:rPr>
                <w:rFonts w:cs="宋体" w:hint="eastAsia"/>
              </w:rPr>
              <w:t>每天亲自批阅每一张奏折</w:t>
            </w:r>
            <w:r>
              <w:rPr>
                <w:rFonts w:cs="宋体" w:hint="eastAsia"/>
              </w:rPr>
              <w:t>。</w:t>
            </w:r>
            <w:r w:rsidRPr="002948E7">
              <w:rPr>
                <w:rFonts w:cs="宋体" w:hint="eastAsia"/>
              </w:rPr>
              <w:t>十三年里</w:t>
            </w:r>
            <w:r>
              <w:rPr>
                <w:rFonts w:cs="宋体" w:hint="eastAsia"/>
              </w:rPr>
              <w:t>，</w:t>
            </w:r>
            <w:r w:rsidRPr="002948E7">
              <w:rPr>
                <w:rFonts w:cs="宋体" w:hint="eastAsia"/>
              </w:rPr>
              <w:t>雍正的每天睡眠时间不足</w:t>
            </w:r>
            <w:r w:rsidRPr="002948E7">
              <w:t>4</w:t>
            </w:r>
            <w:r w:rsidRPr="002948E7">
              <w:rPr>
                <w:rFonts w:cs="宋体" w:hint="eastAsia"/>
              </w:rPr>
              <w:t>个小时</w:t>
            </w:r>
            <w:r>
              <w:rPr>
                <w:rFonts w:cs="宋体" w:hint="eastAsia"/>
              </w:rPr>
              <w:t>。</w:t>
            </w:r>
            <w:r w:rsidRPr="002948E7">
              <w:t xml:space="preserve"> </w:t>
            </w:r>
            <w:r w:rsidRPr="002948E7">
              <w:rPr>
                <w:rFonts w:cs="宋体" w:hint="eastAsia"/>
              </w:rPr>
              <w:t>在数万年件奏折上写下的批语多达一千多万字，此外每一年当中</w:t>
            </w:r>
            <w:r>
              <w:rPr>
                <w:rFonts w:cs="宋体" w:hint="eastAsia"/>
              </w:rPr>
              <w:t>，</w:t>
            </w:r>
            <w:r w:rsidRPr="002948E7">
              <w:rPr>
                <w:rFonts w:cs="宋体" w:hint="eastAsia"/>
              </w:rPr>
              <w:t>雍正只在自己的生日的那一天才会休息。他“以勤先天下”，不巡幸，不游猎，日理政事，终年不息。雍正朝现存汉文奏折</w:t>
            </w:r>
            <w:r w:rsidRPr="002948E7">
              <w:t>35000</w:t>
            </w:r>
            <w:r w:rsidRPr="002948E7">
              <w:rPr>
                <w:rFonts w:cs="宋体" w:hint="eastAsia"/>
              </w:rPr>
              <w:t>余件、满文奏折</w:t>
            </w:r>
            <w:r w:rsidRPr="002948E7">
              <w:t>6600</w:t>
            </w:r>
            <w:r w:rsidRPr="002948E7">
              <w:rPr>
                <w:rFonts w:cs="宋体" w:hint="eastAsia"/>
              </w:rPr>
              <w:t>余件，共有</w:t>
            </w:r>
            <w:r w:rsidRPr="002948E7">
              <w:t>41600</w:t>
            </w:r>
            <w:r w:rsidRPr="002948E7">
              <w:rPr>
                <w:rFonts w:cs="宋体" w:hint="eastAsia"/>
              </w:rPr>
              <w:t>余件，他在位</w:t>
            </w:r>
            <w:r w:rsidRPr="002948E7">
              <w:t>12</w:t>
            </w:r>
            <w:r w:rsidRPr="002948E7">
              <w:rPr>
                <w:rFonts w:cs="宋体" w:hint="eastAsia"/>
              </w:rPr>
              <w:t>年零</w:t>
            </w:r>
            <w:r w:rsidRPr="002948E7">
              <w:t>8</w:t>
            </w:r>
            <w:r w:rsidRPr="002948E7">
              <w:rPr>
                <w:rFonts w:cs="宋体" w:hint="eastAsia"/>
              </w:rPr>
              <w:t>个月，实际约</w:t>
            </w:r>
            <w:r w:rsidRPr="002948E7">
              <w:t>4247</w:t>
            </w:r>
            <w:r w:rsidRPr="002948E7">
              <w:rPr>
                <w:rFonts w:cs="宋体" w:hint="eastAsia"/>
              </w:rPr>
              <w:t>天，平均每天批阅奏折约</w:t>
            </w:r>
            <w:r w:rsidRPr="002948E7">
              <w:t>10</w:t>
            </w:r>
            <w:r w:rsidRPr="002948E7">
              <w:rPr>
                <w:rFonts w:cs="宋体" w:hint="eastAsia"/>
              </w:rPr>
              <w:t>件，多在夜间，亲笔朱批，不假手于他人，有的奏折上的批语竟有</w:t>
            </w:r>
            <w:r w:rsidRPr="002948E7">
              <w:t>1000</w:t>
            </w:r>
            <w:r w:rsidRPr="002948E7">
              <w:rPr>
                <w:rFonts w:cs="宋体" w:hint="eastAsia"/>
              </w:rPr>
              <w:t>多字。像他这样如此勤奋的皇帝在历史当中是十分罕见。</w:t>
            </w:r>
          </w:p>
          <w:p w:rsidR="009816FF" w:rsidRPr="002948E7" w:rsidRDefault="009816FF" w:rsidP="009816FF">
            <w:pPr>
              <w:ind w:firstLineChars="200" w:firstLine="31680"/>
              <w:rPr>
                <w:rFonts w:cs="Times New Roman"/>
              </w:rPr>
            </w:pPr>
            <w:r w:rsidRPr="002948E7">
              <w:rPr>
                <w:rFonts w:cs="宋体" w:hint="eastAsia"/>
              </w:rPr>
              <w:t>以上说的是他勤政，那他又是怎样爱民那？说到这一点我们就要看他父亲康熙当时给他留下了什么？大清王朝被人津津乐道是康乾盛世但事实上康熙给雍正留下，康熙是一位有雄才大略的皇帝，为了他的雄才大略他可以不顾一切，由于接连后征战使得整个国家千疮百孔，那些有功之臣也开始贪污腐化，所以康熙给雍正留下的是一个不折不扣的烂摊子。而雍正登基以后开始大力推行新政，治理贪污腐化，夺取军事将领手中的权利，一方面让自己的皇位更加稳定，另外一方面也避免这些将领依仗自己手中的权利和</w:t>
            </w:r>
            <w:r>
              <w:rPr>
                <w:rFonts w:cs="宋体" w:hint="eastAsia"/>
              </w:rPr>
              <w:t>军功来欺压百姓。</w:t>
            </w:r>
          </w:p>
        </w:tc>
        <w:tc>
          <w:tcPr>
            <w:tcW w:w="3947" w:type="dxa"/>
            <w:vMerge/>
          </w:tcPr>
          <w:p w:rsidR="009816FF" w:rsidRPr="002948E7" w:rsidRDefault="009816FF" w:rsidP="000E4665">
            <w:pPr>
              <w:rPr>
                <w:rFonts w:cs="Times New Roman"/>
              </w:rPr>
            </w:pPr>
          </w:p>
        </w:tc>
      </w:tr>
    </w:tbl>
    <w:p w:rsidR="009816FF" w:rsidRPr="00DA57E7" w:rsidRDefault="009816FF" w:rsidP="00E972EC">
      <w:pPr>
        <w:tabs>
          <w:tab w:val="left" w:pos="3405"/>
        </w:tabs>
        <w:rPr>
          <w:rFonts w:cs="Times New Roman"/>
        </w:rPr>
      </w:pPr>
      <w:bookmarkStart w:id="0" w:name="_GoBack"/>
      <w:bookmarkEnd w:id="0"/>
    </w:p>
    <w:sectPr w:rsidR="009816FF" w:rsidRPr="00DA57E7" w:rsidSect="00EB415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6FF" w:rsidRDefault="009816FF" w:rsidP="009A188E">
      <w:pPr>
        <w:rPr>
          <w:rFonts w:cs="Times New Roman"/>
        </w:rPr>
      </w:pPr>
      <w:r>
        <w:rPr>
          <w:rFonts w:cs="Times New Roman"/>
        </w:rPr>
        <w:separator/>
      </w:r>
    </w:p>
  </w:endnote>
  <w:endnote w:type="continuationSeparator" w:id="0">
    <w:p w:rsidR="009816FF" w:rsidRDefault="009816FF" w:rsidP="009A188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6FF" w:rsidRDefault="009816FF" w:rsidP="009A188E">
      <w:pPr>
        <w:rPr>
          <w:rFonts w:cs="Times New Roman"/>
        </w:rPr>
      </w:pPr>
      <w:r>
        <w:rPr>
          <w:rFonts w:cs="Times New Roman"/>
        </w:rPr>
        <w:separator/>
      </w:r>
    </w:p>
  </w:footnote>
  <w:footnote w:type="continuationSeparator" w:id="0">
    <w:p w:rsidR="009816FF" w:rsidRDefault="009816FF" w:rsidP="009A188E">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57E7"/>
    <w:rsid w:val="000D13A4"/>
    <w:rsid w:val="000E4665"/>
    <w:rsid w:val="0028559E"/>
    <w:rsid w:val="002948E7"/>
    <w:rsid w:val="003D4204"/>
    <w:rsid w:val="00436A0A"/>
    <w:rsid w:val="004423D0"/>
    <w:rsid w:val="004942B6"/>
    <w:rsid w:val="004E6DB1"/>
    <w:rsid w:val="00671562"/>
    <w:rsid w:val="006820EF"/>
    <w:rsid w:val="006F4DFA"/>
    <w:rsid w:val="0077724E"/>
    <w:rsid w:val="007F7318"/>
    <w:rsid w:val="0082743D"/>
    <w:rsid w:val="008C2503"/>
    <w:rsid w:val="009049EA"/>
    <w:rsid w:val="009816FF"/>
    <w:rsid w:val="009A188E"/>
    <w:rsid w:val="00BC1F37"/>
    <w:rsid w:val="00CA540F"/>
    <w:rsid w:val="00CB01B5"/>
    <w:rsid w:val="00DA57E7"/>
    <w:rsid w:val="00E02B81"/>
    <w:rsid w:val="00E3452F"/>
    <w:rsid w:val="00E972EC"/>
    <w:rsid w:val="00EB4151"/>
    <w:rsid w:val="00F41C0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7E7"/>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A57E7"/>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A188E"/>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locked/>
    <w:rsid w:val="009A188E"/>
    <w:rPr>
      <w:sz w:val="18"/>
      <w:szCs w:val="18"/>
    </w:rPr>
  </w:style>
  <w:style w:type="paragraph" w:styleId="Footer">
    <w:name w:val="footer"/>
    <w:basedOn w:val="Normal"/>
    <w:link w:val="FooterChar"/>
    <w:uiPriority w:val="99"/>
    <w:rsid w:val="009A188E"/>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locked/>
    <w:rsid w:val="009A188E"/>
    <w:rPr>
      <w:sz w:val="18"/>
      <w:szCs w:val="18"/>
    </w:rPr>
  </w:style>
  <w:style w:type="character" w:styleId="Hyperlink">
    <w:name w:val="Hyperlink"/>
    <w:basedOn w:val="DefaultParagraphFont"/>
    <w:uiPriority w:val="99"/>
    <w:rsid w:val="008C2503"/>
    <w:rPr>
      <w:color w:val="0000FF"/>
      <w:u w:val="single"/>
    </w:rPr>
  </w:style>
</w:styles>
</file>

<file path=word/webSettings.xml><?xml version="1.0" encoding="utf-8"?>
<w:webSettings xmlns:r="http://schemas.openxmlformats.org/officeDocument/2006/relationships" xmlns:w="http://schemas.openxmlformats.org/wordprocessingml/2006/main">
  <w:divs>
    <w:div w:id="1871143932">
      <w:marLeft w:val="0"/>
      <w:marRight w:val="0"/>
      <w:marTop w:val="0"/>
      <w:marBottom w:val="0"/>
      <w:divBdr>
        <w:top w:val="none" w:sz="0" w:space="0" w:color="auto"/>
        <w:left w:val="none" w:sz="0" w:space="0" w:color="auto"/>
        <w:bottom w:val="none" w:sz="0" w:space="0" w:color="auto"/>
        <w:right w:val="none" w:sz="0" w:space="0" w:color="auto"/>
      </w:divBdr>
      <w:divsChild>
        <w:div w:id="1871143930">
          <w:marLeft w:val="0"/>
          <w:marRight w:val="0"/>
          <w:marTop w:val="300"/>
          <w:marBottom w:val="300"/>
          <w:divBdr>
            <w:top w:val="none" w:sz="0" w:space="0" w:color="auto"/>
            <w:left w:val="none" w:sz="0" w:space="0" w:color="auto"/>
            <w:bottom w:val="none" w:sz="0" w:space="0" w:color="auto"/>
            <w:right w:val="none" w:sz="0" w:space="0" w:color="auto"/>
          </w:divBdr>
          <w:divsChild>
            <w:div w:id="1871143934">
              <w:marLeft w:val="0"/>
              <w:marRight w:val="0"/>
              <w:marTop w:val="0"/>
              <w:marBottom w:val="0"/>
              <w:divBdr>
                <w:top w:val="none" w:sz="0" w:space="0" w:color="auto"/>
                <w:left w:val="none" w:sz="0" w:space="0" w:color="auto"/>
                <w:bottom w:val="none" w:sz="0" w:space="0" w:color="auto"/>
                <w:right w:val="none" w:sz="0" w:space="0" w:color="auto"/>
              </w:divBdr>
              <w:divsChild>
                <w:div w:id="1871143935">
                  <w:marLeft w:val="0"/>
                  <w:marRight w:val="0"/>
                  <w:marTop w:val="0"/>
                  <w:marBottom w:val="0"/>
                  <w:divBdr>
                    <w:top w:val="none" w:sz="0" w:space="0" w:color="auto"/>
                    <w:left w:val="none" w:sz="0" w:space="0" w:color="auto"/>
                    <w:bottom w:val="none" w:sz="0" w:space="0" w:color="auto"/>
                    <w:right w:val="none" w:sz="0" w:space="0" w:color="auto"/>
                  </w:divBdr>
                  <w:divsChild>
                    <w:div w:id="187114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143933">
      <w:marLeft w:val="0"/>
      <w:marRight w:val="0"/>
      <w:marTop w:val="0"/>
      <w:marBottom w:val="0"/>
      <w:divBdr>
        <w:top w:val="none" w:sz="0" w:space="0" w:color="auto"/>
        <w:left w:val="none" w:sz="0" w:space="0" w:color="auto"/>
        <w:bottom w:val="none" w:sz="0" w:space="0" w:color="auto"/>
        <w:right w:val="none" w:sz="0" w:space="0" w:color="auto"/>
      </w:divBdr>
      <w:divsChild>
        <w:div w:id="1871143936">
          <w:marLeft w:val="0"/>
          <w:marRight w:val="0"/>
          <w:marTop w:val="300"/>
          <w:marBottom w:val="300"/>
          <w:divBdr>
            <w:top w:val="none" w:sz="0" w:space="0" w:color="auto"/>
            <w:left w:val="none" w:sz="0" w:space="0" w:color="auto"/>
            <w:bottom w:val="none" w:sz="0" w:space="0" w:color="auto"/>
            <w:right w:val="none" w:sz="0" w:space="0" w:color="auto"/>
          </w:divBdr>
          <w:divsChild>
            <w:div w:id="1871143937">
              <w:marLeft w:val="0"/>
              <w:marRight w:val="0"/>
              <w:marTop w:val="0"/>
              <w:marBottom w:val="0"/>
              <w:divBdr>
                <w:top w:val="none" w:sz="0" w:space="0" w:color="auto"/>
                <w:left w:val="none" w:sz="0" w:space="0" w:color="auto"/>
                <w:bottom w:val="none" w:sz="0" w:space="0" w:color="auto"/>
                <w:right w:val="none" w:sz="0" w:space="0" w:color="auto"/>
              </w:divBdr>
              <w:divsChild>
                <w:div w:id="1871143928">
                  <w:marLeft w:val="0"/>
                  <w:marRight w:val="0"/>
                  <w:marTop w:val="0"/>
                  <w:marBottom w:val="0"/>
                  <w:divBdr>
                    <w:top w:val="none" w:sz="0" w:space="0" w:color="auto"/>
                    <w:left w:val="none" w:sz="0" w:space="0" w:color="auto"/>
                    <w:bottom w:val="none" w:sz="0" w:space="0" w:color="auto"/>
                    <w:right w:val="none" w:sz="0" w:space="0" w:color="auto"/>
                  </w:divBdr>
                  <w:divsChild>
                    <w:div w:id="187114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TotalTime>
  <Pages>2</Pages>
  <Words>260</Words>
  <Characters>1483</Characters>
  <Application>Microsoft Office Outlook</Application>
  <DocSecurity>0</DocSecurity>
  <Lines>0</Lines>
  <Paragraphs>0</Paragraphs>
  <ScaleCrop>false</ScaleCrop>
  <Company>常州二中</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杨小亚</dc:creator>
  <cp:keywords/>
  <dc:description/>
  <cp:lastModifiedBy>xz</cp:lastModifiedBy>
  <cp:revision>11</cp:revision>
  <dcterms:created xsi:type="dcterms:W3CDTF">2016-08-25T02:03:00Z</dcterms:created>
  <dcterms:modified xsi:type="dcterms:W3CDTF">2016-10-08T01:00:00Z</dcterms:modified>
</cp:coreProperties>
</file>