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8EC" w:rsidRPr="00E678EC" w:rsidRDefault="00E678EC" w:rsidP="00E678EC">
      <w:pPr>
        <w:widowControl/>
        <w:shd w:val="clear" w:color="auto" w:fill="FFFFFF"/>
        <w:spacing w:before="100" w:beforeAutospacing="1" w:after="100" w:afterAutospacing="1" w:line="360" w:lineRule="atLeast"/>
        <w:outlineLvl w:val="0"/>
        <w:rPr>
          <w:rFonts w:ascii="Comic Sans MS" w:eastAsia="宋体" w:hAnsi="Comic Sans MS" w:cs="宋体"/>
          <w:b/>
          <w:bCs/>
          <w:color w:val="77BC93"/>
          <w:kern w:val="36"/>
          <w:sz w:val="33"/>
          <w:szCs w:val="33"/>
        </w:rPr>
      </w:pPr>
      <w:r w:rsidRPr="00E678EC">
        <w:rPr>
          <w:rFonts w:ascii="Comic Sans MS" w:eastAsia="宋体" w:hAnsi="Comic Sans MS" w:cs="宋体"/>
          <w:b/>
          <w:bCs/>
          <w:color w:val="77BC93"/>
          <w:kern w:val="36"/>
          <w:sz w:val="33"/>
          <w:szCs w:val="33"/>
        </w:rPr>
        <w:t>党的阳光下</w:t>
      </w:r>
      <w:bookmarkStart w:id="0" w:name="_GoBack"/>
      <w:bookmarkEnd w:id="0"/>
      <w:r w:rsidRPr="00E678EC">
        <w:rPr>
          <w:rFonts w:ascii="Comic Sans MS" w:eastAsia="宋体" w:hAnsi="Comic Sans MS" w:cs="宋体"/>
          <w:b/>
          <w:bCs/>
          <w:color w:val="FFFFFF"/>
          <w:kern w:val="0"/>
          <w:sz w:val="27"/>
          <w:szCs w:val="27"/>
        </w:rPr>
        <w:t>常州市</w:t>
      </w:r>
      <w:r w:rsidRPr="00E678EC">
        <w:rPr>
          <w:rFonts w:ascii="Comic Sans MS" w:eastAsia="宋体" w:hAnsi="Comic Sans MS" w:cs="宋体"/>
          <w:b/>
          <w:bCs/>
          <w:color w:val="FFFFFF"/>
          <w:kern w:val="0"/>
          <w:sz w:val="27"/>
          <w:szCs w:val="27"/>
        </w:rPr>
        <w:t> </w:t>
      </w:r>
      <w:r w:rsidRPr="00E678EC">
        <w:rPr>
          <w:rFonts w:ascii="Comic Sans MS" w:eastAsia="宋体" w:hAnsi="Comic Sans MS" w:cs="宋体"/>
          <w:b/>
          <w:bCs/>
          <w:color w:val="FFFFFF"/>
          <w:kern w:val="0"/>
          <w:sz w:val="27"/>
          <w:szCs w:val="27"/>
        </w:rPr>
        <w:t>市辖区</w:t>
      </w:r>
      <w:r w:rsidRPr="00E678EC">
        <w:rPr>
          <w:rFonts w:ascii="Comic Sans MS" w:eastAsia="宋体" w:hAnsi="Comic Sans MS" w:cs="宋体"/>
          <w:b/>
          <w:bCs/>
          <w:color w:val="FFFFFF"/>
          <w:kern w:val="0"/>
          <w:sz w:val="27"/>
          <w:szCs w:val="27"/>
        </w:rPr>
        <w:t> </w:t>
      </w:r>
      <w:r w:rsidRPr="00E678EC">
        <w:rPr>
          <w:rFonts w:ascii="Comic Sans MS" w:eastAsia="宋体" w:hAnsi="Comic Sans MS" w:cs="宋体"/>
          <w:b/>
          <w:bCs/>
          <w:color w:val="FFFFFF"/>
          <w:kern w:val="0"/>
          <w:sz w:val="27"/>
          <w:szCs w:val="27"/>
        </w:rPr>
        <w:t>常州市第二中学</w:t>
      </w:r>
      <w:r w:rsidRPr="00E678EC">
        <w:rPr>
          <w:rFonts w:ascii="Comic Sans MS" w:eastAsia="宋体" w:hAnsi="Comic Sans MS" w:cs="宋体"/>
          <w:b/>
          <w:bCs/>
          <w:color w:val="FFFFFF"/>
          <w:kern w:val="0"/>
          <w:sz w:val="27"/>
          <w:szCs w:val="27"/>
        </w:rPr>
        <w:t> </w:t>
      </w:r>
      <w:r w:rsidRPr="00E678EC">
        <w:rPr>
          <w:rFonts w:ascii="Comic Sans MS" w:eastAsia="宋体" w:hAnsi="Comic Sans MS" w:cs="宋体"/>
          <w:b/>
          <w:bCs/>
          <w:color w:val="FFFFFF"/>
          <w:kern w:val="0"/>
          <w:sz w:val="27"/>
          <w:szCs w:val="27"/>
        </w:rPr>
        <w:t>刘晓礼</w:t>
      </w:r>
      <w:r>
        <w:rPr>
          <w:noProof/>
        </w:rPr>
        <w:drawing>
          <wp:inline distT="0" distB="0" distL="0" distR="0" wp14:anchorId="5B318E38" wp14:editId="1729D383">
            <wp:extent cx="5274310" cy="526210"/>
            <wp:effectExtent l="0" t="0" r="254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74310" cy="526210"/>
                    </a:xfrm>
                    <a:prstGeom prst="rect">
                      <a:avLst/>
                    </a:prstGeom>
                  </pic:spPr>
                </pic:pic>
              </a:graphicData>
            </a:graphic>
          </wp:inline>
        </w:drawing>
      </w:r>
    </w:p>
    <w:p w:rsidR="00E678EC" w:rsidRPr="00E678EC" w:rsidRDefault="00E678EC" w:rsidP="00E678EC">
      <w:pPr>
        <w:widowControl/>
        <w:shd w:val="clear" w:color="auto" w:fill="FFFFFF"/>
        <w:spacing w:line="360" w:lineRule="atLeast"/>
        <w:rPr>
          <w:rFonts w:ascii="Comic Sans MS" w:eastAsia="宋体" w:hAnsi="Comic Sans MS" w:cs="宋体"/>
          <w:color w:val="585858"/>
          <w:kern w:val="0"/>
          <w:sz w:val="18"/>
          <w:szCs w:val="18"/>
        </w:rPr>
      </w:pPr>
      <w:r w:rsidRPr="00E678EC">
        <w:rPr>
          <w:rFonts w:ascii="Comic Sans MS" w:eastAsia="宋体" w:hAnsi="Comic Sans MS" w:cs="宋体"/>
          <w:color w:val="585858"/>
          <w:kern w:val="0"/>
          <w:sz w:val="18"/>
          <w:szCs w:val="18"/>
        </w:rPr>
        <w:t>    </w:t>
      </w:r>
    </w:p>
    <w:p w:rsidR="00E678EC" w:rsidRPr="00E678EC" w:rsidRDefault="00E678EC" w:rsidP="00E678EC">
      <w:pPr>
        <w:widowControl/>
        <w:shd w:val="clear" w:color="auto" w:fill="FFFFFF"/>
        <w:spacing w:line="360" w:lineRule="atLeast"/>
        <w:jc w:val="center"/>
        <w:rPr>
          <w:rFonts w:ascii="Comic Sans MS" w:eastAsia="宋体" w:hAnsi="Comic Sans MS" w:cs="宋体"/>
          <w:color w:val="585858"/>
          <w:kern w:val="0"/>
          <w:sz w:val="18"/>
          <w:szCs w:val="18"/>
        </w:rPr>
      </w:pPr>
      <w:r w:rsidRPr="00E678EC">
        <w:rPr>
          <w:rFonts w:ascii="宋体" w:eastAsia="宋体" w:hAnsi="宋体" w:cs="宋体"/>
          <w:color w:val="585858"/>
          <w:kern w:val="0"/>
          <w:sz w:val="24"/>
          <w:szCs w:val="24"/>
        </w:rPr>
        <w:t>读《青春之歌》有感 </w:t>
      </w:r>
    </w:p>
    <w:p w:rsidR="00E678EC" w:rsidRPr="00E678EC" w:rsidRDefault="00E678EC" w:rsidP="00E678EC">
      <w:pPr>
        <w:widowControl/>
        <w:shd w:val="clear" w:color="auto" w:fill="FFFFFF"/>
        <w:spacing w:line="360" w:lineRule="atLeast"/>
        <w:jc w:val="left"/>
        <w:rPr>
          <w:rFonts w:ascii="Comic Sans MS" w:eastAsia="宋体" w:hAnsi="Comic Sans MS" w:cs="宋体"/>
          <w:color w:val="585858"/>
          <w:kern w:val="0"/>
          <w:sz w:val="18"/>
          <w:szCs w:val="18"/>
        </w:rPr>
      </w:pPr>
      <w:r w:rsidRPr="00E678EC">
        <w:rPr>
          <w:rFonts w:ascii="宋体" w:eastAsia="宋体" w:hAnsi="宋体" w:cs="宋体"/>
          <w:color w:val="585858"/>
          <w:kern w:val="0"/>
          <w:sz w:val="24"/>
          <w:szCs w:val="24"/>
        </w:rPr>
        <w:t>    青春，是我们人生最美好的时光，值得我们为之回味；青春也是一首最美好的歌，值得我们为之吟唱。在“九一八”到“一二九”运动期间，进步青年林道静等一批爱国进步青年。怀着满腔热枕加入GCD，并在的领导下进行革命斗争。在那个阶级矛盾日益激烈动荡的年代，知识分子之间也在崛起和不断分化。其中一大批新青年知识分子在党的领导教育下，不断的进步，更新。使自己来摆脱旧思想的束缚。林道静本是一个“小资产阶级知识分子”，但最后却成长为无产阶级战士。这一过程，她经历一条曲折艰难的道路。她憎恨封建家庭和封建制度，为反抗不幸的命运而离家出走，这是“五四”运动以来，许多小资产阶级知识分子走向社会时共同迈出的第一步。尽管在她身上还流露出小资产阶级知识分子的狂热和个人英雄主义，但在卢嘉州，林红等的教育帮助下，经历了在监牢中血与火的洗礼，参与农民运动斗争，并参加“一二九”学生运动，在一系列革命实践中变为坚强，政治上逐渐成熟起来。在《青春之歌》中我感受到了林道静对于党的真挚追随;领略到了当时青年进步学生那一群像火山一样喷发的热血的爱国之情；聆听到了那个动荡的、轰轰烈烈的时代由进步青年奏响的时代最强音。</w:t>
      </w:r>
    </w:p>
    <w:p w:rsidR="00E678EC" w:rsidRPr="00E678EC" w:rsidRDefault="00E678EC" w:rsidP="00E678EC">
      <w:pPr>
        <w:widowControl/>
        <w:shd w:val="clear" w:color="auto" w:fill="FFFFFF"/>
        <w:spacing w:line="360" w:lineRule="atLeast"/>
        <w:jc w:val="left"/>
        <w:rPr>
          <w:rFonts w:ascii="Comic Sans MS" w:eastAsia="宋体" w:hAnsi="Comic Sans MS" w:cs="宋体"/>
          <w:color w:val="585858"/>
          <w:kern w:val="0"/>
          <w:sz w:val="18"/>
          <w:szCs w:val="18"/>
        </w:rPr>
      </w:pPr>
      <w:r w:rsidRPr="00E678EC">
        <w:rPr>
          <w:rFonts w:ascii="宋体" w:eastAsia="宋体" w:hAnsi="宋体" w:cs="宋体"/>
          <w:color w:val="585858"/>
          <w:kern w:val="0"/>
          <w:sz w:val="24"/>
          <w:szCs w:val="24"/>
        </w:rPr>
        <w:t>    现在我们生活在一个和谐，安宁的社会，再也不会经历那样的动荡，那样的轰轰烈烈。但相同的是，我们都生活在党的阳光下，都在党的阳光的引导下。如果不是GCD带来的光明照耀神州，我们至今仍生活在暗无天日，水深火热的时代里。谈不上我们的幸福，安宁，甚至国家的繁荣富强都不会像现在这样实现。新中国成立后，面对当时国内的一片烂摊子和国外反华势力的挤压。中国GCD没有退缩，中国人民也没退缩。全国人民在GCD的领导下奋发图强，自力更生，艰苦奋斗，使全国的工人，农民和全体人民在党的光辉照耀下，彻底翻身做了国家的主人，自己的命运掌握在了自己的手中，并且过上了不在受制于人、自给自足的幸福生活。</w:t>
      </w:r>
    </w:p>
    <w:p w:rsidR="00E678EC" w:rsidRPr="00E678EC" w:rsidRDefault="00E678EC" w:rsidP="00E678EC">
      <w:pPr>
        <w:widowControl/>
        <w:shd w:val="clear" w:color="auto" w:fill="FFFFFF"/>
        <w:spacing w:line="360" w:lineRule="atLeast"/>
        <w:jc w:val="left"/>
        <w:rPr>
          <w:rFonts w:ascii="Comic Sans MS" w:eastAsia="宋体" w:hAnsi="Comic Sans MS" w:cs="宋体"/>
          <w:color w:val="585858"/>
          <w:kern w:val="0"/>
          <w:sz w:val="18"/>
          <w:szCs w:val="18"/>
        </w:rPr>
      </w:pPr>
      <w:r w:rsidRPr="00E678EC">
        <w:rPr>
          <w:rFonts w:ascii="宋体" w:eastAsia="宋体" w:hAnsi="宋体" w:cs="宋体"/>
          <w:color w:val="585858"/>
          <w:kern w:val="0"/>
          <w:sz w:val="24"/>
          <w:szCs w:val="24"/>
        </w:rPr>
        <w:t>    改革开放以来，不断加快建设小康步伐，并不断发展生产力以满足人民日益增长的物质文化需要。自进入21世纪以来在党的带领下，中国在世界范围内又接连创造了一系列辉煌的成就，加入WTO,成功举办APEC峰会，2008北京奥运会，2010上海世博会………中国都给世界留下了深刻的影响。整个世界都看到了在中国GCD领导下的中国正在崛起。</w:t>
      </w:r>
    </w:p>
    <w:p w:rsidR="00E678EC" w:rsidRPr="00E678EC" w:rsidRDefault="00E678EC" w:rsidP="00E678EC">
      <w:pPr>
        <w:widowControl/>
        <w:shd w:val="clear" w:color="auto" w:fill="FFFFFF"/>
        <w:spacing w:line="360" w:lineRule="atLeast"/>
        <w:jc w:val="left"/>
        <w:rPr>
          <w:rFonts w:ascii="Comic Sans MS" w:eastAsia="宋体" w:hAnsi="Comic Sans MS" w:cs="宋体"/>
          <w:color w:val="585858"/>
          <w:kern w:val="0"/>
          <w:sz w:val="18"/>
          <w:szCs w:val="18"/>
        </w:rPr>
      </w:pPr>
      <w:r w:rsidRPr="00E678EC">
        <w:rPr>
          <w:rFonts w:ascii="宋体" w:eastAsia="宋体" w:hAnsi="宋体" w:cs="宋体"/>
          <w:color w:val="585858"/>
          <w:kern w:val="0"/>
          <w:sz w:val="24"/>
          <w:szCs w:val="24"/>
        </w:rPr>
        <w:t>    我们是新时期的中学生，我们在党的阳光照耀下成长，我们这一代可以说是生长在和平年代，幸福的坐在教室里学习，这都是党为我们创造的条件，是上一代革命先烈用鲜血甚至生命换来的。我们应该珍惜这一切。中国GCD，是一</w:t>
      </w:r>
      <w:r w:rsidRPr="00E678EC">
        <w:rPr>
          <w:rFonts w:ascii="宋体" w:eastAsia="宋体" w:hAnsi="宋体" w:cs="宋体"/>
          <w:color w:val="585858"/>
          <w:kern w:val="0"/>
          <w:sz w:val="24"/>
          <w:szCs w:val="24"/>
        </w:rPr>
        <w:lastRenderedPageBreak/>
        <w:t>个真正为人民而诞生的政党。既然党为我们做了这么多，俗话说的好“滴水之恩，当涌泉相报”，我们应该懂得感恩，懂得回报。当然，我们没有能力把党给我们的所有都如数奉还，但是还要尽自己所有的努力为党、为人民做一些事。目前，对于我们来说，能做的只有努力学习，日后走进社会后做一个对国家、对社会、对党有用的人才，继续发扬党的光辉传统，让我们已经腾飞的中国更加富强，早日实现祖国真正踏向中华民族之伟大复兴的征程！</w:t>
      </w:r>
      <w:r w:rsidRPr="00E678EC">
        <w:rPr>
          <w:rFonts w:ascii="Comic Sans MS" w:eastAsia="宋体" w:hAnsi="Comic Sans MS" w:cs="宋体"/>
          <w:color w:val="585858"/>
          <w:kern w:val="0"/>
          <w:sz w:val="18"/>
          <w:szCs w:val="18"/>
        </w:rPr>
        <w:t> </w:t>
      </w:r>
    </w:p>
    <w:p w:rsidR="00245A6A" w:rsidRPr="00E678EC" w:rsidRDefault="00245A6A"/>
    <w:sectPr w:rsidR="00245A6A" w:rsidRPr="00E678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155"/>
    <w:rsid w:val="00245A6A"/>
    <w:rsid w:val="00450155"/>
    <w:rsid w:val="00E67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678E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678EC"/>
    <w:rPr>
      <w:rFonts w:ascii="宋体" w:eastAsia="宋体" w:hAnsi="宋体" w:cs="宋体"/>
      <w:b/>
      <w:bCs/>
      <w:kern w:val="36"/>
      <w:sz w:val="48"/>
      <w:szCs w:val="48"/>
    </w:rPr>
  </w:style>
  <w:style w:type="paragraph" w:styleId="a3">
    <w:name w:val="Balloon Text"/>
    <w:basedOn w:val="a"/>
    <w:link w:val="Char"/>
    <w:uiPriority w:val="99"/>
    <w:semiHidden/>
    <w:unhideWhenUsed/>
    <w:rsid w:val="00E678EC"/>
    <w:rPr>
      <w:sz w:val="18"/>
      <w:szCs w:val="18"/>
    </w:rPr>
  </w:style>
  <w:style w:type="character" w:customStyle="1" w:styleId="Char">
    <w:name w:val="批注框文本 Char"/>
    <w:basedOn w:val="a0"/>
    <w:link w:val="a3"/>
    <w:uiPriority w:val="99"/>
    <w:semiHidden/>
    <w:rsid w:val="00E678E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678E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678EC"/>
    <w:rPr>
      <w:rFonts w:ascii="宋体" w:eastAsia="宋体" w:hAnsi="宋体" w:cs="宋体"/>
      <w:b/>
      <w:bCs/>
      <w:kern w:val="36"/>
      <w:sz w:val="48"/>
      <w:szCs w:val="48"/>
    </w:rPr>
  </w:style>
  <w:style w:type="paragraph" w:styleId="a3">
    <w:name w:val="Balloon Text"/>
    <w:basedOn w:val="a"/>
    <w:link w:val="Char"/>
    <w:uiPriority w:val="99"/>
    <w:semiHidden/>
    <w:unhideWhenUsed/>
    <w:rsid w:val="00E678EC"/>
    <w:rPr>
      <w:sz w:val="18"/>
      <w:szCs w:val="18"/>
    </w:rPr>
  </w:style>
  <w:style w:type="character" w:customStyle="1" w:styleId="Char">
    <w:name w:val="批注框文本 Char"/>
    <w:basedOn w:val="a0"/>
    <w:link w:val="a3"/>
    <w:uiPriority w:val="99"/>
    <w:semiHidden/>
    <w:rsid w:val="00E678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1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2017-03-29T02:01:00Z</dcterms:created>
  <dcterms:modified xsi:type="dcterms:W3CDTF">2017-03-29T02:02:00Z</dcterms:modified>
</cp:coreProperties>
</file>