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84" w:rsidRPr="00255684" w:rsidRDefault="00255684" w:rsidP="00255684">
      <w:pPr>
        <w:pBdr>
          <w:bottom w:val="single" w:sz="6" w:space="8" w:color="E7E7EB"/>
        </w:pBdr>
        <w:shd w:val="clear" w:color="auto" w:fill="FFFFFF"/>
        <w:adjustRightInd/>
        <w:snapToGrid/>
        <w:spacing w:after="210"/>
        <w:outlineLvl w:val="1"/>
        <w:rPr>
          <w:rFonts w:ascii="Helvetica" w:eastAsia="宋体" w:hAnsi="Helvetica" w:cs="Helvetica"/>
          <w:color w:val="000000"/>
          <w:sz w:val="36"/>
          <w:szCs w:val="36"/>
        </w:rPr>
      </w:pPr>
      <w:r w:rsidRPr="00255684">
        <w:rPr>
          <w:rFonts w:ascii="Helvetica" w:eastAsia="宋体" w:hAnsi="Helvetica" w:cs="Helvetica"/>
          <w:color w:val="000000"/>
          <w:sz w:val="36"/>
          <w:szCs w:val="36"/>
        </w:rPr>
        <w:t>府学十八景</w:t>
      </w:r>
      <w:r w:rsidRPr="00255684">
        <w:rPr>
          <w:rFonts w:ascii="Helvetica" w:eastAsia="宋体" w:hAnsi="Helvetica" w:cs="Helvetica"/>
          <w:color w:val="000000"/>
          <w:sz w:val="36"/>
          <w:szCs w:val="36"/>
        </w:rPr>
        <w:t>——</w:t>
      </w:r>
      <w:r w:rsidRPr="00255684">
        <w:rPr>
          <w:rFonts w:ascii="Helvetica" w:eastAsia="宋体" w:hAnsi="Helvetica" w:cs="Helvetica"/>
          <w:color w:val="000000"/>
          <w:sz w:val="36"/>
          <w:szCs w:val="36"/>
        </w:rPr>
        <w:t>儒风蔚然</w:t>
      </w:r>
    </w:p>
    <w:p w:rsidR="00255684" w:rsidRPr="00255684" w:rsidRDefault="00255684" w:rsidP="00255684">
      <w:pPr>
        <w:shd w:val="clear" w:color="auto" w:fill="FFFFFF"/>
        <w:adjustRightInd/>
        <w:snapToGrid/>
        <w:spacing w:line="300" w:lineRule="atLeast"/>
        <w:rPr>
          <w:rFonts w:ascii="Helvetica" w:eastAsia="宋体" w:hAnsi="Helvetica" w:cs="Helvetica"/>
          <w:color w:val="000000"/>
          <w:sz w:val="2"/>
          <w:szCs w:val="2"/>
        </w:rPr>
      </w:pPr>
      <w:r w:rsidRPr="00255684">
        <w:rPr>
          <w:rFonts w:ascii="Helvetica" w:eastAsia="宋体" w:hAnsi="Helvetica" w:cs="Helvetica"/>
          <w:color w:val="999999"/>
          <w:sz w:val="21"/>
        </w:rPr>
        <w:t>2015-11-30</w:t>
      </w:r>
      <w:r w:rsidRPr="00255684">
        <w:rPr>
          <w:rFonts w:ascii="Helvetica" w:eastAsia="宋体" w:hAnsi="Helvetica" w:cs="Helvetica"/>
          <w:color w:val="000000"/>
          <w:sz w:val="2"/>
        </w:rPr>
        <w:t> </w:t>
      </w:r>
      <w:hyperlink r:id="rId4" w:anchor="#" w:history="1">
        <w:r w:rsidRPr="00255684">
          <w:rPr>
            <w:rFonts w:ascii="Helvetica" w:eastAsia="宋体" w:hAnsi="Helvetica" w:cs="Helvetica"/>
            <w:color w:val="4395F5"/>
            <w:sz w:val="21"/>
          </w:rPr>
          <w:t>常州市第二中学</w:t>
        </w:r>
      </w:hyperlink>
    </w:p>
    <w:p w:rsidR="00255684" w:rsidRPr="00255684" w:rsidRDefault="00255684" w:rsidP="00255684">
      <w:pPr>
        <w:shd w:val="clear" w:color="auto" w:fill="FFFFFF"/>
        <w:adjustRightInd/>
        <w:snapToGrid/>
        <w:spacing w:after="90" w:line="384" w:lineRule="atLeast"/>
        <w:rPr>
          <w:rFonts w:ascii="Helvetica" w:eastAsia="宋体" w:hAnsi="Helvetica" w:cs="Helvetica"/>
          <w:color w:val="000000"/>
          <w:sz w:val="24"/>
          <w:szCs w:val="24"/>
        </w:rPr>
      </w:pPr>
      <w:r w:rsidRPr="00255684">
        <w:rPr>
          <w:rFonts w:ascii="Helvetica" w:eastAsia="宋体" w:hAnsi="Helvetica" w:cs="Helvetica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js_cover" o:spid="_x0000_i1025" type="#_x0000_t75" alt="" style="width:24pt;height:24pt"/>
        </w:pic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“儒风蔚然”府学长廊收集有明清以来重修文庙府学碑记、府学学田碑记、文庙府学图，常州自唐以来历代进士名录等各类古碑三十余件，展现了常州府学的沿革变迁。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府学长廊外，有一形制半圆的小潭，徘徊着天光云影，倒映着夕阳金柳，“潭中鱼可百许头，皆若空游无所依”。此潭即为今日仿古泮池，以追思怀远。“泮池”，意即“泮宫之池”，是位于大成门正前方的半月形水池。又称“泮宫”即学宫，泮池随文庙一起落成。池上有拱形泮桥。一般人进文庙绕池而行，唯有状元才能从桥上进庙，其作用或许有激励学人的成份，因此泮桥也叫状元桥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古时候凡是新入学的生员都要在当地官员的带领下，从棂星门入孔庙，登桥跨泮池，进入大成殿礼拜先师孔子，然后到儒学署拜见教官，这个入学仪式称为“入泮”。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Helvetica" w:eastAsia="宋体" w:hAnsi="Helvetica" w:cs="Helvetica"/>
          <w:color w:val="3E3E3E"/>
          <w:sz w:val="24"/>
          <w:szCs w:val="24"/>
        </w:rPr>
        <w:pict>
          <v:shape id="_x0000_i1026" type="#_x0000_t75" alt="" style="width:24pt;height:24pt"/>
        </w:pic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/>
          <w:color w:val="3E3E3E"/>
          <w:sz w:val="24"/>
          <w:szCs w:val="24"/>
        </w:rPr>
        <w:pict>
          <v:shape id="_x0000_i1027" type="#_x0000_t75" alt="" style="width:24pt;height:24pt"/>
        </w:pict>
      </w: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br/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背景链接：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（一）常州府学内存有名人匾额、碑刻介绍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常州府学历史悠久，是全国创办的很早的少数地方学校之一，众多的名人题匾和碑刻是研究常州府学乃至常州教育的实物史料，有着重要的文物价值和社会价值。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72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主要匾额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1、朱熹题《明伦堂》匾。朱熹是理学的集大成者，他对常州府学积极响应其教育理论非常满意，题此匾以示褒奖。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2、康熙帝赐“万世师表”龙匾。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3、雍正帝赐“生民未有”龙匾。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4、乾隆帝赐“与天地参”龙匾。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5、嘉庆帝赐“圣集大成”龙匾。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可以肯定的是，府学匾额不止这么多，但遗憾的是许多匾额早就遗失，有的连文字记载都寻觅不到。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72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主要碑刻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1、石曼卿书“敕建州学”，嘉佑六年（1061年）立。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2、王安国书《常州府学记》碑，此碑文为北宋治平四年写，王安国在文中盛赞常州府学为“绝伟之观”。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3、宋大观三年所立“进贤碑”。碑上描述了“徽宗集天下贡生试于汴京，独常州得中进士53人，名镇海外，徽宗龙颜大悦，赐《大观学校推恩诏》给常州”的盛况。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lastRenderedPageBreak/>
        <w:t>4、明洪武15年《卧碑》。《明会典》卷七十八记载：“洪武十五年，颁禁例于天下学校，镌刻卧碑，置于明伦堂之左，永为遵守。”像全国许多地方学校一样，该《卧碑》刻朝廷所颁十二条于其上。这是常州府学办学的指导方针，是当时集权政治在地方教育上的反映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5、明永乐癸巳七月立《常州府重建庙学记》碑。此碑由翰林院侍读黄淮撰，翰林院侍讲曾启书，翰林院编修陈仲完篆额。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6、明景泰癸酉年立《常州府儒学乡贡进士题名记》。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7、明成化七年岁次辛卯闰九月既望立《常州府儒学兴造记》碑。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8、明弘治十三年岁次己未立《重修常州府儒学记》。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9、明嘉靖四年乙酉冬十一月既望立《赞碑》一块。碑文中撰有伏羲赞、神农赞、黄帝赞、帝尧赞、帝舜赞、禹王赞、汤王赞、文王赞、武王赞、周公赞、孔子赞、颜子赞、曾子赞、子思赞、孟子赞。该碑字体端庄、字迹清晰。碑文为督察院右都御使庐陵人陈凤吾为常州府学所书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10、</w:t>
      </w:r>
      <w:r w:rsidRPr="00255684">
        <w:rPr>
          <w:rFonts w:ascii="宋体" w:eastAsia="宋体" w:hAnsi="宋体" w:cs="Helvetica" w:hint="eastAsia"/>
          <w:color w:val="3E3E3E"/>
          <w:sz w:val="14"/>
        </w:rPr>
        <w:t> </w:t>
      </w: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康熙二十四年岁次乙丑立《重修常州府学庑碑记》碑。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11、</w:t>
      </w:r>
      <w:r w:rsidRPr="00255684">
        <w:rPr>
          <w:rFonts w:ascii="宋体" w:eastAsia="宋体" w:hAnsi="宋体" w:cs="Helvetica" w:hint="eastAsia"/>
          <w:color w:val="3E3E3E"/>
          <w:sz w:val="14"/>
        </w:rPr>
        <w:t> </w:t>
      </w: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康熙二十六年十一月立《重修常州府儒学碑》。该碑由赐进士出身中书科中书舍人掌科事加二级郡人陈玉基撰文，常州府学教授许庠、训导刘雷恒立石。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12、</w:t>
      </w:r>
      <w:r w:rsidRPr="00255684">
        <w:rPr>
          <w:rFonts w:ascii="宋体" w:eastAsia="宋体" w:hAnsi="宋体" w:cs="Helvetica" w:hint="eastAsia"/>
          <w:color w:val="3E3E3E"/>
          <w:sz w:val="14"/>
        </w:rPr>
        <w:t> </w:t>
      </w: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乾隆岁次乙未立《常州文庙修饬彝器教习佾舞记》碑。该碑由朝仪大夫和五德撰文，常州府教授许庠、训导刘雷恒立石。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13、</w:t>
      </w:r>
      <w:r w:rsidRPr="00255684">
        <w:rPr>
          <w:rFonts w:ascii="宋体" w:eastAsia="宋体" w:hAnsi="宋体" w:cs="Helvetica" w:hint="eastAsia"/>
          <w:color w:val="3E3E3E"/>
          <w:sz w:val="14"/>
        </w:rPr>
        <w:t> </w:t>
      </w: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乾隆五十二年立《重修常州府学庙记》碑。该碑原立于府学尊经阁正殿前，现嵌府学（今常州二中）大成门西侧壁间。碑高1.78米，宽0.86米，座高0.26米，刻于清乾隆五十二年（1787年），由清代经学家庄存与撰文并书丹。全文楷书，端庄严谨，记述了乾隆四十二至五十二年常州一府八县修缮府学的始末，各殿堂之增建及庄存与两次回籍拜谒文庙观感。对研究常州府学之兴修以及庄村与生平活动有参考价值。1998年有台湾经学学者专程来二中抄写此文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left="36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另据《常州市志》载，府学内另存吴宗达书《分治学田碑》以及白昂（明弘治年间尚书，编《问刑条例》）、薛敷政（明代巡按御史）、曾瓘等明清名家书碑多块，抱憾的是有的书碑散失已久，无法寻觅（但也不排除埋没地下的可能）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b/>
          <w:bCs/>
          <w:color w:val="3E3E3E"/>
          <w:sz w:val="24"/>
          <w:szCs w:val="24"/>
        </w:rPr>
        <w:t>（二）泮池考论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泮池，也称半月池，是一个外圆内直的半圆型水池，位于孔庙的第一道门“棂星门”的内外，它是中国古代地方官学孔庙型制中的重要组成部分，是地方官学的代表，是儒家思想“孔泽流长”的象征，具有庄严性和神圣性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泮池的起源可追溯到先秦时期的鲁国，鲁僖公曾在鲁国都城西南郊的泮水边兴建泮宫。宋王应麟说:“春秋时，诸侯急攻战而缓教化，其留意于学校者，唯鲁僖公能修泮宫，卫文公敬教劝学，他无闻焉”。《诗·鲁颂·泮水》就是歌颂鲁僖公兴建泮宫，其中有这样的诗句“思乐泮水，薄采其芹……明明鲁侯!克明其德。即作泮宫，淮夷攸服。矫矫虎臣，在泮献囚”，泮水与汶水、泗水一样都是河流的名称，泮宫就是泮水边的宫殿，其名源于水名。《礼记·礼器》记载“故鲁人将有事于上帝，必先有事于泮宫”，泮宫是具有祭祀和教化功能的礼制建筑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泮池按所在的位置分为三种:第一种是泮池位于棂里门与大成门之间，这种布局形式最常见。小的泮池上架一座石桥，例如安徽省桐城县文庙和上海市南</w:t>
      </w: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lastRenderedPageBreak/>
        <w:t>汇县文庙的泮池；大的泮池上架三座石桥，例如四川省德阳县文庙和上海嘉定县文庙的泮池。第二种是泮池位于万仞宫墙照壁与棂星门之间，其上有的架石桥，有的不架，这种泮池也很多。例如甘肃省武威县文庙的泮池上架一座石拱桥，名为“状元桥”，而西安府文庙前的泮池很大，没有石桥。第三种泮池不是在棂星门内外，而是位于府县学的儒学门之外，这种布局方式仅见于曲阜四氏学和苏州府文庙的泮池。明万历四十二年(1614年)，曲阜县令将教授孔、孟、颜、曾子孙的四氏学由古泮池北迁于孔庙西观德门外，儒学门外建有泮池，池上有石桥；苏州府文庙的泮池位置是沿袭了它早期的设置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泮池按平面形状分为四种:第一种是标准平面，即半圆形或近似半圆形，各地孔庙中的泮池绝大多数是这种形状。第二种是以棂星门前的河流为泮池，这种泮池很少，而且多在南方地区，例如南京夫子庙是将秦淮河在府学南侧的部分河段拓宽，作为泮池，其南岸设很长的照壁。第三种是矩形，明朝以前的泮池大多数为这种形状，现今仅有苏州府文庙沿袭下来，它是东西长南北短的长方形水池，其上架有三座石桥，第四种仅见于云南省建水县文庙的泮池，它又被称作“学海”，位于洙泗渊源坊的南部，是一个不规则形状的大水池，其中有一个小岛与东岸相连，岛上有清代建的方形攒尖顶“思乐亭”。</w:t>
      </w:r>
    </w:p>
    <w:p w:rsidR="00255684" w:rsidRPr="00255684" w:rsidRDefault="00255684" w:rsidP="00255684">
      <w:pPr>
        <w:shd w:val="clear" w:color="auto" w:fill="FFFFFF"/>
        <w:adjustRightInd/>
        <w:snapToGrid/>
        <w:spacing w:after="0" w:line="312" w:lineRule="atLeast"/>
        <w:ind w:firstLine="480"/>
        <w:rPr>
          <w:rFonts w:ascii="Helvetica" w:eastAsia="宋体" w:hAnsi="Helvetica" w:cs="Helvetica"/>
          <w:color w:val="3E3E3E"/>
          <w:sz w:val="24"/>
          <w:szCs w:val="24"/>
        </w:rPr>
      </w:pPr>
      <w:r w:rsidRPr="00255684">
        <w:rPr>
          <w:rFonts w:ascii="宋体" w:eastAsia="宋体" w:hAnsi="宋体" w:cs="Helvetica" w:hint="eastAsia"/>
          <w:color w:val="3E3E3E"/>
          <w:sz w:val="24"/>
          <w:szCs w:val="24"/>
        </w:rPr>
        <w:t>泮池作为古代地方官学孔庙型制中不可缺少的构筑物具有特殊性，仅用于孔庙建筑中。进入孔庙的大门后，让人们感觉与其它祠庙不同的首先是泮池，池中之水有阻隔之用，池上石桥有连通之用，它是孔庙中内外空间的界定和过渡。泮池是儒家圣地曲阜泮水的象征，学生、教师及府县官员看到泮池，自然会升崇敬之意，为进入大成门祭祀至圣先师孔子烘托了庄严肃穆的气氛。泮池中的水绝大多数是活水，有进水口和出水口，保证旱时不枯，涝时不溢，有美化环境的作用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55684"/>
    <w:rsid w:val="00312C37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255684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55684"/>
    <w:rPr>
      <w:rFonts w:ascii="宋体" w:eastAsia="宋体" w:hAnsi="宋体" w:cs="宋体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255684"/>
    <w:rPr>
      <w:i/>
      <w:iCs/>
    </w:rPr>
  </w:style>
  <w:style w:type="character" w:customStyle="1" w:styleId="apple-converted-space">
    <w:name w:val="apple-converted-space"/>
    <w:basedOn w:val="a0"/>
    <w:rsid w:val="00255684"/>
  </w:style>
  <w:style w:type="character" w:styleId="a4">
    <w:name w:val="Hyperlink"/>
    <w:basedOn w:val="a0"/>
    <w:uiPriority w:val="99"/>
    <w:semiHidden/>
    <w:unhideWhenUsed/>
    <w:rsid w:val="0025568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556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2556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8603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500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.weixin.qq.com/s?__biz=MzAwNDA4NjU1Mg==&amp;mid=400641986&amp;idx=1&amp;sn=08ec311efc58a91258f5c0e8686b82fb&amp;scene=19&amp;key=e265549782a61304c0043d83c6344aeef046fcdb11cb9203ec9eaba5e046d6011212ab07f5509c93f994658791800bdd9dbbcbb6a2c9fbce511eb8319ebb2a154ac50c0db32248db829b9d777a3bd143&amp;ascene=1&amp;uin=MTc1MjE3ODAyMA%3D%3D&amp;devicetype=Windows+7&amp;version=6204014f&amp;pass_ticket=iXi95YZnHFe7Pr%2FDJt5yUSpA9IE8ZRnluWAPCPg7qNT%2BvCKv3LOS%2B%2FL1QKtGccY1&amp;winzoom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2017-09-16T06:54:00Z</dcterms:modified>
</cp:coreProperties>
</file>