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《手工制作中培养幼儿创意能力的实践研究》课题个案月反思</w:t>
      </w:r>
    </w:p>
    <w:tbl>
      <w:tblPr>
        <w:tblStyle w:val="3"/>
        <w:tblW w:w="8340" w:type="dxa"/>
        <w:tblInd w:w="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8"/>
        <w:gridCol w:w="1283"/>
        <w:gridCol w:w="1466"/>
        <w:gridCol w:w="1119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7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观察对象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陈安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中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  <w:lang w:val="en-US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sz w:val="24"/>
              </w:rPr>
              <w:t>.</w:t>
            </w:r>
            <w:r>
              <w:rPr>
                <w:rFonts w:hint="eastAsia" w:eastAsia="宋体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幼儿的转变</w:t>
            </w:r>
          </w:p>
          <w:p>
            <w:pPr>
              <w:rPr>
                <w:rFonts w:eastAsia="宋体"/>
                <w:sz w:val="24"/>
              </w:rPr>
            </w:pP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0" w:leftChars="0" w:right="335" w:rightChars="0" w:firstLine="480" w:firstLineChars="0"/>
              <w:jc w:val="left"/>
              <w:rPr>
                <w:rFonts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安在《我和我的朋友》活动中，做了一个体型胖胖的、下巴有胡须的爸爸，和一个可爱的扎着两根小辫子的自己。每天都是爸爸接送她上幼儿园，所以他在做我和我的好朋友选择的是他和他的爸爸。在《小白兔》活动中，他独立完成了小白兔的制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之所以转变原因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335" w:leftChars="0" w:right="335" w:rightChars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这两节活动比较突出的技能就是画和剪以及搓、团等。对于陈安来说，没有难度。在《小白兔》中他能够通过自己的思考，自由自主选择了白色跟红色的粘土制作了小白兔。根据《指南》艺术领域中指出：“要尊重幼儿自发的艺术表现和创造。”所以这两节活动都是从幼儿自身选择出发，而且在制作的过程中，老师没有介入，只是静静地做一个旁观者。例如在《我和我的好朋友》活动中，孩子们都是做的自己跟同伴，而唯独他是做的他和他的爸爸。于是在交流的时候，我问“你做的好朋友是谁？”幼儿：“我做的是我和我的爸爸”师“看来你很喜欢跟爸爸在一起是吗？为什么？”幼儿“因为爸爸每天都接送我上幼儿。还陪我一起玩。”师“是啊，有爸爸的陪伴真快乐。”跟她对话以后，我没有把我的意愿强加给他，而是尊重的附和着她的意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通过系列活动幼儿所获经验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 w:line="360" w:lineRule="auto"/>
              <w:ind w:left="335" w:leftChars="0" w:right="335" w:rightChars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从《小白兔》到《我和我的好朋友》这两次手工活动中，可以看出，他的生活经验很丰富，而且他也很有自己的主见，会思考。在遇到困难时，他会思考，然后会观摩同伴的做法，来调整自己的制作策略。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存在问题及下一阶段措施：</w:t>
            </w:r>
          </w:p>
        </w:tc>
        <w:tc>
          <w:tcPr>
            <w:tcW w:w="6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1、首先表扬陈安，能开动脑筋想办法，用树叶做螃蟹的大钳子。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2、在集体面前回放他昨天的制作过程，让孩子们观察发现问题，解决问题。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outlineLvl w:val="9"/>
              <w:rPr>
                <w:rFonts w:eastAsia="宋体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3、集体讨论，还可以做哪些纸偶</w:t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4"/>
        </w:rPr>
        <w:t xml:space="preserve">                                       </w:t>
      </w:r>
      <w:r>
        <w:rPr>
          <w:rFonts w:hint="eastAsia"/>
          <w:sz w:val="24"/>
        </w:rPr>
        <w:t>反思者：</w:t>
      </w:r>
      <w:r>
        <w:rPr>
          <w:rFonts w:hint="eastAsia"/>
          <w:sz w:val="24"/>
          <w:lang w:eastAsia="zh-CN"/>
        </w:rPr>
        <w:t>徐菊</w:t>
      </w:r>
    </w:p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F6D76"/>
    <w:rsid w:val="4B6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2018-12-26T05:19:00Z</dcterms:created>
  <dc:creator>狐狸先森的狼尾巴ฅ</dc:creator>
  <cp:lastModifiedBy>狐狸先森的狼尾巴ฅ</cp:lastModifiedBy>
  <dcterms:modified xsi:type="dcterms:W3CDTF">2018-12-26T05:19:36Z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