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《手工制作中培养幼儿创意能力的实践研究》课题个案月反思</w:t>
      </w:r>
    </w:p>
    <w:tbl>
      <w:tblPr>
        <w:tblStyle w:val="3"/>
        <w:tblW w:w="8340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328"/>
        <w:gridCol w:w="1283"/>
        <w:gridCol w:w="1466"/>
        <w:gridCol w:w="1119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观察对象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王书瑶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  <w:lang w:val="en-US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8.</w:t>
            </w:r>
            <w:r>
              <w:rPr>
                <w:rFonts w:hint="eastAsia" w:eastAsia="宋体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幼儿的转变</w:t>
            </w:r>
          </w:p>
          <w:p>
            <w:pPr>
              <w:rPr>
                <w:rFonts w:eastAsia="宋体"/>
                <w:sz w:val="24"/>
              </w:rPr>
            </w:pP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0" w:firstLineChars="15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转变一：</w:t>
            </w:r>
            <w:r>
              <w:rPr>
                <w:rFonts w:hint="eastAsia" w:ascii="宋体" w:hAnsi="宋体" w:eastAsia="宋体" w:cs="宋体"/>
                <w:sz w:val="24"/>
                <w:lang w:eastAsia="zh-CN" w:bidi="ar"/>
              </w:rPr>
              <w:t>能根据自己的生活经验，</w:t>
            </w:r>
            <w:r>
              <w:rPr>
                <w:rFonts w:hint="eastAsia" w:ascii="宋体" w:hAnsi="宋体" w:eastAsia="宋体" w:cs="宋体"/>
                <w:sz w:val="24"/>
                <w:lang w:val="en-US" w:eastAsia="zh-CN" w:bidi="ar"/>
              </w:rPr>
              <w:t>有目的性的完成作</w:t>
            </w:r>
            <w:r>
              <w:rPr>
                <w:rFonts w:hint="eastAsia" w:ascii="宋体" w:hAnsi="宋体" w:eastAsia="宋体" w:cs="宋体"/>
                <w:sz w:val="24"/>
                <w:lang w:eastAsia="zh-CN" w:bidi="ar"/>
              </w:rPr>
              <w:t>品，比如《手链》，第一次失败后能自己发现问题、解决问题。</w:t>
            </w: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转变二：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动手能力在逐渐增强，制作作品有自己的想法，比如能用毛根进行装饰螃蟹脚。</w:t>
            </w: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之所以转变原因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老师与他多交流，多鼓励多引导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老师给予他很多的关注，创造了很多动手的机会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3、幼儿在生活中注意观察。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通过系列活动幼儿所获经验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会自主选择材料做手工作品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能做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手链和螃蟹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，而且能与同伴协商合作完成作品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存在问题及下一阶段措施：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存在的问题：</w:t>
            </w:r>
          </w:p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作品的美观上还有待加强。</w:t>
            </w:r>
          </w:p>
        </w:tc>
      </w:tr>
    </w:tbl>
    <w:p>
      <w:pPr>
        <w:jc w:val="right"/>
        <w:rPr>
          <w:rFonts w:hint="eastAsia" w:eastAsia="宋体"/>
          <w:sz w:val="28"/>
          <w:szCs w:val="28"/>
          <w:lang w:eastAsia="zh-CN"/>
        </w:rPr>
      </w:pPr>
      <w:r>
        <w:rPr>
          <w:sz w:val="24"/>
        </w:rPr>
        <w:t xml:space="preserve">                                       </w:t>
      </w:r>
      <w:r>
        <w:rPr>
          <w:rFonts w:hint="eastAsia"/>
          <w:sz w:val="24"/>
        </w:rPr>
        <w:t>反思者：</w:t>
      </w:r>
      <w:r>
        <w:rPr>
          <w:rFonts w:hint="eastAsia"/>
          <w:sz w:val="24"/>
          <w:lang w:eastAsia="zh-CN"/>
        </w:rPr>
        <w:t>时文雅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5E256"/>
    <w:multiLevelType w:val="singleLevel"/>
    <w:tmpl w:val="59D5E2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2018-12-25T05:42:50Z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