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7A3" w:rsidRPr="0082515E" w:rsidRDefault="00AF07A3" w:rsidP="0056542B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AF07A3" w:rsidRPr="00D726EA" w:rsidRDefault="00AF07A3" w:rsidP="00D726EA">
      <w:pPr>
        <w:spacing w:line="560" w:lineRule="exact"/>
        <w:jc w:val="center"/>
        <w:rPr>
          <w:rFonts w:ascii="方正小标宋简体" w:eastAsia="方正小标宋简体" w:hAnsi="楷体"/>
          <w:b/>
          <w:sz w:val="44"/>
          <w:szCs w:val="44"/>
        </w:rPr>
      </w:pP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关于调整普通高中</w:t>
      </w:r>
      <w:r w:rsidRPr="00D726EA">
        <w:rPr>
          <w:rFonts w:ascii="方正小标宋简体" w:eastAsia="方正小标宋简体" w:hAnsi="楷体"/>
          <w:b/>
          <w:sz w:val="44"/>
          <w:szCs w:val="44"/>
        </w:rPr>
        <w:t>2018</w:t>
      </w: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级学生</w:t>
      </w:r>
    </w:p>
    <w:p w:rsidR="00AF07A3" w:rsidRPr="0056542B" w:rsidRDefault="00AF07A3" w:rsidP="0056542B">
      <w:pPr>
        <w:spacing w:line="560" w:lineRule="exact"/>
        <w:jc w:val="center"/>
        <w:rPr>
          <w:rFonts w:ascii="方正小标宋简体" w:eastAsia="方正小标宋简体" w:hAnsi="楷体"/>
          <w:b/>
          <w:sz w:val="44"/>
          <w:szCs w:val="44"/>
        </w:rPr>
      </w:pP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课程方案和课程内容的通知</w:t>
      </w:r>
    </w:p>
    <w:p w:rsidR="00AF07A3" w:rsidRPr="0082515E" w:rsidRDefault="00AF07A3" w:rsidP="00D726EA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各设区市</w:t>
      </w:r>
      <w:r>
        <w:rPr>
          <w:rFonts w:ascii="仿宋" w:eastAsia="仿宋" w:hAnsi="仿宋" w:hint="eastAsia"/>
          <w:sz w:val="32"/>
          <w:szCs w:val="32"/>
        </w:rPr>
        <w:t>、县（市、区）</w:t>
      </w:r>
      <w:r w:rsidRPr="0082515E">
        <w:rPr>
          <w:rFonts w:ascii="仿宋" w:eastAsia="仿宋" w:hAnsi="仿宋" w:hint="eastAsia"/>
          <w:sz w:val="32"/>
          <w:szCs w:val="32"/>
        </w:rPr>
        <w:t>教育局</w:t>
      </w:r>
      <w:r>
        <w:rPr>
          <w:rFonts w:ascii="仿宋" w:eastAsia="仿宋" w:hAnsi="仿宋" w:hint="eastAsia"/>
          <w:sz w:val="32"/>
          <w:szCs w:val="32"/>
        </w:rPr>
        <w:t>，各普通高中学校</w:t>
      </w:r>
      <w:r w:rsidRPr="0082515E">
        <w:rPr>
          <w:rFonts w:ascii="仿宋" w:eastAsia="仿宋" w:hAnsi="仿宋" w:hint="eastAsia"/>
          <w:sz w:val="32"/>
          <w:szCs w:val="32"/>
        </w:rPr>
        <w:t>：</w:t>
      </w:r>
    </w:p>
    <w:p w:rsidR="00AF07A3" w:rsidRPr="0082515E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为解决</w:t>
      </w:r>
      <w:r>
        <w:rPr>
          <w:rFonts w:ascii="仿宋" w:eastAsia="仿宋" w:hAnsi="仿宋" w:hint="eastAsia"/>
          <w:sz w:val="32"/>
          <w:szCs w:val="32"/>
        </w:rPr>
        <w:t>现行普通高中各学科教材与《普通高中</w:t>
      </w:r>
      <w:r w:rsidRPr="0082515E">
        <w:rPr>
          <w:rFonts w:ascii="仿宋" w:eastAsia="仿宋" w:hAnsi="仿宋" w:hint="eastAsia"/>
          <w:sz w:val="32"/>
          <w:szCs w:val="32"/>
        </w:rPr>
        <w:t>课程方案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版）》</w:t>
      </w:r>
      <w:r w:rsidRPr="0082515E">
        <w:rPr>
          <w:rFonts w:ascii="仿宋" w:eastAsia="仿宋" w:hAnsi="仿宋" w:hint="eastAsia"/>
          <w:sz w:val="32"/>
          <w:szCs w:val="32"/>
        </w:rPr>
        <w:t>不匹配</w:t>
      </w:r>
      <w:r>
        <w:rPr>
          <w:rFonts w:ascii="仿宋" w:eastAsia="仿宋" w:hAnsi="仿宋" w:hint="eastAsia"/>
          <w:sz w:val="32"/>
          <w:szCs w:val="32"/>
        </w:rPr>
        <w:t>的</w:t>
      </w:r>
      <w:r w:rsidRPr="0082515E">
        <w:rPr>
          <w:rFonts w:ascii="仿宋" w:eastAsia="仿宋" w:hAnsi="仿宋" w:hint="eastAsia"/>
          <w:sz w:val="32"/>
          <w:szCs w:val="32"/>
        </w:rPr>
        <w:t>问题，决定对</w:t>
      </w:r>
      <w:r w:rsidRPr="0082515E">
        <w:rPr>
          <w:rFonts w:ascii="仿宋" w:eastAsia="仿宋" w:hAnsi="仿宋"/>
          <w:sz w:val="32"/>
          <w:szCs w:val="32"/>
        </w:rPr>
        <w:t>2018</w:t>
      </w:r>
      <w:r w:rsidRPr="0082515E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秋季入学的</w:t>
      </w:r>
      <w:r w:rsidRPr="0082515E">
        <w:rPr>
          <w:rFonts w:ascii="仿宋" w:eastAsia="仿宋" w:hAnsi="仿宋" w:hint="eastAsia"/>
          <w:sz w:val="32"/>
          <w:szCs w:val="32"/>
        </w:rPr>
        <w:t>普通高中</w:t>
      </w:r>
      <w:r>
        <w:rPr>
          <w:rFonts w:ascii="仿宋" w:eastAsia="仿宋" w:hAnsi="仿宋" w:hint="eastAsia"/>
          <w:sz w:val="32"/>
          <w:szCs w:val="32"/>
        </w:rPr>
        <w:t>学生的</w:t>
      </w:r>
      <w:r w:rsidRPr="0082515E">
        <w:rPr>
          <w:rFonts w:ascii="仿宋" w:eastAsia="仿宋" w:hAnsi="仿宋" w:hint="eastAsia"/>
          <w:sz w:val="32"/>
          <w:szCs w:val="32"/>
        </w:rPr>
        <w:t>课程方案</w:t>
      </w:r>
      <w:r>
        <w:rPr>
          <w:rFonts w:ascii="仿宋" w:eastAsia="仿宋" w:hAnsi="仿宋" w:hint="eastAsia"/>
          <w:sz w:val="32"/>
          <w:szCs w:val="32"/>
        </w:rPr>
        <w:t>和部分学科课程内容</w:t>
      </w:r>
      <w:r w:rsidRPr="0082515E">
        <w:rPr>
          <w:rFonts w:ascii="仿宋" w:eastAsia="仿宋" w:hAnsi="仿宋" w:hint="eastAsia"/>
          <w:sz w:val="32"/>
          <w:szCs w:val="32"/>
        </w:rPr>
        <w:t>进行调整</w:t>
      </w:r>
      <w:r>
        <w:rPr>
          <w:rFonts w:ascii="仿宋" w:eastAsia="仿宋" w:hAnsi="仿宋" w:hint="eastAsia"/>
          <w:sz w:val="32"/>
          <w:szCs w:val="32"/>
        </w:rPr>
        <w:t>，调整后的方案</w:t>
      </w:r>
      <w:r w:rsidRPr="0082515E">
        <w:rPr>
          <w:rFonts w:ascii="仿宋" w:eastAsia="仿宋" w:hAnsi="仿宋" w:hint="eastAsia"/>
          <w:sz w:val="32"/>
          <w:szCs w:val="32"/>
        </w:rPr>
        <w:t>见附件</w:t>
      </w:r>
      <w:r w:rsidRPr="0082515E">
        <w:rPr>
          <w:rFonts w:ascii="仿宋" w:eastAsia="仿宋" w:hAnsi="仿宋"/>
          <w:sz w:val="32"/>
          <w:szCs w:val="32"/>
        </w:rPr>
        <w:t>1</w:t>
      </w:r>
      <w:r w:rsidRPr="0082515E">
        <w:rPr>
          <w:rFonts w:ascii="仿宋" w:eastAsia="仿宋" w:hAnsi="仿宋" w:hint="eastAsia"/>
          <w:sz w:val="32"/>
          <w:szCs w:val="32"/>
        </w:rPr>
        <w:t>和附件</w:t>
      </w:r>
      <w:r w:rsidRPr="0082515E">
        <w:rPr>
          <w:rFonts w:ascii="仿宋" w:eastAsia="仿宋" w:hAnsi="仿宋"/>
          <w:sz w:val="32"/>
          <w:szCs w:val="32"/>
        </w:rPr>
        <w:t>2</w:t>
      </w:r>
      <w:r w:rsidRPr="0082515E">
        <w:rPr>
          <w:rFonts w:ascii="仿宋" w:eastAsia="仿宋" w:hAnsi="仿宋" w:hint="eastAsia"/>
          <w:sz w:val="32"/>
          <w:szCs w:val="32"/>
        </w:rPr>
        <w:t>。</w:t>
      </w:r>
    </w:p>
    <w:p w:rsidR="00AF07A3" w:rsidRPr="0082515E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全省</w:t>
      </w:r>
      <w:r w:rsidRPr="0082515E"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级普通高中学生执行调整后的方案。原方案中未做调整的部分，仍按原</w:t>
      </w:r>
      <w:r w:rsidRPr="0082515E">
        <w:rPr>
          <w:rFonts w:ascii="仿宋" w:eastAsia="仿宋" w:hAnsi="仿宋" w:hint="eastAsia"/>
          <w:sz w:val="32"/>
          <w:szCs w:val="32"/>
        </w:rPr>
        <w:t>方案及“省教育厅关于印发江苏省普通高中各学科课程标准教学要求（修订稿）的通知”（苏教教科</w:t>
      </w:r>
      <w:r w:rsidRPr="0082515E">
        <w:rPr>
          <w:rFonts w:ascii="仿宋" w:eastAsia="仿宋" w:hAnsi="仿宋"/>
          <w:sz w:val="32"/>
          <w:szCs w:val="32"/>
        </w:rPr>
        <w:t>[2009]2</w:t>
      </w:r>
      <w:r w:rsidRPr="0082515E">
        <w:rPr>
          <w:rFonts w:ascii="仿宋" w:eastAsia="仿宋" w:hAnsi="仿宋" w:hint="eastAsia"/>
          <w:sz w:val="32"/>
          <w:szCs w:val="32"/>
        </w:rPr>
        <w:t>号）执行。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级学生按原方案组织课程教学。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各</w:t>
      </w:r>
      <w:r>
        <w:rPr>
          <w:rFonts w:ascii="仿宋" w:eastAsia="仿宋" w:hAnsi="仿宋" w:hint="eastAsia"/>
          <w:sz w:val="32"/>
          <w:szCs w:val="32"/>
        </w:rPr>
        <w:t>级</w:t>
      </w:r>
      <w:r w:rsidRPr="0082515E">
        <w:rPr>
          <w:rFonts w:ascii="仿宋" w:eastAsia="仿宋" w:hAnsi="仿宋" w:hint="eastAsia"/>
          <w:sz w:val="32"/>
          <w:szCs w:val="32"/>
        </w:rPr>
        <w:t>教育</w:t>
      </w:r>
      <w:r>
        <w:rPr>
          <w:rFonts w:ascii="仿宋" w:eastAsia="仿宋" w:hAnsi="仿宋" w:hint="eastAsia"/>
          <w:sz w:val="32"/>
          <w:szCs w:val="32"/>
        </w:rPr>
        <w:t>行政部门和学校要</w:t>
      </w:r>
      <w:r w:rsidRPr="0082515E">
        <w:rPr>
          <w:rFonts w:ascii="仿宋" w:eastAsia="仿宋" w:hAnsi="仿宋" w:hint="eastAsia"/>
          <w:sz w:val="32"/>
          <w:szCs w:val="32"/>
        </w:rPr>
        <w:t>抓紧</w:t>
      </w:r>
      <w:r>
        <w:rPr>
          <w:rFonts w:ascii="仿宋" w:eastAsia="仿宋" w:hAnsi="仿宋" w:hint="eastAsia"/>
          <w:sz w:val="32"/>
          <w:szCs w:val="32"/>
        </w:rPr>
        <w:t>做好各项准备工作，严格落实</w:t>
      </w:r>
      <w:r w:rsidRPr="0082515E">
        <w:rPr>
          <w:rFonts w:ascii="仿宋" w:eastAsia="仿宋" w:hAnsi="仿宋" w:hint="eastAsia"/>
          <w:sz w:val="32"/>
          <w:szCs w:val="32"/>
        </w:rPr>
        <w:t>调整方案</w:t>
      </w:r>
      <w:r>
        <w:rPr>
          <w:rFonts w:ascii="仿宋" w:eastAsia="仿宋" w:hAnsi="仿宋" w:hint="eastAsia"/>
          <w:sz w:val="32"/>
          <w:szCs w:val="32"/>
        </w:rPr>
        <w:t>，保证课程教学秩序的稳定。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因方案和内容调整，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级学生部分学科教材的征订时间须做相应调整，具体为：</w:t>
      </w:r>
      <w:r w:rsidRPr="00E36B81">
        <w:rPr>
          <w:rFonts w:ascii="仿宋" w:eastAsia="仿宋" w:hAnsi="仿宋" w:hint="eastAsia"/>
          <w:sz w:val="32"/>
          <w:szCs w:val="32"/>
        </w:rPr>
        <w:t>语文必修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教材</w:t>
      </w:r>
      <w:r w:rsidRPr="00E36B81">
        <w:rPr>
          <w:rFonts w:ascii="仿宋" w:eastAsia="仿宋" w:hAnsi="仿宋" w:hint="eastAsia"/>
          <w:sz w:val="32"/>
          <w:szCs w:val="32"/>
        </w:rPr>
        <w:t>与必修</w:t>
      </w:r>
      <w:r>
        <w:rPr>
          <w:rFonts w:ascii="仿宋" w:eastAsia="仿宋" w:hAnsi="仿宋"/>
          <w:sz w:val="32"/>
          <w:szCs w:val="32"/>
        </w:rPr>
        <w:t>3</w:t>
      </w:r>
      <w:r w:rsidRPr="00E36B81">
        <w:rPr>
          <w:rFonts w:ascii="仿宋" w:eastAsia="仿宋" w:hAnsi="仿宋" w:hint="eastAsia"/>
          <w:sz w:val="32"/>
          <w:szCs w:val="32"/>
        </w:rPr>
        <w:t>、必修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教材</w:t>
      </w:r>
      <w:r w:rsidRPr="00E36B81">
        <w:rPr>
          <w:rFonts w:ascii="仿宋" w:eastAsia="仿宋" w:hAnsi="仿宋" w:hint="eastAsia"/>
          <w:sz w:val="32"/>
          <w:szCs w:val="32"/>
        </w:rPr>
        <w:t>同时征订；历史</w:t>
      </w:r>
      <w:r>
        <w:rPr>
          <w:rFonts w:ascii="仿宋" w:eastAsia="仿宋" w:hAnsi="仿宋" w:hint="eastAsia"/>
          <w:sz w:val="32"/>
          <w:szCs w:val="32"/>
        </w:rPr>
        <w:t>必修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、必修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教材与必修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教材在</w:t>
      </w:r>
      <w:r w:rsidRPr="00E36B81">
        <w:rPr>
          <w:rFonts w:ascii="仿宋" w:eastAsia="仿宋" w:hAnsi="仿宋" w:hint="eastAsia"/>
          <w:sz w:val="32"/>
          <w:szCs w:val="32"/>
        </w:rPr>
        <w:t>高一年级</w:t>
      </w:r>
      <w:r>
        <w:rPr>
          <w:rFonts w:ascii="仿宋" w:eastAsia="仿宋" w:hAnsi="仿宋" w:hint="eastAsia"/>
          <w:sz w:val="32"/>
          <w:szCs w:val="32"/>
        </w:rPr>
        <w:t>同时征订</w:t>
      </w:r>
      <w:r w:rsidRPr="00E36B81">
        <w:rPr>
          <w:rFonts w:ascii="仿宋" w:eastAsia="仿宋" w:hAnsi="仿宋" w:hint="eastAsia"/>
          <w:sz w:val="32"/>
          <w:szCs w:val="32"/>
        </w:rPr>
        <w:t>；思想政治必修</w:t>
      </w:r>
      <w:r w:rsidRPr="00E36B81">
        <w:rPr>
          <w:rFonts w:ascii="仿宋" w:eastAsia="仿宋" w:hAnsi="仿宋"/>
          <w:sz w:val="32"/>
          <w:szCs w:val="32"/>
        </w:rPr>
        <w:t>1</w:t>
      </w:r>
      <w:r w:rsidRPr="00E36B81">
        <w:rPr>
          <w:rFonts w:ascii="仿宋" w:eastAsia="仿宋" w:hAnsi="仿宋" w:hint="eastAsia"/>
          <w:sz w:val="32"/>
          <w:szCs w:val="32"/>
        </w:rPr>
        <w:t>、必</w:t>
      </w:r>
      <w:r>
        <w:rPr>
          <w:rFonts w:ascii="仿宋" w:eastAsia="仿宋" w:hAnsi="仿宋" w:hint="eastAsia"/>
          <w:sz w:val="32"/>
          <w:szCs w:val="32"/>
        </w:rPr>
        <w:t>修</w:t>
      </w:r>
      <w:r w:rsidRPr="00E36B81">
        <w:rPr>
          <w:rFonts w:ascii="仿宋" w:eastAsia="仿宋" w:hAnsi="仿宋"/>
          <w:sz w:val="32"/>
          <w:szCs w:val="32"/>
        </w:rPr>
        <w:t>2</w:t>
      </w:r>
      <w:r w:rsidRPr="00E36B81">
        <w:rPr>
          <w:rFonts w:ascii="仿宋" w:eastAsia="仿宋" w:hAnsi="仿宋" w:hint="eastAsia"/>
          <w:sz w:val="32"/>
          <w:szCs w:val="32"/>
        </w:rPr>
        <w:t>、必修</w:t>
      </w:r>
      <w:r w:rsidRPr="00E36B81">
        <w:rPr>
          <w:rFonts w:ascii="仿宋" w:eastAsia="仿宋" w:hAnsi="仿宋"/>
          <w:sz w:val="32"/>
          <w:szCs w:val="32"/>
        </w:rPr>
        <w:t>3</w:t>
      </w:r>
      <w:r w:rsidRPr="00E36B81">
        <w:rPr>
          <w:rFonts w:ascii="仿宋" w:eastAsia="仿宋" w:hAnsi="仿宋" w:hint="eastAsia"/>
          <w:sz w:val="32"/>
          <w:szCs w:val="32"/>
        </w:rPr>
        <w:t>教材</w:t>
      </w:r>
      <w:r>
        <w:rPr>
          <w:rFonts w:ascii="仿宋" w:eastAsia="仿宋" w:hAnsi="仿宋" w:hint="eastAsia"/>
          <w:sz w:val="32"/>
          <w:szCs w:val="32"/>
        </w:rPr>
        <w:t>均需在</w:t>
      </w:r>
      <w:r w:rsidRPr="00E36B81">
        <w:rPr>
          <w:rFonts w:ascii="仿宋" w:eastAsia="仿宋" w:hAnsi="仿宋" w:hint="eastAsia"/>
          <w:sz w:val="32"/>
          <w:szCs w:val="32"/>
        </w:rPr>
        <w:t>高一年级</w:t>
      </w:r>
      <w:r>
        <w:rPr>
          <w:rFonts w:ascii="仿宋" w:eastAsia="仿宋" w:hAnsi="仿宋" w:hint="eastAsia"/>
          <w:sz w:val="32"/>
          <w:szCs w:val="32"/>
        </w:rPr>
        <w:t>征订</w:t>
      </w:r>
      <w:r w:rsidRPr="00E36B81">
        <w:rPr>
          <w:rFonts w:ascii="仿宋" w:eastAsia="仿宋" w:hAnsi="仿宋" w:hint="eastAsia"/>
          <w:sz w:val="32"/>
          <w:szCs w:val="32"/>
        </w:rPr>
        <w:t>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</w:p>
    <w:p w:rsidR="00AF07A3" w:rsidRDefault="00AF07A3" w:rsidP="00D726EA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4704C">
        <w:rPr>
          <w:rFonts w:ascii="仿宋" w:eastAsia="仿宋" w:hAnsi="仿宋" w:hint="eastAsia"/>
          <w:sz w:val="32"/>
          <w:szCs w:val="32"/>
        </w:rPr>
        <w:t>附件</w:t>
      </w:r>
      <w:r w:rsidRPr="0054704C">
        <w:rPr>
          <w:rFonts w:ascii="仿宋" w:eastAsia="仿宋" w:hAnsi="仿宋"/>
          <w:sz w:val="32"/>
          <w:szCs w:val="32"/>
        </w:rPr>
        <w:t>1</w:t>
      </w:r>
      <w:r w:rsidRPr="0054704C">
        <w:rPr>
          <w:rFonts w:ascii="仿宋" w:eastAsia="仿宋" w:hAnsi="仿宋" w:hint="eastAsia"/>
          <w:sz w:val="32"/>
          <w:szCs w:val="32"/>
        </w:rPr>
        <w:t>：</w:t>
      </w:r>
      <w:r w:rsidRPr="009C7003">
        <w:rPr>
          <w:rFonts w:ascii="仿宋" w:eastAsia="仿宋" w:hAnsi="仿宋" w:hint="eastAsia"/>
          <w:sz w:val="32"/>
          <w:szCs w:val="32"/>
        </w:rPr>
        <w:t>江苏省普通高中</w:t>
      </w:r>
      <w:r w:rsidRPr="009C7003">
        <w:rPr>
          <w:rFonts w:ascii="仿宋" w:eastAsia="仿宋" w:hAnsi="仿宋"/>
          <w:sz w:val="32"/>
          <w:szCs w:val="32"/>
        </w:rPr>
        <w:t>2018</w:t>
      </w:r>
      <w:r w:rsidRPr="009C7003">
        <w:rPr>
          <w:rFonts w:ascii="仿宋" w:eastAsia="仿宋" w:hAnsi="仿宋" w:hint="eastAsia"/>
          <w:sz w:val="32"/>
          <w:szCs w:val="32"/>
        </w:rPr>
        <w:t>级学生课程学分结构表</w:t>
      </w:r>
    </w:p>
    <w:p w:rsidR="00AF07A3" w:rsidRPr="0082515E" w:rsidRDefault="00AF07A3" w:rsidP="0056542B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4704C">
        <w:rPr>
          <w:rFonts w:ascii="仿宋" w:eastAsia="仿宋" w:hAnsi="仿宋" w:hint="eastAsia"/>
          <w:sz w:val="32"/>
          <w:szCs w:val="32"/>
        </w:rPr>
        <w:t>附件</w:t>
      </w:r>
      <w:r w:rsidRPr="0054704C">
        <w:rPr>
          <w:rFonts w:ascii="仿宋" w:eastAsia="仿宋" w:hAnsi="仿宋"/>
          <w:sz w:val="32"/>
          <w:szCs w:val="32"/>
        </w:rPr>
        <w:t>2</w:t>
      </w:r>
      <w:r w:rsidRPr="0054704C">
        <w:rPr>
          <w:rFonts w:ascii="仿宋" w:eastAsia="仿宋" w:hAnsi="仿宋" w:hint="eastAsia"/>
          <w:sz w:val="32"/>
          <w:szCs w:val="32"/>
        </w:rPr>
        <w:t>：</w:t>
      </w:r>
      <w:r w:rsidRPr="009C7003">
        <w:rPr>
          <w:rFonts w:ascii="仿宋" w:eastAsia="仿宋" w:hAnsi="仿宋" w:hint="eastAsia"/>
          <w:sz w:val="32"/>
          <w:szCs w:val="32"/>
        </w:rPr>
        <w:t>江苏省普通高中</w:t>
      </w:r>
      <w:r w:rsidRPr="009C7003">
        <w:rPr>
          <w:rFonts w:ascii="仿宋" w:eastAsia="仿宋" w:hAnsi="仿宋"/>
          <w:sz w:val="32"/>
          <w:szCs w:val="32"/>
        </w:rPr>
        <w:t>2018</w:t>
      </w:r>
      <w:r w:rsidRPr="009C7003">
        <w:rPr>
          <w:rFonts w:ascii="仿宋" w:eastAsia="仿宋" w:hAnsi="仿宋" w:hint="eastAsia"/>
          <w:sz w:val="32"/>
          <w:szCs w:val="32"/>
        </w:rPr>
        <w:t>级学生部分学科课程内容调整说明</w:t>
      </w:r>
    </w:p>
    <w:p w:rsidR="00AF07A3" w:rsidRPr="0082515E" w:rsidRDefault="00AF07A3" w:rsidP="0056542B">
      <w:pPr>
        <w:widowControl/>
        <w:spacing w:line="560" w:lineRule="exact"/>
        <w:ind w:firstLineChars="1800" w:firstLine="576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/>
          <w:sz w:val="32"/>
          <w:szCs w:val="32"/>
        </w:rPr>
        <w:t>2018</w:t>
      </w:r>
      <w:r w:rsidRPr="0082515E">
        <w:rPr>
          <w:rFonts w:ascii="仿宋" w:eastAsia="仿宋" w:hAnsi="仿宋" w:hint="eastAsia"/>
          <w:sz w:val="32"/>
          <w:szCs w:val="32"/>
        </w:rPr>
        <w:t>年</w:t>
      </w:r>
      <w:r w:rsidRPr="0082515E">
        <w:rPr>
          <w:rFonts w:ascii="仿宋" w:eastAsia="仿宋" w:hAnsi="仿宋"/>
          <w:sz w:val="32"/>
          <w:szCs w:val="32"/>
        </w:rPr>
        <w:t xml:space="preserve"> </w:t>
      </w:r>
      <w:r w:rsidRPr="0082515E">
        <w:rPr>
          <w:rFonts w:ascii="仿宋" w:eastAsia="仿宋" w:hAnsi="仿宋" w:hint="eastAsia"/>
          <w:sz w:val="32"/>
          <w:szCs w:val="32"/>
        </w:rPr>
        <w:t>月</w:t>
      </w:r>
      <w:r w:rsidRPr="0082515E">
        <w:rPr>
          <w:rFonts w:ascii="仿宋" w:eastAsia="仿宋" w:hAnsi="仿宋"/>
          <w:sz w:val="32"/>
          <w:szCs w:val="32"/>
        </w:rPr>
        <w:t xml:space="preserve"> </w:t>
      </w:r>
      <w:r w:rsidRPr="0082515E">
        <w:rPr>
          <w:rFonts w:ascii="仿宋" w:eastAsia="仿宋" w:hAnsi="仿宋" w:hint="eastAsia"/>
          <w:sz w:val="32"/>
          <w:szCs w:val="32"/>
        </w:rPr>
        <w:t>日</w:t>
      </w:r>
    </w:p>
    <w:p w:rsidR="00AF07A3" w:rsidRDefault="00AF07A3" w:rsidP="00D726EA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/>
          <w:sz w:val="32"/>
          <w:szCs w:val="32"/>
        </w:rPr>
        <w:br w:type="page"/>
      </w:r>
      <w:r>
        <w:rPr>
          <w:rFonts w:ascii="仿宋" w:eastAsia="仿宋" w:hAnsi="仿宋" w:hint="eastAsia"/>
          <w:sz w:val="32"/>
          <w:szCs w:val="32"/>
        </w:rPr>
        <w:lastRenderedPageBreak/>
        <w:t>附件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AF07A3" w:rsidRDefault="00AF07A3">
      <w:pPr>
        <w:widowControl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江苏省普通高中</w:t>
      </w:r>
      <w:r>
        <w:rPr>
          <w:rFonts w:ascii="宋体" w:hAnsi="宋体"/>
          <w:b/>
          <w:sz w:val="32"/>
          <w:szCs w:val="32"/>
        </w:rPr>
        <w:t>2018</w:t>
      </w:r>
      <w:r>
        <w:rPr>
          <w:rFonts w:ascii="宋体" w:hAnsi="宋体" w:hint="eastAsia"/>
          <w:b/>
          <w:sz w:val="32"/>
          <w:szCs w:val="32"/>
        </w:rPr>
        <w:t>级学生课程学分结构表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717"/>
        <w:gridCol w:w="494"/>
        <w:gridCol w:w="550"/>
        <w:gridCol w:w="12"/>
        <w:gridCol w:w="563"/>
        <w:gridCol w:w="632"/>
        <w:gridCol w:w="228"/>
        <w:gridCol w:w="314"/>
        <w:gridCol w:w="418"/>
        <w:gridCol w:w="233"/>
        <w:gridCol w:w="641"/>
        <w:gridCol w:w="269"/>
        <w:gridCol w:w="550"/>
        <w:gridCol w:w="377"/>
        <w:gridCol w:w="442"/>
        <w:gridCol w:w="615"/>
        <w:gridCol w:w="56"/>
        <w:gridCol w:w="1078"/>
      </w:tblGrid>
      <w:tr w:rsidR="00AF07A3">
        <w:tc>
          <w:tcPr>
            <w:tcW w:w="1141" w:type="dxa"/>
            <w:gridSpan w:val="2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科目</w:t>
            </w:r>
          </w:p>
        </w:tc>
        <w:tc>
          <w:tcPr>
            <w:tcW w:w="1619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1825" w:type="dxa"/>
            <w:gridSpan w:val="5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一年级</w:t>
            </w:r>
          </w:p>
        </w:tc>
        <w:tc>
          <w:tcPr>
            <w:tcW w:w="1837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二年级</w:t>
            </w:r>
          </w:p>
        </w:tc>
        <w:tc>
          <w:tcPr>
            <w:tcW w:w="2191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三年级</w:t>
            </w:r>
          </w:p>
        </w:tc>
      </w:tr>
      <w:tr w:rsidR="00AF07A3">
        <w:tc>
          <w:tcPr>
            <w:tcW w:w="1141" w:type="dxa"/>
            <w:gridSpan w:val="2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必修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选择性必修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选修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  <w:tc>
          <w:tcPr>
            <w:tcW w:w="1113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1078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</w:tr>
      <w:tr w:rsidR="00AF07A3">
        <w:trPr>
          <w:trHeight w:val="425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2191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0-6 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外语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5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</w:tr>
      <w:tr w:rsidR="00AF07A3">
        <w:trPr>
          <w:trHeight w:val="703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思想</w:t>
            </w:r>
          </w:p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1+1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984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历史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地理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物理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2/0-2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化学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生物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rPr>
          <w:trHeight w:val="418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  <w:tc>
          <w:tcPr>
            <w:tcW w:w="2735" w:type="dxa"/>
            <w:gridSpan w:val="7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18" w:type="dxa"/>
            <w:gridSpan w:val="6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</w:tr>
      <w:tr w:rsidR="00AF07A3">
        <w:trPr>
          <w:trHeight w:val="401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通用</w:t>
            </w:r>
          </w:p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0-14</w:t>
            </w:r>
          </w:p>
        </w:tc>
        <w:tc>
          <w:tcPr>
            <w:tcW w:w="2735" w:type="dxa"/>
            <w:gridSpan w:val="7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18" w:type="dxa"/>
            <w:gridSpan w:val="6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0-11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3-14</w:t>
            </w:r>
          </w:p>
        </w:tc>
      </w:tr>
      <w:tr w:rsidR="00AF07A3">
        <w:trPr>
          <w:trHeight w:val="278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0-11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3-14</w:t>
            </w:r>
          </w:p>
        </w:tc>
      </w:tr>
      <w:tr w:rsidR="00AF07A3">
        <w:trPr>
          <w:trHeight w:val="235"/>
        </w:trPr>
        <w:tc>
          <w:tcPr>
            <w:tcW w:w="1141" w:type="dxa"/>
            <w:gridSpan w:val="2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体育与</w:t>
            </w:r>
          </w:p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健康</w:t>
            </w:r>
          </w:p>
        </w:tc>
        <w:tc>
          <w:tcPr>
            <w:tcW w:w="494" w:type="dxa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125" w:type="dxa"/>
            <w:gridSpan w:val="3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0-22</w:t>
            </w:r>
          </w:p>
        </w:tc>
        <w:tc>
          <w:tcPr>
            <w:tcW w:w="632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0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7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49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AF07A3">
        <w:trPr>
          <w:trHeight w:val="342"/>
        </w:trPr>
        <w:tc>
          <w:tcPr>
            <w:tcW w:w="1141" w:type="dxa"/>
            <w:gridSpan w:val="2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94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3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0-22</w:t>
            </w:r>
          </w:p>
        </w:tc>
      </w:tr>
      <w:tr w:rsidR="00AF07A3">
        <w:trPr>
          <w:trHeight w:val="712"/>
        </w:trPr>
        <w:tc>
          <w:tcPr>
            <w:tcW w:w="424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综合实践活动</w:t>
            </w: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研究性学习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</w:tr>
      <w:tr w:rsidR="00AF07A3">
        <w:trPr>
          <w:trHeight w:val="726"/>
        </w:trPr>
        <w:tc>
          <w:tcPr>
            <w:tcW w:w="424" w:type="dxa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社会实践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</w:tr>
      <w:tr w:rsidR="00AF07A3">
        <w:trPr>
          <w:trHeight w:val="881"/>
        </w:trPr>
        <w:tc>
          <w:tcPr>
            <w:tcW w:w="424" w:type="dxa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志愿服务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校本课程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90</w:t>
            </w:r>
          </w:p>
        </w:tc>
        <w:tc>
          <w:tcPr>
            <w:tcW w:w="562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563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</w:tbl>
    <w:p w:rsidR="00AF07A3" w:rsidRDefault="00AF07A3">
      <w:pPr>
        <w:widowControl/>
        <w:ind w:firstLineChars="200" w:firstLine="422"/>
        <w:jc w:val="lef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b/>
          <w:szCs w:val="21"/>
        </w:rPr>
        <w:t>说明：</w:t>
      </w:r>
      <w:r>
        <w:rPr>
          <w:rFonts w:ascii="仿宋_GB2312" w:eastAsia="仿宋_GB2312" w:hAnsi="黑体" w:hint="eastAsia"/>
          <w:szCs w:val="21"/>
        </w:rPr>
        <w:t>本表中的“必修”课程，根据学生全面发展需要设置，全修全考；“选择性必修”课程根据学生个性发展和升学考试需要设置，选修选考；“选修”课程由学校根据实际情况统筹规划开设，学生自主选择修习，学而不考或学而备考。</w:t>
      </w:r>
    </w:p>
    <w:p w:rsidR="00AF07A3" w:rsidRDefault="00AF07A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AF07A3" w:rsidRDefault="00AF07A3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江苏省普通高中</w:t>
      </w:r>
      <w:r>
        <w:rPr>
          <w:rFonts w:ascii="宋体" w:hAnsi="宋体"/>
          <w:b/>
          <w:sz w:val="36"/>
          <w:szCs w:val="36"/>
        </w:rPr>
        <w:t>2018</w:t>
      </w:r>
      <w:r>
        <w:rPr>
          <w:rFonts w:ascii="宋体" w:hAnsi="宋体" w:hint="eastAsia"/>
          <w:b/>
          <w:sz w:val="36"/>
          <w:szCs w:val="36"/>
        </w:rPr>
        <w:t>级学生</w:t>
      </w:r>
    </w:p>
    <w:p w:rsidR="00AF07A3" w:rsidRPr="006601C8" w:rsidRDefault="00AF07A3" w:rsidP="006601C8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部分学科课程内容调整说明</w:t>
      </w:r>
    </w:p>
    <w:p w:rsidR="00AF07A3" w:rsidRDefault="00AF07A3">
      <w:pPr>
        <w:jc w:val="center"/>
        <w:rPr>
          <w:rFonts w:ascii="华文楷体" w:eastAsia="华文楷体" w:hAnsi="华文楷体"/>
          <w:b/>
          <w:sz w:val="36"/>
          <w:szCs w:val="36"/>
        </w:rPr>
      </w:pPr>
      <w:r>
        <w:rPr>
          <w:rFonts w:ascii="华文楷体" w:eastAsia="华文楷体" w:hAnsi="华文楷体" w:hint="eastAsia"/>
          <w:b/>
          <w:sz w:val="36"/>
          <w:szCs w:val="36"/>
        </w:rPr>
        <w:t>数学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8"/>
        <w:gridCol w:w="930"/>
        <w:gridCol w:w="1080"/>
        <w:gridCol w:w="2880"/>
        <w:gridCol w:w="3194"/>
      </w:tblGrid>
      <w:tr w:rsidR="00AF07A3">
        <w:tc>
          <w:tcPr>
            <w:tcW w:w="1368" w:type="dxa"/>
            <w:gridSpan w:val="2"/>
          </w:tcPr>
          <w:p w:rsidR="00AF07A3" w:rsidRDefault="00AF07A3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080" w:type="dxa"/>
          </w:tcPr>
          <w:p w:rsidR="00AF07A3" w:rsidRDefault="00AF07A3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模块</w:t>
            </w:r>
          </w:p>
        </w:tc>
        <w:tc>
          <w:tcPr>
            <w:tcW w:w="2880" w:type="dxa"/>
          </w:tcPr>
          <w:p w:rsidR="00AF07A3" w:rsidRDefault="00AF07A3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3194" w:type="dxa"/>
          </w:tcPr>
          <w:p w:rsidR="00AF07A3" w:rsidRDefault="00AF07A3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说明</w:t>
            </w:r>
          </w:p>
        </w:tc>
      </w:tr>
      <w:tr w:rsidR="00AF07A3">
        <w:trPr>
          <w:trHeight w:val="2266"/>
        </w:trPr>
        <w:tc>
          <w:tcPr>
            <w:tcW w:w="438" w:type="dxa"/>
            <w:vMerge w:val="restart"/>
          </w:tcPr>
          <w:p w:rsidR="00AF07A3" w:rsidRDefault="00AF07A3">
            <w:pPr>
              <w:jc w:val="center"/>
              <w:rPr>
                <w:ins w:id="0" w:author="dreamsummit" w:date="2018-07-16T09:52:00Z"/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ins w:id="1" w:author="dreamsummit" w:date="2018-07-16T09:52:00Z"/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ins w:id="2" w:author="dreamsummit" w:date="2018-07-16T09:52:00Z"/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ins w:id="3" w:author="dreamsummit" w:date="2018-07-16T09:52:00Z"/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第一学年</w:t>
            </w:r>
          </w:p>
        </w:tc>
        <w:tc>
          <w:tcPr>
            <w:tcW w:w="930" w:type="dxa"/>
          </w:tcPr>
          <w:p w:rsidR="00AF07A3" w:rsidRDefault="00AF07A3">
            <w:pPr>
              <w:rPr>
                <w:ins w:id="4" w:author="dreamsummit" w:date="2018-07-16T09:53:00Z"/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ins w:id="5" w:author="dreamsummit" w:date="2018-07-16T09:53:00Z"/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上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期</w:t>
            </w:r>
          </w:p>
        </w:tc>
        <w:tc>
          <w:tcPr>
            <w:tcW w:w="1080" w:type="dxa"/>
          </w:tcPr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集合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函数概念与基本初等函数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= 1 \* ROMAN \* MERGEFORMAT 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I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三角函数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平面向量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三角恒等变换</w:t>
            </w:r>
          </w:p>
        </w:tc>
        <w:tc>
          <w:tcPr>
            <w:tcW w:w="3194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1.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函数概念与基本初等函数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= 1 \* ROMAN \* MERGEFORMAT 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I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中：删除映射概念，弱化函数值域。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AF07A3">
        <w:trPr>
          <w:trHeight w:val="1986"/>
        </w:trPr>
        <w:tc>
          <w:tcPr>
            <w:tcW w:w="438" w:type="dxa"/>
            <w:vMerge/>
          </w:tcPr>
          <w:p w:rsidR="00AF07A3" w:rsidRDefault="00AF07A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0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期</w:t>
            </w:r>
          </w:p>
        </w:tc>
        <w:tc>
          <w:tcPr>
            <w:tcW w:w="1080" w:type="dxa"/>
          </w:tcPr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解三角形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立体几何初步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平面解析几何初步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统计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概率</w:t>
            </w:r>
          </w:p>
        </w:tc>
        <w:tc>
          <w:tcPr>
            <w:tcW w:w="3194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立体几何初步中：删除三视图、中心投影和平行投影；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统计内容中：删除系统抽样、茎叶图；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概率内容中：删除几何概型。</w:t>
            </w:r>
          </w:p>
        </w:tc>
      </w:tr>
      <w:tr w:rsidR="00AF07A3">
        <w:trPr>
          <w:trHeight w:val="2967"/>
        </w:trPr>
        <w:tc>
          <w:tcPr>
            <w:tcW w:w="438" w:type="dxa"/>
            <w:vMerge w:val="restart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第二学年</w:t>
            </w:r>
          </w:p>
        </w:tc>
        <w:tc>
          <w:tcPr>
            <w:tcW w:w="930" w:type="dxa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上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期</w:t>
            </w:r>
          </w:p>
        </w:tc>
        <w:tc>
          <w:tcPr>
            <w:tcW w:w="1080" w:type="dxa"/>
          </w:tcPr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选修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2-1</w:t>
            </w: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数列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不等式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常用逻辑用语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圆锥曲线与方程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空间向量与立体几何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3194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不等式中：删除二元一次不等式组与简单线性规划问题；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常用逻辑用语中：删除四种命题及相互关系、简单的逻辑联结词；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圆锥曲线与方程中：删除曲线与方程。</w:t>
            </w:r>
          </w:p>
        </w:tc>
      </w:tr>
      <w:tr w:rsidR="00AF07A3">
        <w:trPr>
          <w:trHeight w:val="2164"/>
        </w:trPr>
        <w:tc>
          <w:tcPr>
            <w:tcW w:w="438" w:type="dxa"/>
            <w:vMerge/>
          </w:tcPr>
          <w:p w:rsidR="00AF07A3" w:rsidRDefault="00AF07A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0" w:type="dxa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ins w:id="6" w:author="lishanliang" w:date="2018-07-16T09:48:00Z"/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</w:t>
            </w:r>
          </w:p>
          <w:p w:rsidR="00AF07A3" w:rsidRDefault="00AF07A3">
            <w:pPr>
              <w:rPr>
                <w:ins w:id="7" w:author="lishanliang" w:date="2018-07-16T09:48:00Z"/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期</w:t>
            </w:r>
          </w:p>
        </w:tc>
        <w:tc>
          <w:tcPr>
            <w:tcW w:w="1080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选修</w:t>
            </w: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2-2</w:t>
            </w: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选修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2-3</w:t>
            </w:r>
          </w:p>
        </w:tc>
        <w:tc>
          <w:tcPr>
            <w:tcW w:w="2880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导数及其应用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推理与证明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数系的扩充与复数的引入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计数原理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统计与概率</w:t>
            </w:r>
          </w:p>
        </w:tc>
        <w:tc>
          <w:tcPr>
            <w:tcW w:w="3194" w:type="dxa"/>
          </w:tcPr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导数及其应用中：删除定积分与微积分基本定理；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推理与证明中：删除合情推理与演绎推理；删除直接证明与间接证明；保留数学归纳法，不作高考要求；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计数原理中：弱化计数原理的应用。</w:t>
            </w:r>
          </w:p>
        </w:tc>
      </w:tr>
      <w:tr w:rsidR="00AF07A3">
        <w:trPr>
          <w:trHeight w:val="2164"/>
        </w:trPr>
        <w:tc>
          <w:tcPr>
            <w:tcW w:w="438" w:type="dxa"/>
            <w:vMerge w:val="restart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第三学年</w:t>
            </w:r>
          </w:p>
        </w:tc>
        <w:tc>
          <w:tcPr>
            <w:tcW w:w="930" w:type="dxa"/>
          </w:tcPr>
          <w:p w:rsidR="00AF07A3" w:rsidRDefault="00AF07A3">
            <w:pPr>
              <w:rPr>
                <w:ins w:id="8" w:author="lishanliang" w:date="2018-07-16T09:48:00Z"/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上</w:t>
            </w:r>
          </w:p>
          <w:p w:rsidR="00AF07A3" w:rsidRDefault="00AF07A3">
            <w:pPr>
              <w:rPr>
                <w:ins w:id="9" w:author="lishanliang" w:date="2018-07-16T09:48:00Z"/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期</w:t>
            </w:r>
          </w:p>
        </w:tc>
        <w:tc>
          <w:tcPr>
            <w:tcW w:w="1080" w:type="dxa"/>
          </w:tcPr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模块</w:t>
            </w: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学校可以根据需要</w:t>
            </w: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自行选择。</w:t>
            </w:r>
          </w:p>
        </w:tc>
        <w:tc>
          <w:tcPr>
            <w:tcW w:w="3194" w:type="dxa"/>
          </w:tcPr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AF07A3">
        <w:trPr>
          <w:trHeight w:val="2164"/>
        </w:trPr>
        <w:tc>
          <w:tcPr>
            <w:tcW w:w="438" w:type="dxa"/>
            <w:vMerge/>
          </w:tcPr>
          <w:p w:rsidR="00AF07A3" w:rsidRDefault="00AF07A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930" w:type="dxa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ins w:id="10" w:author="lishanliang" w:date="2018-07-16T09:49:00Z"/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下</w:t>
            </w:r>
          </w:p>
          <w:p w:rsidR="00AF07A3" w:rsidRDefault="00AF07A3">
            <w:pPr>
              <w:rPr>
                <w:ins w:id="11" w:author="lishanliang" w:date="2018-07-16T09:49:00Z"/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期</w:t>
            </w:r>
          </w:p>
        </w:tc>
        <w:tc>
          <w:tcPr>
            <w:tcW w:w="1080" w:type="dxa"/>
          </w:tcPr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</w:t>
            </w:r>
          </w:p>
          <w:p w:rsidR="00AF07A3" w:rsidRDefault="00AF07A3">
            <w:pPr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模块</w:t>
            </w: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880" w:type="dxa"/>
          </w:tcPr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学校可以根据需要</w:t>
            </w:r>
          </w:p>
          <w:p w:rsidR="00AF07A3" w:rsidRDefault="00AF07A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自行选择。</w:t>
            </w:r>
          </w:p>
        </w:tc>
        <w:tc>
          <w:tcPr>
            <w:tcW w:w="3194" w:type="dxa"/>
          </w:tcPr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 w:rsidR="00AF07A3" w:rsidRDefault="00AF07A3">
      <w:p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注：</w:t>
      </w:r>
      <w:r>
        <w:rPr>
          <w:rFonts w:ascii="楷体" w:eastAsia="楷体" w:hAnsi="楷体" w:cs="楷体" w:hint="eastAsia"/>
          <w:sz w:val="24"/>
          <w:szCs w:val="24"/>
        </w:rPr>
        <w:t>“模块”“内容”的序号与《普通高中数学课程标准（实验）》内容标准相同，没有列入的内容为删除内容。</w:t>
      </w:r>
    </w:p>
    <w:p w:rsidR="00AF07A3" w:rsidRDefault="00AF07A3">
      <w:pPr>
        <w:widowControl/>
        <w:jc w:val="left"/>
        <w:rPr>
          <w:rFonts w:ascii="华文楷体" w:eastAsia="华文楷体" w:hAnsi="华文楷体"/>
          <w:b/>
          <w:sz w:val="36"/>
          <w:szCs w:val="36"/>
        </w:rPr>
      </w:pPr>
      <w:bookmarkStart w:id="12" w:name="_GoBack"/>
      <w:bookmarkEnd w:id="12"/>
    </w:p>
    <w:sectPr w:rsidR="00AF07A3" w:rsidSect="00A67C0A">
      <w:pgSz w:w="11906" w:h="16838"/>
      <w:pgMar w:top="1440" w:right="146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E50" w:rsidRDefault="00BB6E50" w:rsidP="00132490">
      <w:r>
        <w:separator/>
      </w:r>
    </w:p>
  </w:endnote>
  <w:endnote w:type="continuationSeparator" w:id="0">
    <w:p w:rsidR="00BB6E50" w:rsidRDefault="00BB6E50" w:rsidP="0013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ZYaSong-M-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E50" w:rsidRDefault="00BB6E50" w:rsidP="00132490">
      <w:r>
        <w:separator/>
      </w:r>
    </w:p>
  </w:footnote>
  <w:footnote w:type="continuationSeparator" w:id="0">
    <w:p w:rsidR="00BB6E50" w:rsidRDefault="00BB6E50" w:rsidP="00132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C2BED"/>
    <w:multiLevelType w:val="multilevel"/>
    <w:tmpl w:val="213C2BED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3A341CAF"/>
    <w:multiLevelType w:val="multilevel"/>
    <w:tmpl w:val="3A341CAF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3D2E5FE2"/>
    <w:multiLevelType w:val="multilevel"/>
    <w:tmpl w:val="3D2E5FE2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E40"/>
    <w:rsid w:val="00002BCB"/>
    <w:rsid w:val="00036526"/>
    <w:rsid w:val="00040FCB"/>
    <w:rsid w:val="0007413B"/>
    <w:rsid w:val="00097C61"/>
    <w:rsid w:val="000C74DB"/>
    <w:rsid w:val="000D7DC4"/>
    <w:rsid w:val="001014E1"/>
    <w:rsid w:val="00132490"/>
    <w:rsid w:val="00167C68"/>
    <w:rsid w:val="001A5AF2"/>
    <w:rsid w:val="001A7701"/>
    <w:rsid w:val="001C4B4D"/>
    <w:rsid w:val="001F7785"/>
    <w:rsid w:val="002129EB"/>
    <w:rsid w:val="00225538"/>
    <w:rsid w:val="002330EB"/>
    <w:rsid w:val="00287233"/>
    <w:rsid w:val="002B27B5"/>
    <w:rsid w:val="002B3CE9"/>
    <w:rsid w:val="003361CE"/>
    <w:rsid w:val="00341532"/>
    <w:rsid w:val="003C7EB4"/>
    <w:rsid w:val="003D00D8"/>
    <w:rsid w:val="00413C08"/>
    <w:rsid w:val="00487E90"/>
    <w:rsid w:val="004935B1"/>
    <w:rsid w:val="00526C6D"/>
    <w:rsid w:val="00532DF3"/>
    <w:rsid w:val="0054704C"/>
    <w:rsid w:val="00561B1C"/>
    <w:rsid w:val="005631BE"/>
    <w:rsid w:val="0056542B"/>
    <w:rsid w:val="00574208"/>
    <w:rsid w:val="00633D26"/>
    <w:rsid w:val="006404DB"/>
    <w:rsid w:val="00646B28"/>
    <w:rsid w:val="006601C8"/>
    <w:rsid w:val="00681184"/>
    <w:rsid w:val="00687B76"/>
    <w:rsid w:val="006A22CC"/>
    <w:rsid w:val="006A75C5"/>
    <w:rsid w:val="006B436F"/>
    <w:rsid w:val="006B4D31"/>
    <w:rsid w:val="006B7DFB"/>
    <w:rsid w:val="006F17D2"/>
    <w:rsid w:val="00713679"/>
    <w:rsid w:val="0073135E"/>
    <w:rsid w:val="00750F0B"/>
    <w:rsid w:val="00762CD0"/>
    <w:rsid w:val="00764A3A"/>
    <w:rsid w:val="00796843"/>
    <w:rsid w:val="007B2ECF"/>
    <w:rsid w:val="007F3BA0"/>
    <w:rsid w:val="0082515E"/>
    <w:rsid w:val="00840543"/>
    <w:rsid w:val="00841FEA"/>
    <w:rsid w:val="00852EA5"/>
    <w:rsid w:val="00865465"/>
    <w:rsid w:val="00874BC6"/>
    <w:rsid w:val="008A153F"/>
    <w:rsid w:val="008B2B3D"/>
    <w:rsid w:val="008D63CB"/>
    <w:rsid w:val="008E2F70"/>
    <w:rsid w:val="008F2B8B"/>
    <w:rsid w:val="008F5F42"/>
    <w:rsid w:val="00944EBD"/>
    <w:rsid w:val="009453DB"/>
    <w:rsid w:val="00951DF6"/>
    <w:rsid w:val="00963F9C"/>
    <w:rsid w:val="0098289C"/>
    <w:rsid w:val="009C7003"/>
    <w:rsid w:val="009E34EF"/>
    <w:rsid w:val="009F3505"/>
    <w:rsid w:val="00A11A6A"/>
    <w:rsid w:val="00A125B8"/>
    <w:rsid w:val="00A131FC"/>
    <w:rsid w:val="00A3201C"/>
    <w:rsid w:val="00A3543B"/>
    <w:rsid w:val="00A5615C"/>
    <w:rsid w:val="00A63A2A"/>
    <w:rsid w:val="00A67C0A"/>
    <w:rsid w:val="00A93DF2"/>
    <w:rsid w:val="00AB3EBA"/>
    <w:rsid w:val="00AC2DF6"/>
    <w:rsid w:val="00AC6E45"/>
    <w:rsid w:val="00AF07A3"/>
    <w:rsid w:val="00AF25C6"/>
    <w:rsid w:val="00AF52B9"/>
    <w:rsid w:val="00B176D6"/>
    <w:rsid w:val="00B30039"/>
    <w:rsid w:val="00B408DF"/>
    <w:rsid w:val="00B62B86"/>
    <w:rsid w:val="00B802E2"/>
    <w:rsid w:val="00B8493E"/>
    <w:rsid w:val="00B86A68"/>
    <w:rsid w:val="00B90F30"/>
    <w:rsid w:val="00BB6E50"/>
    <w:rsid w:val="00BD6787"/>
    <w:rsid w:val="00C05AAB"/>
    <w:rsid w:val="00C25A4D"/>
    <w:rsid w:val="00C65EB5"/>
    <w:rsid w:val="00C81CF0"/>
    <w:rsid w:val="00D026F2"/>
    <w:rsid w:val="00D04F14"/>
    <w:rsid w:val="00D06E26"/>
    <w:rsid w:val="00D568E5"/>
    <w:rsid w:val="00D605B2"/>
    <w:rsid w:val="00D66E40"/>
    <w:rsid w:val="00D726EA"/>
    <w:rsid w:val="00D73E2F"/>
    <w:rsid w:val="00D93B49"/>
    <w:rsid w:val="00DC24B2"/>
    <w:rsid w:val="00DF48FD"/>
    <w:rsid w:val="00E36B81"/>
    <w:rsid w:val="00E37246"/>
    <w:rsid w:val="00E84BCF"/>
    <w:rsid w:val="00EB5961"/>
    <w:rsid w:val="00EC4F62"/>
    <w:rsid w:val="00F204B7"/>
    <w:rsid w:val="00F23C01"/>
    <w:rsid w:val="00F329EB"/>
    <w:rsid w:val="00F668CA"/>
    <w:rsid w:val="00F8307A"/>
    <w:rsid w:val="00FD0A82"/>
    <w:rsid w:val="00FD1EB0"/>
    <w:rsid w:val="00FD37F8"/>
    <w:rsid w:val="00FF534A"/>
    <w:rsid w:val="1CF911B7"/>
    <w:rsid w:val="2BEF60E7"/>
    <w:rsid w:val="31C17318"/>
    <w:rsid w:val="35D327C0"/>
    <w:rsid w:val="3A2428AE"/>
    <w:rsid w:val="4BEA7F0D"/>
    <w:rsid w:val="4C691E1A"/>
    <w:rsid w:val="4C9732EF"/>
    <w:rsid w:val="65F64741"/>
    <w:rsid w:val="6A8458E0"/>
    <w:rsid w:val="6E897CDC"/>
    <w:rsid w:val="6FB7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38B3D35-99E8-407E-BBF2-02A29836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C0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locked/>
    <w:rsid w:val="00A67C0A"/>
    <w:pPr>
      <w:spacing w:line="360" w:lineRule="auto"/>
      <w:ind w:firstLineChars="200" w:firstLine="643"/>
      <w:outlineLvl w:val="0"/>
    </w:pPr>
    <w:rPr>
      <w:rFonts w:ascii="宋体" w:eastAsia="黑体" w:hAnsi="宋体" w:cs="仿宋_GB2312"/>
      <w:b/>
      <w:bCs/>
      <w:sz w:val="24"/>
      <w:szCs w:val="28"/>
    </w:rPr>
  </w:style>
  <w:style w:type="paragraph" w:styleId="2">
    <w:name w:val="heading 2"/>
    <w:basedOn w:val="a"/>
    <w:next w:val="a"/>
    <w:link w:val="2Char"/>
    <w:uiPriority w:val="99"/>
    <w:qFormat/>
    <w:locked/>
    <w:rsid w:val="00A67C0A"/>
    <w:pPr>
      <w:keepNext/>
      <w:keepLines/>
      <w:spacing w:before="260" w:after="260" w:line="416" w:lineRule="auto"/>
      <w:ind w:firstLineChars="200" w:firstLine="420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20"/>
    <w:next w:val="a"/>
    <w:link w:val="3Char"/>
    <w:uiPriority w:val="99"/>
    <w:qFormat/>
    <w:locked/>
    <w:rsid w:val="00A67C0A"/>
    <w:pPr>
      <w:spacing w:before="156" w:line="360" w:lineRule="auto"/>
      <w:ind w:firstLine="482"/>
      <w:outlineLvl w:val="2"/>
    </w:pPr>
    <w:rPr>
      <w:rFonts w:ascii="宋体" w:hAnsi="宋体" w:cs="仿宋_GB2312"/>
      <w:b/>
      <w:bCs/>
      <w:szCs w:val="28"/>
    </w:rPr>
  </w:style>
  <w:style w:type="paragraph" w:styleId="4">
    <w:name w:val="heading 4"/>
    <w:basedOn w:val="a"/>
    <w:next w:val="a"/>
    <w:link w:val="4Char"/>
    <w:uiPriority w:val="99"/>
    <w:qFormat/>
    <w:locked/>
    <w:rsid w:val="00A67C0A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7C0A"/>
    <w:rPr>
      <w:rFonts w:ascii="宋体" w:eastAsia="黑体" w:hAnsi="宋体" w:cs="仿宋_GB2312"/>
      <w:b/>
      <w:bCs/>
      <w:kern w:val="2"/>
      <w:sz w:val="28"/>
      <w:szCs w:val="28"/>
    </w:rPr>
  </w:style>
  <w:style w:type="character" w:customStyle="1" w:styleId="2Char">
    <w:name w:val="标题 2 Char"/>
    <w:link w:val="2"/>
    <w:uiPriority w:val="99"/>
    <w:semiHidden/>
    <w:locked/>
    <w:rsid w:val="00A67C0A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9"/>
    <w:locked/>
    <w:rsid w:val="00A67C0A"/>
    <w:rPr>
      <w:rFonts w:ascii="宋体" w:eastAsia="宋体" w:cs="仿宋_GB2312"/>
      <w:b/>
      <w:bCs/>
      <w:kern w:val="2"/>
      <w:sz w:val="28"/>
      <w:szCs w:val="28"/>
    </w:rPr>
  </w:style>
  <w:style w:type="character" w:customStyle="1" w:styleId="4Char">
    <w:name w:val="标题 4 Char"/>
    <w:link w:val="4"/>
    <w:uiPriority w:val="99"/>
    <w:semiHidden/>
    <w:locked/>
    <w:rsid w:val="00A67C0A"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20">
    <w:name w:val="正文2"/>
    <w:basedOn w:val="a"/>
    <w:link w:val="2Char0"/>
    <w:uiPriority w:val="99"/>
    <w:rsid w:val="00A67C0A"/>
    <w:pPr>
      <w:spacing w:beforeLines="50" w:line="312" w:lineRule="auto"/>
      <w:ind w:firstLineChars="200" w:firstLine="200"/>
    </w:pPr>
    <w:rPr>
      <w:sz w:val="24"/>
      <w:szCs w:val="20"/>
    </w:rPr>
  </w:style>
  <w:style w:type="paragraph" w:styleId="a3">
    <w:name w:val="annotation text"/>
    <w:basedOn w:val="a"/>
    <w:link w:val="Char"/>
    <w:uiPriority w:val="99"/>
    <w:semiHidden/>
    <w:rsid w:val="00A67C0A"/>
    <w:pPr>
      <w:jc w:val="left"/>
    </w:pPr>
    <w:rPr>
      <w:rFonts w:cs="Calibri"/>
      <w:szCs w:val="21"/>
    </w:rPr>
  </w:style>
  <w:style w:type="character" w:customStyle="1" w:styleId="Char">
    <w:name w:val="批注文字 Char"/>
    <w:link w:val="a3"/>
    <w:uiPriority w:val="99"/>
    <w:semiHidden/>
    <w:locked/>
    <w:rsid w:val="00A67C0A"/>
    <w:rPr>
      <w:rFonts w:cs="Calibri"/>
      <w:kern w:val="2"/>
      <w:sz w:val="21"/>
      <w:szCs w:val="21"/>
    </w:rPr>
  </w:style>
  <w:style w:type="paragraph" w:styleId="a4">
    <w:name w:val="annotation subject"/>
    <w:basedOn w:val="a3"/>
    <w:next w:val="a3"/>
    <w:link w:val="Char0"/>
    <w:uiPriority w:val="99"/>
    <w:semiHidden/>
    <w:rsid w:val="00A67C0A"/>
    <w:rPr>
      <w:b/>
      <w:bCs/>
    </w:rPr>
  </w:style>
  <w:style w:type="character" w:customStyle="1" w:styleId="Char0">
    <w:name w:val="批注主题 Char"/>
    <w:link w:val="a4"/>
    <w:uiPriority w:val="99"/>
    <w:semiHidden/>
    <w:locked/>
    <w:rsid w:val="00A67C0A"/>
    <w:rPr>
      <w:rFonts w:cs="Calibri"/>
      <w:b/>
      <w:bCs/>
      <w:kern w:val="2"/>
      <w:sz w:val="21"/>
      <w:szCs w:val="21"/>
    </w:rPr>
  </w:style>
  <w:style w:type="paragraph" w:styleId="a5">
    <w:name w:val="Body Text"/>
    <w:basedOn w:val="a"/>
    <w:link w:val="Char1"/>
    <w:uiPriority w:val="99"/>
    <w:rsid w:val="00A67C0A"/>
    <w:pPr>
      <w:framePr w:hSpace="180" w:wrap="notBeside" w:vAnchor="text" w:hAnchor="margin" w:y="48"/>
    </w:pPr>
    <w:rPr>
      <w:rFonts w:ascii="宋体" w:hAnsi="宋体"/>
      <w:szCs w:val="24"/>
    </w:rPr>
  </w:style>
  <w:style w:type="character" w:customStyle="1" w:styleId="Char1">
    <w:name w:val="正文文本 Char"/>
    <w:link w:val="a5"/>
    <w:uiPriority w:val="99"/>
    <w:locked/>
    <w:rsid w:val="00A67C0A"/>
    <w:rPr>
      <w:rFonts w:ascii="宋体" w:eastAsia="宋体" w:hAnsi="宋体" w:cs="Times New Roman"/>
      <w:kern w:val="2"/>
      <w:sz w:val="24"/>
      <w:szCs w:val="24"/>
    </w:rPr>
  </w:style>
  <w:style w:type="paragraph" w:styleId="a6">
    <w:name w:val="Balloon Text"/>
    <w:basedOn w:val="a"/>
    <w:link w:val="Char2"/>
    <w:uiPriority w:val="99"/>
    <w:rsid w:val="00A67C0A"/>
    <w:rPr>
      <w:sz w:val="18"/>
      <w:szCs w:val="18"/>
    </w:rPr>
  </w:style>
  <w:style w:type="character" w:customStyle="1" w:styleId="Char2">
    <w:name w:val="批注框文本 Char"/>
    <w:link w:val="a6"/>
    <w:uiPriority w:val="99"/>
    <w:locked/>
    <w:rsid w:val="00A67C0A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Char3"/>
    <w:uiPriority w:val="99"/>
    <w:rsid w:val="00A67C0A"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character" w:customStyle="1" w:styleId="Char3">
    <w:name w:val="页脚 Char"/>
    <w:link w:val="a7"/>
    <w:uiPriority w:val="99"/>
    <w:locked/>
    <w:rsid w:val="00A67C0A"/>
    <w:rPr>
      <w:rFonts w:cs="宋体"/>
      <w:kern w:val="2"/>
      <w:sz w:val="18"/>
      <w:szCs w:val="18"/>
    </w:rPr>
  </w:style>
  <w:style w:type="paragraph" w:styleId="a8">
    <w:name w:val="header"/>
    <w:basedOn w:val="a"/>
    <w:link w:val="Char4"/>
    <w:uiPriority w:val="99"/>
    <w:rsid w:val="00A67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customStyle="1" w:styleId="Char4">
    <w:name w:val="页眉 Char"/>
    <w:link w:val="a8"/>
    <w:uiPriority w:val="99"/>
    <w:locked/>
    <w:rsid w:val="00A67C0A"/>
    <w:rPr>
      <w:rFonts w:cs="宋体"/>
      <w:kern w:val="2"/>
      <w:sz w:val="18"/>
      <w:szCs w:val="18"/>
    </w:rPr>
  </w:style>
  <w:style w:type="character" w:styleId="a9">
    <w:name w:val="annotation reference"/>
    <w:uiPriority w:val="99"/>
    <w:semiHidden/>
    <w:rsid w:val="00A67C0A"/>
    <w:rPr>
      <w:rFonts w:cs="Times New Roman"/>
      <w:sz w:val="21"/>
    </w:rPr>
  </w:style>
  <w:style w:type="table" w:styleId="aa">
    <w:name w:val="Table Grid"/>
    <w:basedOn w:val="a1"/>
    <w:uiPriority w:val="99"/>
    <w:locked/>
    <w:rsid w:val="00A67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彩色列表 - 强调文字颜色 11"/>
    <w:basedOn w:val="a"/>
    <w:uiPriority w:val="99"/>
    <w:rsid w:val="00A67C0A"/>
    <w:pPr>
      <w:ind w:firstLineChars="200" w:firstLine="420"/>
    </w:pPr>
    <w:rPr>
      <w:rFonts w:cs="Calibri"/>
      <w:szCs w:val="21"/>
    </w:rPr>
  </w:style>
  <w:style w:type="paragraph" w:customStyle="1" w:styleId="CM6">
    <w:name w:val="CM6"/>
    <w:basedOn w:val="a"/>
    <w:next w:val="a"/>
    <w:uiPriority w:val="99"/>
    <w:rsid w:val="00A67C0A"/>
    <w:pPr>
      <w:autoSpaceDE w:val="0"/>
      <w:autoSpaceDN w:val="0"/>
      <w:adjustRightInd w:val="0"/>
      <w:spacing w:line="420" w:lineRule="atLeast"/>
      <w:jc w:val="left"/>
    </w:pPr>
    <w:rPr>
      <w:rFonts w:ascii="FZYaSong-M-GBK" w:eastAsia="FZYaSong-M-GBK" w:cs="FZYaSong-M-GBK"/>
      <w:sz w:val="24"/>
      <w:szCs w:val="24"/>
    </w:rPr>
  </w:style>
  <w:style w:type="table" w:customStyle="1" w:styleId="10">
    <w:name w:val="网格型1"/>
    <w:uiPriority w:val="99"/>
    <w:rsid w:val="00A67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0">
    <w:name w:val="标题4 Char"/>
    <w:link w:val="40"/>
    <w:uiPriority w:val="99"/>
    <w:locked/>
    <w:rsid w:val="00A67C0A"/>
    <w:rPr>
      <w:rFonts w:ascii="宋体" w:eastAsia="宋体"/>
      <w:b/>
      <w:kern w:val="2"/>
      <w:sz w:val="21"/>
      <w:lang w:val="zh-CN"/>
    </w:rPr>
  </w:style>
  <w:style w:type="paragraph" w:customStyle="1" w:styleId="40">
    <w:name w:val="标题4"/>
    <w:basedOn w:val="4"/>
    <w:link w:val="4Char0"/>
    <w:uiPriority w:val="99"/>
    <w:rsid w:val="00A67C0A"/>
    <w:pPr>
      <w:spacing w:before="0" w:after="0" w:line="360" w:lineRule="auto"/>
      <w:ind w:firstLineChars="200" w:firstLine="422"/>
    </w:pPr>
    <w:rPr>
      <w:rFonts w:ascii="宋体" w:hAnsi="Calibri"/>
      <w:bCs w:val="0"/>
      <w:sz w:val="21"/>
      <w:szCs w:val="20"/>
      <w:lang w:val="zh-CN"/>
    </w:rPr>
  </w:style>
  <w:style w:type="character" w:customStyle="1" w:styleId="emtidy-4">
    <w:name w:val="emtidy-4"/>
    <w:uiPriority w:val="99"/>
    <w:rsid w:val="00A67C0A"/>
    <w:rPr>
      <w:rFonts w:cs="Times New Roman"/>
    </w:rPr>
  </w:style>
  <w:style w:type="character" w:customStyle="1" w:styleId="2Char0">
    <w:name w:val="正文2 Char"/>
    <w:link w:val="20"/>
    <w:uiPriority w:val="99"/>
    <w:locked/>
    <w:rsid w:val="00A67C0A"/>
    <w:rPr>
      <w:kern w:val="2"/>
      <w:sz w:val="24"/>
    </w:rPr>
  </w:style>
  <w:style w:type="character" w:customStyle="1" w:styleId="Char5">
    <w:name w:val="表格居中 Char"/>
    <w:link w:val="ab"/>
    <w:uiPriority w:val="99"/>
    <w:locked/>
    <w:rsid w:val="00A67C0A"/>
    <w:rPr>
      <w:rFonts w:ascii="宋体" w:eastAsia="宋体"/>
      <w:color w:val="000000"/>
      <w:kern w:val="2"/>
      <w:sz w:val="21"/>
    </w:rPr>
  </w:style>
  <w:style w:type="paragraph" w:customStyle="1" w:styleId="ab">
    <w:name w:val="表格居中"/>
    <w:basedOn w:val="a"/>
    <w:link w:val="Char5"/>
    <w:uiPriority w:val="99"/>
    <w:rsid w:val="00A67C0A"/>
    <w:pPr>
      <w:spacing w:line="360" w:lineRule="auto"/>
      <w:jc w:val="center"/>
    </w:pPr>
    <w:rPr>
      <w:rFonts w:ascii="宋体"/>
      <w:color w:val="000000"/>
      <w:szCs w:val="20"/>
    </w:rPr>
  </w:style>
  <w:style w:type="paragraph" w:customStyle="1" w:styleId="ac">
    <w:name w:val="表格左齐"/>
    <w:basedOn w:val="a"/>
    <w:uiPriority w:val="99"/>
    <w:rsid w:val="00A67C0A"/>
    <w:pPr>
      <w:spacing w:line="360" w:lineRule="auto"/>
    </w:pPr>
    <w:rPr>
      <w:rFonts w:ascii="宋体" w:hAnsi="宋体" w:cs="Calibri"/>
      <w:sz w:val="24"/>
      <w:szCs w:val="21"/>
    </w:rPr>
  </w:style>
  <w:style w:type="paragraph" w:customStyle="1" w:styleId="11">
    <w:name w:val="列出段落1"/>
    <w:basedOn w:val="a"/>
    <w:uiPriority w:val="99"/>
    <w:rsid w:val="00A67C0A"/>
    <w:pPr>
      <w:ind w:firstLineChars="200" w:firstLine="420"/>
    </w:pPr>
  </w:style>
  <w:style w:type="character" w:styleId="ad">
    <w:name w:val="page number"/>
    <w:uiPriority w:val="99"/>
    <w:locked/>
    <w:rsid w:val="002B3C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江苏省普通高中2018级学生课程学分结构表</dc:title>
  <dc:subject/>
  <dc:creator>JS</dc:creator>
  <cp:keywords/>
  <dc:description/>
  <cp:lastModifiedBy>AutoBVT</cp:lastModifiedBy>
  <cp:revision>33</cp:revision>
  <dcterms:created xsi:type="dcterms:W3CDTF">2018-06-28T15:35:00Z</dcterms:created>
  <dcterms:modified xsi:type="dcterms:W3CDTF">2018-08-28T05:40:00Z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