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5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童谣：捉蜻蜓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徐惠芬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教材分析：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童谣捉蜻蜓句式短小精炼，朗朗上口。童谣内容简单易于小班幼儿学习。游戏是孩子们最喜欢的活动方式，因此将本次童谣活动设计成了一节童谣游戏活动，整个活动从出示蜻蜓，学习童谣后边开始单人玩捉蜻蜓游戏、双人玩捉蜻蜓游戏、拓展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XX游戏，幼儿在游戏中学习童谣、理解童谣、诵读童谣。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幼儿分析：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童谣中主角蜻蜓是幼儿十分喜爱的动物，对于捉蜻蜓幼儿也有一定的捕捉经验。小班幼儿想要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正确发出“天、灵、捉、蜻蜓”等字音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还是有一定难度的，因此在本次活动中通过游戏不断的诵读童谣，练习发准字音。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 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理解童谣内容，初步尝试诵读童谣。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正确发出“天、灵、捉、蜻蜓”等字音。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、遵守游戏规则，喜欢玩捉蜻蜓的游戏。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 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蜻蜓教具一个。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71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出示蜻蜓，学习童谣。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介绍游戏规则，游戏捉蜻蜓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三、拓展游戏</w:t>
            </w:r>
          </w:p>
        </w:tc>
        <w:tc>
          <w:tcPr>
            <w:tcW w:w="5261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1、教师边念童谣，边抖动飞舞的蜻蜓教具，引起幼儿的兴趣。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2、理解童谣内容，记忆童谣内容。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师：听到了吗？今天徐老师要和你们玩什么游戏？从哪里听出来的？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单人玩捉蜻蜓的游戏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1、教师示范捉蜻蜓的玩法，引导幼儿观察用自己的手怎么变蜻蜓，怎么变网。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师：要玩捉蜻蜓的游戏，我们得每人都有一只蜻蜓呀！我们的手能变成蜻蜓吗？怎么变的？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师：怎样捉蜻蜓，用什么捉蜻蜓，用手怎么变出一个网呢？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游戏：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单人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捉蜻蜓。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随机提问：我们是什么时候捉蜻蜓的？念到哪里才可以捉呀？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双人玩捉蜻蜓的游戏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随机提问：两个人是怎么玩的？蜻蜓捉到了吗？为什么没有捉到？你们有没有观察到蜻蜓是什么时候逃走的？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1、两位教师示范，介绍两人游戏的玩法和规则：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（1）一人做蜻蜓，一个人做网。一起念儿歌。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（2）儿歌念完后，扮蜻蜓的幼儿要迅速缩回食指，扮网的幼儿捉蜻蜓。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2、教师与个别幼儿游戏。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师幼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游戏，体验快乐情绪。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（1）幼儿做蜻蜓，教师做大网捉蜻蜓。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（2）情景游戏，幼儿变身飞舞的蜻蜓，教师用大渔网与幼儿进行捉蜻蜓的游戏。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师“还有哪些动物或虫子是在天上飞的？”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教师与个别幼儿玩捉XX的游戏。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幼儿观察并倾听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扮网的将手掌伸平，掌心向下。扮蜻蜓的必须将食指碰到渔网（即手掌）。游戏时，大家要一起念儿歌。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幼儿理解游戏规则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幼儿游戏。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鸽子、野鸭、天鹅、大雁，以及蚊子、苍蝇、蝴蝶、蝙蝠等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</w:tbl>
    <w:p>
      <w:pP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</w:rPr>
      </w:pPr>
    </w:p>
    <w:p>
      <w:pP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</w:rPr>
      </w:pPr>
    </w:p>
    <w:p>
      <w:pP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</w:rPr>
      </w:pPr>
    </w:p>
    <w:p>
      <w:pP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</w:rPr>
        <w:t>附：</w:t>
      </w:r>
      <w: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  <w:lang w:eastAsia="zh-CN"/>
        </w:rPr>
        <w:t>童谣：捉蜻蜓</w:t>
      </w:r>
    </w:p>
    <w:p>
      <w:pP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  <w:lang w:eastAsia="zh-CN"/>
        </w:rPr>
        <w:t>天灵灵，地灵灵，满天满地捉蜻蜓。</w:t>
      </w:r>
    </w:p>
    <w:p>
      <w:pP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Arial" w:hAnsi="Arial" w:cs="Arial"/>
          <w:b w:val="0"/>
          <w:bCs w:val="0"/>
          <w:sz w:val="24"/>
          <w:szCs w:val="24"/>
          <w:shd w:val="clear" w:color="auto" w:fill="FFFFFF"/>
          <w:lang w:eastAsia="zh-CN"/>
        </w:rPr>
        <w:t>捉蜻蜓，捉蜻蜓，捉到一只小蜻蜓。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CEDD78"/>
    <w:multiLevelType w:val="singleLevel"/>
    <w:tmpl w:val="97CEDD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4F453A"/>
    <w:multiLevelType w:val="singleLevel"/>
    <w:tmpl w:val="204F453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00F6DBA"/>
    <w:multiLevelType w:val="singleLevel"/>
    <w:tmpl w:val="500F6D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F9"/>
    <w:rsid w:val="000248F9"/>
    <w:rsid w:val="001A1758"/>
    <w:rsid w:val="001E0814"/>
    <w:rsid w:val="00230412"/>
    <w:rsid w:val="004B337F"/>
    <w:rsid w:val="00697E13"/>
    <w:rsid w:val="006F055D"/>
    <w:rsid w:val="00777D7A"/>
    <w:rsid w:val="008C131C"/>
    <w:rsid w:val="00A16A5E"/>
    <w:rsid w:val="00C245B5"/>
    <w:rsid w:val="00CB74DE"/>
    <w:rsid w:val="00E4608A"/>
    <w:rsid w:val="00E75337"/>
    <w:rsid w:val="00E90A45"/>
    <w:rsid w:val="00EE2BFE"/>
    <w:rsid w:val="09914EE4"/>
    <w:rsid w:val="3C3E08BF"/>
    <w:rsid w:val="441912EF"/>
    <w:rsid w:val="466815FC"/>
    <w:rsid w:val="4E9523A1"/>
    <w:rsid w:val="62A23171"/>
    <w:rsid w:val="715E022E"/>
    <w:rsid w:val="7ADF5DAB"/>
    <w:rsid w:val="7E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1135</Characters>
  <Lines>9</Lines>
  <Paragraphs>2</Paragraphs>
  <TotalTime>33</TotalTime>
  <ScaleCrop>false</ScaleCrop>
  <LinksUpToDate>false</LinksUpToDate>
  <CharactersWithSpaces>1332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2017-10-18T05:31:00Z</dcterms:created>
  <dc:creator>顾敏译</dc:creator>
  <cp:lastModifiedBy>洛 洛</cp:lastModifiedBy>
  <dcterms:modified xsi:type="dcterms:W3CDTF">2018-11-26T04:36:33Z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