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0"/>
          <w:szCs w:val="3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-712470</wp:posOffset>
            </wp:positionH>
            <wp:positionV relativeFrom="line">
              <wp:posOffset>41910</wp:posOffset>
            </wp:positionV>
            <wp:extent cx="2046605" cy="531495"/>
            <wp:effectExtent l="0" t="0" r="10795" b="1905"/>
            <wp:wrapSquare wrapText="bothSides"/>
            <wp:docPr id="1073741825" name="officeArt object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logo"/>
                    <pic:cNvPicPr>
                      <a:picLocks noChangeAspect="1"/>
                    </pic:cNvPicPr>
                  </pic:nvPicPr>
                  <pic:blipFill>
                    <a:blip r:embed="rId4"/>
                    <a:srcRect t="16129" b="19585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53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zh-TW" w:eastAsia="zh-TW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全国教育信息技术研究重点课题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《青果在线学校促进教与学方式的转变》</w:t>
      </w:r>
      <w:r>
        <w:rPr>
          <w:rFonts w:hint="eastAsia" w:ascii="黑体" w:hAnsi="黑体" w:eastAsia="黑体" w:cs="黑体"/>
          <w:sz w:val="32"/>
          <w:szCs w:val="32"/>
          <w:lang w:val="zh-TW" w:eastAsia="zh-CN"/>
        </w:rPr>
        <w:t>培训活动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CN"/>
        </w:rPr>
        <w:t>暨暑期活动表彰会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议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zh-TW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TW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活动时间：2018年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日（周三）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TW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活动地点：</w:t>
      </w:r>
      <w:r>
        <w:rPr>
          <w:rFonts w:hint="eastAsia"/>
          <w:sz w:val="28"/>
          <w:szCs w:val="28"/>
          <w:lang w:eastAsia="zh-CN"/>
        </w:rPr>
        <w:t>常州市明德实验中学（钟楼区玫瑰路5号）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60" w:right="0" w:rightChars="0" w:hanging="1960" w:hanging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zh-T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TW"/>
        </w:rPr>
        <w:t>三、参加人员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/>
        </w:rPr>
        <w:t>中央电教馆领导、常州市教育局领导、总课题专家组成员、各校代表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TW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主要议程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</w:pPr>
    </w:p>
    <w:tbl>
      <w:tblPr>
        <w:tblStyle w:val="5"/>
        <w:tblW w:w="976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013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2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7013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内   容</w:t>
            </w:r>
          </w:p>
        </w:tc>
        <w:tc>
          <w:tcPr>
            <w:tcW w:w="1027" w:type="dxa"/>
            <w:shd w:val="clear" w:color="auto" w:fill="BEBEBE" w:themeFill="background1" w:themeFillShade="BF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rtl w:val="0"/>
                <w:lang w:val="en-US" w:eastAsia="zh-CN"/>
              </w:rPr>
              <w:t>--13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50</w:t>
            </w:r>
          </w:p>
        </w:tc>
        <w:tc>
          <w:tcPr>
            <w:tcW w:w="701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与会人员报到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（行政楼五楼致远厅）</w:t>
            </w:r>
          </w:p>
        </w:tc>
        <w:tc>
          <w:tcPr>
            <w:tcW w:w="1027" w:type="dxa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50-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0</w:t>
            </w:r>
          </w:p>
        </w:tc>
        <w:tc>
          <w:tcPr>
            <w:tcW w:w="701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一、青果暑假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活动表彰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pStyle w:val="6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CN"/>
              </w:rPr>
              <w:t>戴晓娥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1.“乐享青春 我为书狂”青果暑期阅读活动优秀作品分享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  <w:tc>
          <w:tcPr>
            <w:tcW w:w="701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2.青果暑期活动优秀组织奖颁奖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14:10--14:25</w:t>
            </w:r>
          </w:p>
        </w:tc>
        <w:tc>
          <w:tcPr>
            <w:tcW w:w="701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CN"/>
              </w:rPr>
              <w:t>二、课题研究工作汇报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  <w:tc>
          <w:tcPr>
            <w:tcW w:w="701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 w:eastAsia="zh-CN"/>
              </w:rPr>
              <w:t>《和青果一起走过春夏秋》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 w:eastAsia="zh-CN"/>
              </w:rPr>
              <w:t>常州市教育服务中心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何蕾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rtl w:val="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45</w:t>
            </w:r>
          </w:p>
        </w:tc>
        <w:tc>
          <w:tcPr>
            <w:tcW w:w="701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三、课题研究案例分享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  <w:tc>
          <w:tcPr>
            <w:tcW w:w="70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="0" w:wrap="auto" w:vAnchor="margin" w:hAnchor="text" w:yAlign="inline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rtl w:val="0"/>
                <w:lang w:val="en-US" w:eastAsia="zh-CN"/>
              </w:rPr>
              <w:t>1.《基于核心素养的初中学科单元教学案例研究》</w:t>
            </w:r>
          </w:p>
          <w:p>
            <w:pPr>
              <w:pStyle w:val="7"/>
              <w:keepNext w:val="0"/>
              <w:keepLines w:val="0"/>
              <w:pageBreakBefore w:val="0"/>
              <w:framePr w:w="0" w:wrap="auto" w:vAnchor="margin" w:hAnchor="text" w:yAlign="inline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120" w:firstLineChars="1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常州市明德实验中学 徐颖彬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eastAsia="zh-CN"/>
              </w:rPr>
              <w:t>《青果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</w:rPr>
              <w:t>子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eastAsia="zh-CN"/>
              </w:rPr>
              <w:t>课题结题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</w:rPr>
              <w:t>报告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</w:rPr>
              <w:t>湟里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</w:rPr>
              <w:t>小学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 xml:space="preserve"> 陈明珠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14:45--14:55</w:t>
            </w:r>
          </w:p>
        </w:tc>
        <w:tc>
          <w:tcPr>
            <w:tcW w:w="701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四、专家点评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常州市武进区教师发展中心 宋惠平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14:55--15:25</w:t>
            </w:r>
          </w:p>
        </w:tc>
        <w:tc>
          <w:tcPr>
            <w:tcW w:w="701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五、专题讲座                                                        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  <w:tc>
          <w:tcPr>
            <w:tcW w:w="701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让研究的成果物化、显现          中央电教馆研究部  张静然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2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15:25--15:30</w:t>
            </w:r>
          </w:p>
        </w:tc>
        <w:tc>
          <w:tcPr>
            <w:tcW w:w="701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六、青果发展规划展望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TW" w:eastAsia="zh-CN"/>
              </w:rPr>
              <w:t>常州市教育服务中心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袁斌 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rtl w:val="0"/>
                <w:lang w:val="en-US" w:eastAsia="zh-CN"/>
              </w:rPr>
              <w:t>15:30--16:00</w:t>
            </w:r>
          </w:p>
        </w:tc>
        <w:tc>
          <w:tcPr>
            <w:tcW w:w="701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七、专家引领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rtl w:val="0"/>
                <w:lang w:val="en-US" w:eastAsia="zh-CN"/>
              </w:rPr>
              <w:t>中央电教馆原副馆长  王晓芜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</w:tr>
    </w:tbl>
    <w:p/>
    <w:sectPr>
      <w:pgSz w:w="11906" w:h="16838"/>
      <w:pgMar w:top="1040" w:right="1800" w:bottom="47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2DF1"/>
    <w:rsid w:val="045F4DD7"/>
    <w:rsid w:val="0A8F5E6C"/>
    <w:rsid w:val="0D476040"/>
    <w:rsid w:val="0D4F017C"/>
    <w:rsid w:val="11884BC1"/>
    <w:rsid w:val="125C4036"/>
    <w:rsid w:val="144B2DF1"/>
    <w:rsid w:val="16B967CE"/>
    <w:rsid w:val="16CF7505"/>
    <w:rsid w:val="17740F50"/>
    <w:rsid w:val="1CC85A58"/>
    <w:rsid w:val="21DC5F00"/>
    <w:rsid w:val="2256300D"/>
    <w:rsid w:val="2BEC4C50"/>
    <w:rsid w:val="301D5671"/>
    <w:rsid w:val="307D1D55"/>
    <w:rsid w:val="32616454"/>
    <w:rsid w:val="336F6467"/>
    <w:rsid w:val="3730382E"/>
    <w:rsid w:val="398815D2"/>
    <w:rsid w:val="42A27F5A"/>
    <w:rsid w:val="43A57FF6"/>
    <w:rsid w:val="47A479F3"/>
    <w:rsid w:val="4A405F1A"/>
    <w:rsid w:val="4C050759"/>
    <w:rsid w:val="4F262660"/>
    <w:rsid w:val="51FA0E59"/>
    <w:rsid w:val="527E3BAC"/>
    <w:rsid w:val="55DF1DC6"/>
    <w:rsid w:val="58914061"/>
    <w:rsid w:val="58E3005F"/>
    <w:rsid w:val="5A1110DF"/>
    <w:rsid w:val="5CDD09CE"/>
    <w:rsid w:val="5D7C2524"/>
    <w:rsid w:val="6001753C"/>
    <w:rsid w:val="62021737"/>
    <w:rsid w:val="6C6E7120"/>
    <w:rsid w:val="6D8C532C"/>
    <w:rsid w:val="71867AB4"/>
    <w:rsid w:val="726624BC"/>
    <w:rsid w:val="74063581"/>
    <w:rsid w:val="77CE034C"/>
    <w:rsid w:val="787A0545"/>
    <w:rsid w:val="79581ABA"/>
    <w:rsid w:val="7DCC1D14"/>
    <w:rsid w:val="7EA844B9"/>
    <w:rsid w:val="7ED47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">
    <w:name w:val="表格样式 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Administrator</dc:creator>
  <cp:lastModifiedBy>Administrator</cp:lastModifiedBy>
  <cp:lastPrinted>2016-05-30T09:52:00Z</cp:lastPrinted>
  <dcterms:modified xsi:type="dcterms:W3CDTF">2018-10-16T06:41:50Z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