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0"/>
        <w:gridCol w:w="680"/>
        <w:gridCol w:w="6750"/>
        <w:gridCol w:w="1860"/>
        <w:gridCol w:w="2910"/>
      </w:tblGrid>
      <w:tr w:rsidR="00DE17E1">
        <w:trPr>
          <w:trHeight w:val="533"/>
        </w:trPr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组别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DE17E1">
        <w:trPr>
          <w:trHeight w:val="683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小学语文教学中有效渗透“向读学写”的实践研究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刘四青、李英花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新北区百丈中心小学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用创造性思维提高习作教学有效性的策略研究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顾彬、戴秀干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常州市新北区百草园小学</w:t>
            </w:r>
          </w:p>
        </w:tc>
      </w:tr>
      <w:tr w:rsidR="00DE17E1">
        <w:trPr>
          <w:trHeight w:val="5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小学语文不同文体分级阅读和教学的课例研究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刘叶花、陈凯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常州市龙城小学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基于儿童成长需求的 班级建设研究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蒋燕娟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立德树人背景下小学德育“扣子”工程的行动研究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韩苹 刘宏伟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新北区魏村中心小学</w:t>
            </w:r>
          </w:p>
        </w:tc>
      </w:tr>
      <w:tr w:rsidR="00DE17E1">
        <w:trPr>
          <w:trHeight w:val="585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基于对话理念的类文教学研究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金玉、陈佳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DE17E1">
        <w:trPr>
          <w:trHeight w:val="570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信息化教育背景下提高小学习作教学有效性的策略研究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新北区汤庄桥小学</w:t>
            </w:r>
          </w:p>
        </w:tc>
      </w:tr>
      <w:tr w:rsidR="00DE17E1">
        <w:trPr>
          <w:trHeight w:val="570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小学语文互动生成课堂有效性的研究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张丽娟，言红芬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新北区西夏墅中心小学</w:t>
            </w:r>
          </w:p>
        </w:tc>
      </w:tr>
      <w:tr w:rsidR="00DE17E1">
        <w:trPr>
          <w:trHeight w:val="285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农村普通小学学生语用能力培养的实践研究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雷琴华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新北区孟河中心小学</w:t>
            </w:r>
          </w:p>
        </w:tc>
      </w:tr>
      <w:tr w:rsidR="00DE17E1">
        <w:trPr>
          <w:trHeight w:val="399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小学生语文阅读能力的实践研究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徐黎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DE17E1">
        <w:trPr>
          <w:trHeight w:val="285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基于小学品德课堂实现由道德认知向道德行为转化的有效性研究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曾霆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新北区西夏墅中心小学</w:t>
            </w:r>
          </w:p>
        </w:tc>
      </w:tr>
      <w:tr w:rsidR="00DE17E1">
        <w:trPr>
          <w:trHeight w:val="891"/>
        </w:trPr>
        <w:tc>
          <w:tcPr>
            <w:tcW w:w="12880" w:type="dxa"/>
            <w:gridSpan w:val="5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地点：信知楼一楼多媒体教室</w:t>
            </w:r>
            <w:r w:rsidR="00EA28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评委：蒋丽清、任丽芳</w:t>
            </w:r>
          </w:p>
        </w:tc>
      </w:tr>
      <w:tr w:rsidR="00DE17E1">
        <w:trPr>
          <w:trHeight w:val="285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《课程视角下小学音乐教师课程建设能力提升的行动研究》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徐丽丽、周文雅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小学术科课堂教学中提升多边互动有效性的研究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倪卫国、倪红琴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新北区春江中心小学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《指向语用的小学语文课例研究》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史一丹 马丽芬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常州新北区泰山小学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《小记者体验活动教育的实践研究》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李春花 高燕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基于“和乐文化”的学校课程体系建设研究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张建芬 刘小峰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常州市新北区圩塘中心小学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向读学写提升农村小学生语言表达能力的研究</w:t>
            </w:r>
            <w:bookmarkStart w:id="0" w:name="_GoBack"/>
            <w:bookmarkEnd w:id="0"/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王赛男 蔡佳乐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常州市新北区圩塘中心小学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小学“诗意儿童文化”特色的语文课堂的实践研究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文体意识关照下小学语用课堂实践研究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郑娟玲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新北区万绥小学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农村小学低段学生“说写互动”有效性的实践研究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曹云娣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新北区罗溪中心小学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基于学生成长需求的班本活动课程的实践研究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顾俐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基于学生核心素养的阅读校本课程的开发与实施研究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徐彩芬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新北区龙虎塘实验小学</w:t>
            </w:r>
          </w:p>
        </w:tc>
      </w:tr>
      <w:tr w:rsidR="00DE17E1">
        <w:trPr>
          <w:trHeight w:val="683"/>
        </w:trPr>
        <w:tc>
          <w:tcPr>
            <w:tcW w:w="12880" w:type="dxa"/>
            <w:gridSpan w:val="5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地点：信知楼二楼多媒体教室</w:t>
            </w:r>
            <w:r w:rsidR="00EA28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评委：薛辉、朱小昌</w:t>
            </w:r>
          </w:p>
        </w:tc>
      </w:tr>
      <w:tr w:rsidR="00DE17E1">
        <w:trPr>
          <w:trHeight w:val="683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第三组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小学英语写作中“以读促写”的实践研究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杨顺洁、蒋凯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常州市新北区百草园小学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思维导图在小学英语教学中的应用研究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景佳梅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小学英语课堂生活化课程资源建设的研究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包利檬、黄小红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新北区百丈中心小学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小学生英语阅读能力培养的研究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基于学生自主阅读能力培养的“小学英语悦读”校本课程实践研究     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陈星焱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常州市龙城小学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“龙娃看世界”英语校本课程体系的建构与实践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殷利丹、朱云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新北区龙虎塘实验小学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《小学英语课堂互动性话语的研究》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马翠萍、孙丽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基于课程标准的学校英语课程建设的研究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陈英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新北区春江中心小学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基于译林版牛津小学英语教材架构英语戏剧课程的实践研究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刘琴、陈微霞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小学英语互联网+教育背景下学习方式创新研究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新北区汤庄桥小学</w:t>
            </w:r>
          </w:p>
        </w:tc>
      </w:tr>
      <w:tr w:rsidR="00DE17E1">
        <w:trPr>
          <w:trHeight w:val="683"/>
        </w:trPr>
        <w:tc>
          <w:tcPr>
            <w:tcW w:w="12880" w:type="dxa"/>
            <w:gridSpan w:val="5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地点：至真楼一楼会议室</w:t>
            </w:r>
            <w:r w:rsidR="00EA28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评委：薛国民、</w:t>
            </w:r>
            <w:r w:rsidR="00EA2864"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沈亚萍</w:t>
            </w:r>
          </w:p>
        </w:tc>
      </w:tr>
      <w:tr w:rsidR="00DE17E1">
        <w:trPr>
          <w:trHeight w:val="683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小学数学数运算教学策略的研究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赵雅萍、刘江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小学数学实验设计与开发的实践研究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小学数学“形符”教学的实践研究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姚建法、刘亚娣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新北区新华实验小学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基于“儿童自然科学院”的小学数学课程校本化实施研究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陈建锋、张锦囡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新北区新华实验小学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基于苏教版小学数学新旧教材对比的实践研究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范丽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常州市龙城小学</w:t>
            </w:r>
          </w:p>
        </w:tc>
      </w:tr>
      <w:tr w:rsidR="00DE17E1">
        <w:trPr>
          <w:trHeight w:val="570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诗意生长的数学课堂的实践研究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孙伟琴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DE17E1">
        <w:trPr>
          <w:trHeight w:val="570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小学数学综合与实践课程资源的开发与利用的研究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童晓霞、印丽华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新北区百丈中心小学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“尊重生命，享受教育”理念下的关爱课程建设实践研究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马丽、张春生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新北区百丈中心小学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小学数学课堂中高认知问题的研究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朱红亚、恽秋霞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DE17E1">
        <w:trPr>
          <w:trHeight w:val="68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数学诗意课程体系的建构与实践研究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倪 敏、操 锋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新北区龙虎塘实验小学</w:t>
            </w:r>
          </w:p>
        </w:tc>
      </w:tr>
      <w:tr w:rsidR="00DE17E1">
        <w:trPr>
          <w:trHeight w:val="1336"/>
        </w:trPr>
        <w:tc>
          <w:tcPr>
            <w:tcW w:w="12880" w:type="dxa"/>
            <w:gridSpan w:val="5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至真楼三楼会议室</w:t>
            </w:r>
            <w:r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评委：万荣庆、</w:t>
            </w:r>
            <w:r w:rsidR="00EA2864"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李志军</w:t>
            </w:r>
          </w:p>
        </w:tc>
      </w:tr>
      <w:tr w:rsidR="00DE17E1">
        <w:trPr>
          <w:trHeight w:val="703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五</w:t>
            </w:r>
          </w:p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“尚武”文化建设的实践研究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陈兰芳、徐亚红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常州市新北区吕墅小学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基于交互式一体机的小学课堂教学转型研究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徐志强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新北区吕墅小学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基于“青藤”品质的学校自主发展的研究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李忠顺、王芳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新北区西夏墅中心小学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基于“灵溪文化”理念下的课程建设与实践的研究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殷国伟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新北区罗溪中心小学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基于移动终端的一对一数字化课堂教学的探究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高伟明、张剑锋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</w:tr>
      <w:tr w:rsidR="00DE17E1">
        <w:trPr>
          <w:trHeight w:val="538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“齐梁文化校本课程”开发和实施的行动研究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Calibri" w:eastAsia="宋体" w:hAnsi="宋体" w:cs="Arial" w:hint="eastAsia"/>
                <w:color w:val="000000" w:themeColor="text1"/>
                <w:sz w:val="24"/>
                <w:szCs w:val="24"/>
              </w:rPr>
              <w:t>朱琳</w:t>
            </w:r>
            <w:r>
              <w:rPr>
                <w:rFonts w:ascii="Calibri" w:eastAsia="宋体" w:hAnsi="Calibri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Arial"/>
                <w:color w:val="000000" w:themeColor="text1"/>
                <w:sz w:val="24"/>
                <w:szCs w:val="24"/>
              </w:rPr>
              <w:t>肖媛媛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运用一体机优化教学的策略研究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朱慧娟、张炜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基于核心价值观，孝文化校本课程群开发的实践研究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蒋冬梅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新北区孝都小学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“HE”韵课程的建设与实施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潘建强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构建学校“cheng”文化的实践研究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王刚、高锋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7E1" w:rsidRDefault="001902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新北区孟河中心小学</w:t>
            </w:r>
          </w:p>
        </w:tc>
      </w:tr>
      <w:tr w:rsidR="00DE17E1">
        <w:trPr>
          <w:trHeight w:val="703"/>
        </w:trPr>
        <w:tc>
          <w:tcPr>
            <w:tcW w:w="680" w:type="dxa"/>
            <w:vMerge/>
            <w:shd w:val="clear" w:color="auto" w:fill="auto"/>
            <w:vAlign w:val="center"/>
          </w:tcPr>
          <w:p w:rsidR="00DE17E1" w:rsidRDefault="00DE17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00" w:type="dxa"/>
            <w:gridSpan w:val="4"/>
            <w:shd w:val="clear" w:color="auto" w:fill="auto"/>
            <w:vAlign w:val="center"/>
          </w:tcPr>
          <w:p w:rsidR="00DE17E1" w:rsidRDefault="0019025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地点：</w:t>
            </w:r>
            <w:r w:rsidR="001E03A8">
              <w:rPr>
                <w:rFonts w:hint="eastAsia"/>
                <w:color w:val="000000" w:themeColor="text1"/>
                <w:sz w:val="24"/>
                <w:szCs w:val="24"/>
              </w:rPr>
              <w:t>至真楼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三楼小会议室</w:t>
            </w:r>
            <w:r w:rsidR="00EA2864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1E03A8">
              <w:rPr>
                <w:rFonts w:ascii="宋体" w:eastAsia="宋体" w:hAnsi="宋体" w:cs="宋体" w:hint="eastAsia"/>
                <w:color w:val="FFFFFF" w:themeColor="background1"/>
                <w:kern w:val="0"/>
                <w:sz w:val="24"/>
                <w:szCs w:val="24"/>
              </w:rPr>
              <w:t>评委：周文荣、张勇卫</w:t>
            </w:r>
          </w:p>
        </w:tc>
      </w:tr>
    </w:tbl>
    <w:p w:rsidR="00DE17E1" w:rsidRDefault="00DE17E1"/>
    <w:sectPr w:rsidR="00DE17E1" w:rsidSect="00DE17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52" w:rsidRDefault="008E5E52" w:rsidP="009501E9">
      <w:r>
        <w:separator/>
      </w:r>
    </w:p>
  </w:endnote>
  <w:endnote w:type="continuationSeparator" w:id="1">
    <w:p w:rsidR="008E5E52" w:rsidRDefault="008E5E52" w:rsidP="0095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52" w:rsidRDefault="008E5E52" w:rsidP="009501E9">
      <w:r>
        <w:separator/>
      </w:r>
    </w:p>
  </w:footnote>
  <w:footnote w:type="continuationSeparator" w:id="1">
    <w:p w:rsidR="008E5E52" w:rsidRDefault="008E5E52" w:rsidP="00950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F9E"/>
    <w:rsid w:val="00027755"/>
    <w:rsid w:val="00190254"/>
    <w:rsid w:val="001A04E2"/>
    <w:rsid w:val="001A3144"/>
    <w:rsid w:val="001E03A8"/>
    <w:rsid w:val="0027584B"/>
    <w:rsid w:val="00287A8D"/>
    <w:rsid w:val="002C3D25"/>
    <w:rsid w:val="002D0C74"/>
    <w:rsid w:val="003643EF"/>
    <w:rsid w:val="003B5242"/>
    <w:rsid w:val="004B5A61"/>
    <w:rsid w:val="004E161F"/>
    <w:rsid w:val="0067073D"/>
    <w:rsid w:val="006A25BC"/>
    <w:rsid w:val="006D48EB"/>
    <w:rsid w:val="006F69AE"/>
    <w:rsid w:val="00790F9E"/>
    <w:rsid w:val="007C1C2C"/>
    <w:rsid w:val="00805298"/>
    <w:rsid w:val="008762B6"/>
    <w:rsid w:val="008E0967"/>
    <w:rsid w:val="008E5E52"/>
    <w:rsid w:val="00916933"/>
    <w:rsid w:val="009501E9"/>
    <w:rsid w:val="00982FE5"/>
    <w:rsid w:val="009F650F"/>
    <w:rsid w:val="00A05594"/>
    <w:rsid w:val="00B17983"/>
    <w:rsid w:val="00BA52CF"/>
    <w:rsid w:val="00BC0944"/>
    <w:rsid w:val="00C25D14"/>
    <w:rsid w:val="00D16EDF"/>
    <w:rsid w:val="00DD170F"/>
    <w:rsid w:val="00DE17E1"/>
    <w:rsid w:val="00E01101"/>
    <w:rsid w:val="00E95D10"/>
    <w:rsid w:val="00E96DAB"/>
    <w:rsid w:val="00EA2864"/>
    <w:rsid w:val="00F116F3"/>
    <w:rsid w:val="00F25027"/>
    <w:rsid w:val="00F46ACC"/>
    <w:rsid w:val="164F40F4"/>
    <w:rsid w:val="39EB3D79"/>
    <w:rsid w:val="3D4223B7"/>
    <w:rsid w:val="4E0B5C59"/>
    <w:rsid w:val="4E5815A0"/>
    <w:rsid w:val="69400787"/>
    <w:rsid w:val="6ACB4791"/>
    <w:rsid w:val="7E47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17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17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Company>微软中国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dcterms:created xsi:type="dcterms:W3CDTF">2017-11-03T06:44:00Z</dcterms:created>
  <dcterms:modified xsi:type="dcterms:W3CDTF">2017-11-13T00:55:00Z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