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薛家小学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语文</w:t>
      </w: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学科教师基本功大赛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（第一轮选拔）</w:t>
      </w:r>
    </w:p>
    <w:p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（教学设计稿）</w:t>
      </w:r>
    </w:p>
    <w:tbl>
      <w:tblPr>
        <w:tblStyle w:val="8"/>
        <w:tblW w:w="964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961"/>
        <w:gridCol w:w="1531"/>
        <w:gridCol w:w="1532"/>
        <w:gridCol w:w="1532"/>
        <w:gridCol w:w="16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61" w:type="dxa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李文婷</w:t>
            </w:r>
            <w:bookmarkStart w:id="0" w:name="_GoBack"/>
            <w:bookmarkEnd w:id="0"/>
          </w:p>
        </w:tc>
        <w:tc>
          <w:tcPr>
            <w:tcW w:w="1531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年龄（周岁）</w:t>
            </w:r>
          </w:p>
        </w:tc>
        <w:tc>
          <w:tcPr>
            <w:tcW w:w="1532" w:type="dxa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32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年段</w:t>
            </w:r>
          </w:p>
        </w:tc>
        <w:tc>
          <w:tcPr>
            <w:tcW w:w="1665" w:type="dxa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设计课题</w:t>
            </w:r>
          </w:p>
        </w:tc>
        <w:tc>
          <w:tcPr>
            <w:tcW w:w="3492" w:type="dxa"/>
            <w:gridSpan w:val="2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雾在哪里</w:t>
            </w:r>
          </w:p>
        </w:tc>
        <w:tc>
          <w:tcPr>
            <w:tcW w:w="1532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532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教材分析</w:t>
            </w:r>
          </w:p>
        </w:tc>
        <w:tc>
          <w:tcPr>
            <w:tcW w:w="8221" w:type="dxa"/>
            <w:gridSpan w:val="5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《语文课程标准》指出：“教师应加强对学生阅读的指导、引领和点拨，但不应以教师的分析来代替学生的阅读实践。要善于通过合作学习解决阅读中的问题，但也要防止用集体讨论来代替个人阅读。”依据这个理念，本课的教学设计，充分利用学生活动卡，引导学生根据自学提示自主完成活动卡，以确保经历独立思考的过程，然后在小组里进行交流。鼓励学生创新表达，说出雾在自己心中是什么样的，提倡多角度、有创意地阅读。本课的教学注重识字，启发学生多样识记生字，教师适时引导、点拨识字规律和理解字义的方法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教学目标</w:t>
            </w:r>
          </w:p>
        </w:tc>
        <w:tc>
          <w:tcPr>
            <w:tcW w:w="8221" w:type="dxa"/>
            <w:gridSpan w:val="5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认识</w:t>
            </w: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个生字；会写</w:t>
            </w: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个生字；正确读写“无论、房屋、岸边、散步、消失”等词语。</w:t>
            </w:r>
          </w:p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能正确、流利、有感情地朗读课文。能借助生活经验理解课文内容。能想象雾淘气的样子，读好雾的语言。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感受雾的神奇，知道有雾时是怎样的情景。要养成留心观察自然、观察生活的习惯。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教学重点</w:t>
            </w:r>
          </w:p>
        </w:tc>
        <w:tc>
          <w:tcPr>
            <w:tcW w:w="8221" w:type="dxa"/>
            <w:gridSpan w:val="5"/>
          </w:tcPr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jc w:val="both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能正确、流利、有感情地朗读课文。能借助生活经验理解课文内容。能想象雾淘气的样子，读好雾的语言。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教学难点</w:t>
            </w:r>
          </w:p>
        </w:tc>
        <w:tc>
          <w:tcPr>
            <w:tcW w:w="8221" w:type="dxa"/>
            <w:gridSpan w:val="5"/>
          </w:tcPr>
          <w:p>
            <w:pPr>
              <w:widowControl/>
              <w:spacing w:line="440" w:lineRule="exact"/>
              <w:jc w:val="both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感受雾的神奇，知道有雾时是怎样的情景。要养成留心观察自然、观察生活的习惯。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课时流程</w:t>
            </w:r>
          </w:p>
        </w:tc>
        <w:tc>
          <w:tcPr>
            <w:tcW w:w="8221" w:type="dxa"/>
            <w:gridSpan w:val="5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Helvetic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  <w:lang w:val="en-US" w:eastAsia="zh-CN"/>
              </w:rPr>
              <w:t>第二课时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回顾特点，引入新课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回顾课文内容，请学生说一说雾是一个怎样的孩子？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设置疑问：为什么说雾是一个又淘气又顽皮的孩子？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二、细读课文，感悟特点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指名读课文，思考开课时提出的问题。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指名汇报自己对问题的解决。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指导学生自学。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(1)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课件出示自学提示。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①找一找，画一画相关句子，雾都把什么藏了起来，藏起来之后的景色是什么样的。完成活动卡。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②小组内交流自己找到的句子。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③选择一个方面进行汇报。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(2)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组织学生自学，教师巡视指导。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组织学生汇报，教师相机点拨。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(1)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出示课文的重点句子：“雾把大海藏了起来。无论是海水、船只，还是蓝色的远方都看不见了。”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指名读，引导学生总结回答问题的方法。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(2)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根据学生的回答出示重点句子。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“雾把天空连同太阳一起藏了起来。无论是天空，还是天空中的太阳，都看不见了。”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指导学生理解“霎时”。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(3)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根据学生回答出示重点句子：“雾把海岸藏了起来……什么都看不见了。”引导学生说一说仿佛看到了什么。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(4)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引导学生思考：“雾”又把谁藏起来了，结果怎么样？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①课件出示重点语句：“不久，大海连同船只和远方……都露出来了。”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②指导学生发现句子规律。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出示课文相关的几幅图片，组织学生进行复述课文。</w:t>
            </w: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</w:t>
            </w:r>
            <w:r>
              <w:rPr>
                <w:rFonts w:hint="eastAsia" w:ascii="楷体_GB2312" w:hAnsi="宋体" w:eastAsia="楷体_GB2312" w:cs="Helvetica"/>
                <w:color w:val="333333"/>
                <w:sz w:val="18"/>
                <w:szCs w:val="18"/>
              </w:rPr>
              <w:t>雾渐渐遮挡了大海、天空和太阳、海岸及城市、行人、小黑猫等。</w:t>
            </w: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)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6.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引导学生回顾课文的第一句。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7.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请学生结合自己的感受说一说在自己的眼里雾是什么。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三、资料补充，拓展延伸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请学生介绍自己搜集到的有关于雾的资料。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教师相机补充雾的资料。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组织学生结合自己的观察进行表达：雾还有可能把什么藏起来，藏起来之后的景色是怎样的。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四、巩固生字，指导书写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课件出示本课要写的生字：岸、屋、步，再次认读。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指导学生观察生字在田字格中的位置，交流书写注意点。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教师范写并指导临写。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交流反馈。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(1)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组织学生同桌互相评议。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(2)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投影展示，全班交流。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再次练习书写，教师巡视指导。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五、总结全课，布置作业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Helvetica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布置作业：练习书写生字。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Helvetic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Helvetica"/>
                <w:color w:val="333333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</w:rPr>
              <w:t>搜集调查雾给人们生活带来的影响</w:t>
            </w:r>
            <w:r>
              <w:rPr>
                <w:rFonts w:hint="eastAsia" w:ascii="宋体" w:hAnsi="宋体" w:eastAsia="宋体" w:cs="Helvetica"/>
                <w:color w:val="333333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6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备注：在每个版块的设计中要有设计理念的阐述（围绕学科标准、年段目标、关键能力、学习策略等）</w:t>
            </w:r>
          </w:p>
          <w:p>
            <w:pPr>
              <w:widowControl/>
              <w:spacing w:line="440" w:lineRule="exact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在设计中一个要有一个亮点版块的呈现，例如低段第一课时的识字板块；高段第一课时的重点段落的快速进入和学习。</w:t>
            </w:r>
          </w:p>
        </w:tc>
      </w:tr>
    </w:tbl>
    <w:p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（写作稿）</w:t>
      </w:r>
    </w:p>
    <w:p>
      <w:pPr>
        <w:widowControl/>
        <w:ind w:right="723" w:firstLine="480" w:firstLineChars="200"/>
        <w:jc w:val="left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请根据自己的生活经历和切身体验，以“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这一刻，我热泪盈眶</w:t>
      </w:r>
      <w:r>
        <w:rPr>
          <w:rFonts w:hint="eastAsia" w:ascii="宋体" w:hAnsi="宋体" w:eastAsia="宋体" w:cs="宋体"/>
          <w:sz w:val="24"/>
          <w:szCs w:val="24"/>
        </w:rPr>
        <w:t>”为题，写一篇文章。</w:t>
      </w:r>
    </w:p>
    <w:p>
      <w:pPr>
        <w:widowControl/>
        <w:ind w:right="723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要求：文本不限，除诗歌；不少于500字；文中不得出现真实的校名、人名；书写要正确、规范、美观。</w:t>
      </w:r>
    </w:p>
    <w:tbl>
      <w:tblPr>
        <w:tblStyle w:val="8"/>
        <w:tblW w:w="964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widowControl/>
              <w:ind w:right="723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</w:rPr>
              <w:t>有人说：“当永恒的爱被发觉时，那便是最感动的。”然而我却认为一瞬间的感动同样让人铭记，那一天的</w:t>
            </w:r>
            <w:r>
              <w:rPr>
                <w:rFonts w:hint="eastAsia"/>
                <w:lang w:eastAsia="zh-CN"/>
              </w:rPr>
              <w:t>这</w:t>
            </w:r>
            <w:r>
              <w:rPr>
                <w:rFonts w:hint="eastAsia"/>
              </w:rPr>
              <w:t>一刻，我真</w:t>
            </w:r>
            <w:r>
              <w:rPr>
                <w:rFonts w:hint="eastAsia"/>
                <w:lang w:eastAsia="zh-CN"/>
              </w:rPr>
              <w:t>的热泪盈眶</w:t>
            </w:r>
            <w:r>
              <w:rPr>
                <w:rFonts w:hint="eastAsia"/>
              </w:rPr>
              <w:t>。</w:t>
            </w:r>
          </w:p>
          <w:p>
            <w:pPr>
              <w:widowControl/>
              <w:ind w:right="723"/>
              <w:jc w:val="left"/>
              <w:rPr>
                <w:rFonts w:hint="eastAsia"/>
              </w:rPr>
            </w:pPr>
          </w:p>
          <w:p>
            <w:pPr>
              <w:widowControl/>
              <w:ind w:right="72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lang w:eastAsia="zh-CN"/>
              </w:rPr>
              <w:t>暑假去厦门旅游时，鼓浪屿的</w:t>
            </w:r>
            <w:r>
              <w:rPr>
                <w:rFonts w:hint="eastAsia"/>
              </w:rPr>
              <w:t>小路因</w:t>
            </w:r>
            <w:r>
              <w:rPr>
                <w:rFonts w:hint="eastAsia"/>
                <w:lang w:eastAsia="zh-CN"/>
              </w:rPr>
              <w:t>地势</w:t>
            </w:r>
            <w:r>
              <w:rPr>
                <w:rFonts w:hint="eastAsia"/>
              </w:rPr>
              <w:t>而凹凸不平，地面与地面能够相望甚远。一次，我去路边的超市买一些东西，一路上像跨越壕沟似的，越过那“分离”的地面。走出超市，又和来前一样，大步流星的从多个“岛屿”上踏过。到达对岸后，刚想起步回家，听见耳旁传来了小孩那稚嫩的童声：“奶奶！奶奶！我要吃棒棒糖！”</w:t>
            </w:r>
          </w:p>
          <w:p>
            <w:pPr>
              <w:widowControl/>
              <w:ind w:right="723"/>
              <w:jc w:val="left"/>
              <w:rPr>
                <w:rFonts w:hint="eastAsia"/>
              </w:rPr>
            </w:pPr>
          </w:p>
          <w:p>
            <w:pPr>
              <w:widowControl/>
              <w:ind w:right="72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“好，好，奶奶给你去买，你在这边待着。”慈祥的话语随即响起。我不禁产生了兴趣回头看看那一对孙子与奶奶。可同时，我不禁为那位奶奶担心起来。那深长的裂缝，对于这样一位古稀之年的老人不可能走过的距离，她怎么办？</w:t>
            </w:r>
          </w:p>
          <w:p>
            <w:pPr>
              <w:widowControl/>
              <w:ind w:right="723"/>
              <w:jc w:val="left"/>
              <w:rPr>
                <w:rFonts w:hint="eastAsia"/>
              </w:rPr>
            </w:pPr>
          </w:p>
          <w:p>
            <w:pPr>
              <w:widowControl/>
              <w:ind w:right="72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的确，我的设想没有错，那位奶奶蹒跚的来到那最深最宽的裂缝前停住了，她犹豫了，似乎在不断揣摩是否能走过去，可这几乎办不到，因为那柏油黑的裂缝此刻多么狂妄，它似乎讥笑着那苍老的老人，问她能不能过来。黑色与老人的白发形成了鲜明的视觉冲击。这时，她已经站立了有一会儿的时间，我想她肯定会回头吧，于是，转身起步，可此时老人动了，只见她试探性的伸出右脚，悬在了空中，接着缓缓的却又有力地踩到了间隙的低端，然后，一小步，一小步的挪动着，可我却渐渐看不清了，视野模糊了，只感觉到白色的刺眼的光射入眼球，我轻轻地说了声：“好刺眼的光啊。”其实我知道那一束光是老人的爱，是每一个长辈对于子女们真正的情感啊！这一种爱使得世间每一个为人父母的在面临艰险时奋力</w:t>
            </w:r>
            <w:r>
              <w:rPr>
                <w:rFonts w:hint="eastAsia"/>
                <w:lang w:eastAsia="zh-CN"/>
              </w:rPr>
              <w:t>地</w:t>
            </w:r>
            <w:r>
              <w:rPr>
                <w:rFonts w:hint="eastAsia"/>
              </w:rPr>
              <w:t>毫不犹豫</w:t>
            </w:r>
            <w:r>
              <w:rPr>
                <w:rFonts w:hint="eastAsia"/>
                <w:lang w:eastAsia="zh-CN"/>
              </w:rPr>
              <w:t>地</w:t>
            </w:r>
            <w:r>
              <w:rPr>
                <w:rFonts w:hint="eastAsia"/>
              </w:rPr>
              <w:t>选择迈出第一步，爱的第一步，即使深知，迈出第一步后，对岸也许会是死亡。真的，那一步，那一刻，我感动了</w:t>
            </w:r>
            <w:r>
              <w:rPr>
                <w:rFonts w:hint="eastAsia"/>
                <w:lang w:eastAsia="zh-CN"/>
              </w:rPr>
              <w:t>，我热泪盈眶</w:t>
            </w:r>
            <w:r>
              <w:rPr>
                <w:rFonts w:hint="eastAsia"/>
              </w:rPr>
              <w:t>！</w:t>
            </w:r>
          </w:p>
          <w:p>
            <w:pPr>
              <w:widowControl/>
              <w:ind w:right="723"/>
              <w:jc w:val="left"/>
              <w:rPr>
                <w:rFonts w:hint="eastAsia"/>
              </w:rPr>
            </w:pPr>
          </w:p>
          <w:p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　　老人依然穿过那一个个的间隙，可那间隙那么渺小，在爱的面前那么微不足道。我抹去了眼角留下的最后一滴眼泪，可我没有忘记那一刻的感动，因为当泪水划过时，它流经的地方便永远记载着一句话：爱，让我在</w:t>
            </w:r>
            <w:r>
              <w:rPr>
                <w:rFonts w:hint="eastAsia"/>
                <w:lang w:eastAsia="zh-CN"/>
              </w:rPr>
              <w:t>这</w:t>
            </w:r>
            <w:r>
              <w:rPr>
                <w:rFonts w:hint="eastAsia"/>
              </w:rPr>
              <w:t>一刻，</w:t>
            </w:r>
            <w:r>
              <w:rPr>
                <w:rFonts w:hint="eastAsia"/>
                <w:lang w:eastAsia="zh-CN"/>
              </w:rPr>
              <w:t>热泪盈眶</w:t>
            </w:r>
            <w:r>
              <w:rPr>
                <w:rFonts w:hint="eastAsia"/>
              </w:rPr>
              <w:t>！</w:t>
            </w:r>
          </w:p>
        </w:tc>
      </w:tr>
    </w:tbl>
    <w:p>
      <w:pPr>
        <w:widowControl/>
        <w:ind w:right="723" w:firstLine="562" w:firstLineChars="200"/>
        <w:jc w:val="left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FDCF3"/>
    <w:multiLevelType w:val="singleLevel"/>
    <w:tmpl w:val="342FDC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D211F"/>
    <w:rsid w:val="40FF4B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156</Words>
  <Characters>892</Characters>
  <Lines>7</Lines>
  <Paragraphs>2</Paragraphs>
  <TotalTime>3</TotalTime>
  <ScaleCrop>false</ScaleCrop>
  <LinksUpToDate>false</LinksUpToDate>
  <CharactersWithSpaces>1046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2018-09-14T10:35:00Z</dcterms:created>
  <dc:creator>微软用户</dc:creator>
  <cp:lastModifiedBy>76413</cp:lastModifiedBy>
  <cp:lastPrinted>2018-09-07T10:19:00Z</cp:lastPrinted>
  <dcterms:modified xsi:type="dcterms:W3CDTF">2018-09-17T02:32:23Z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