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关于参加区第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骏马杯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学科基本功大赛</w:t>
      </w:r>
      <w:r>
        <w:rPr>
          <w:rFonts w:hint="eastAsia" w:ascii="宋体" w:hAnsi="宋体"/>
          <w:b/>
          <w:bCs/>
          <w:color w:val="FF0000"/>
          <w:sz w:val="28"/>
          <w:szCs w:val="28"/>
          <w:shd w:val="pct10" w:color="auto" w:fill="FFFFFF"/>
        </w:rPr>
        <w:t>校级选拔的</w:t>
      </w:r>
      <w:r>
        <w:rPr>
          <w:rFonts w:ascii="宋体" w:hAnsi="宋体"/>
          <w:b/>
          <w:bCs/>
          <w:color w:val="FF0000"/>
          <w:sz w:val="28"/>
          <w:szCs w:val="28"/>
          <w:shd w:val="pct10" w:color="auto" w:fill="FFFFFF"/>
        </w:rPr>
        <w:t>方案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各老师（40周岁以下在编、区聘）：</w:t>
      </w:r>
    </w:p>
    <w:p>
      <w:pPr>
        <w:widowControl/>
        <w:ind w:firstLine="47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根据区第七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届“骏马杯”青年教师教学基本功大赛的要求，结合小学语文学科特点，决定再本校举行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第一次校内选拔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一、参加对象：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40周岁以下在编、区聘；原则上获得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市一等奖老师可以不参加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一、选拔评比内容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教学设计50%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）按指定的课题备课。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可以依据自身实际特长，选择相应的年段（低段：1.2.3年级；高段：4.5.6年级）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）根据统一提供的教材设计内容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独立备课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。（第一次选拔可以是电子稿）。</w:t>
      </w:r>
    </w:p>
    <w:p>
      <w:pPr>
        <w:widowControl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）完成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课时（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分钟）教学设计。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写作50%</w:t>
      </w:r>
    </w:p>
    <w:p>
      <w:pPr>
        <w:widowControl/>
        <w:ind w:firstLine="482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按给定材料或题目进行写作。主要考核审题与立意能力、语言表达能力与谋篇布局能力等。</w:t>
      </w:r>
    </w:p>
    <w:p>
      <w:pPr>
        <w:widowControl/>
        <w:ind w:firstLine="48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以上两项内容同时进行，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总时间为180分钟。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二、注意事项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1.在设计和写作考核时，可以进行适当的学习，但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尽量原创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。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.请利用双休日完成考核，周一上午11:00前将电子稿交给相关老师（奥园：郑飞老师；本部：朱小昌老师）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基于考核情况，我们将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邀请相关老师进行会议集中点评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，然后在适当的时间进行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shd w:val="pct10" w:color="auto" w:fill="FFFFFF"/>
        </w:rPr>
        <w:t>第二轮现场考核（模拟）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（形式与第一次相同）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4.依据2次校内考核成绩，选拔参与“骏马杯”比赛的老师名单若干名；</w:t>
      </w:r>
    </w:p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请各位参与教师能认真对待，在主动参与中学习，在专家引领中发展，在同行比拼中成长，不断提升学科素养。</w:t>
      </w:r>
    </w:p>
    <w:p>
      <w:pPr>
        <w:widowControl/>
        <w:jc w:val="righ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新北区薛家中心小学 语文学科组</w:t>
      </w:r>
    </w:p>
    <w:p>
      <w:pPr>
        <w:widowControl/>
        <w:jc w:val="righ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                             2018年9月14日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一、教学设计内容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1.低段：部编版小学语文二上《雾在哪里》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（放学前借好教材，群文件里也有）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2.高段：苏教版小学语文五下《神奇的克隆》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（放学前借好教材，群文件里也有）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二、写作内容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1.这一刻，我热泪盈眶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shd w:val="pct10" w:color="auto" w:fill="FFFFFF"/>
        </w:rPr>
        <w:t>要求见以下电子稿</w:t>
      </w: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ind w:right="723"/>
        <w:jc w:val="center"/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薛家小学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学科教师基本功大赛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（第一轮选拔）</w:t>
      </w:r>
    </w:p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（教学设计稿）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61"/>
        <w:gridCol w:w="1531"/>
        <w:gridCol w:w="1532"/>
        <w:gridCol w:w="1532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1" w:type="dxa"/>
          </w:tcPr>
          <w:p>
            <w:pPr>
              <w:widowControl/>
              <w:tabs>
                <w:tab w:val="left" w:pos="210"/>
              </w:tabs>
              <w:spacing w:line="440" w:lineRule="exact"/>
              <w:jc w:val="left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李恬</w:t>
            </w:r>
          </w:p>
        </w:tc>
        <w:tc>
          <w:tcPr>
            <w:tcW w:w="1531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年龄（周岁）</w:t>
            </w:r>
          </w:p>
        </w:tc>
        <w:tc>
          <w:tcPr>
            <w:tcW w:w="1532" w:type="dxa"/>
          </w:tcPr>
          <w:p>
            <w:pPr>
              <w:widowControl/>
              <w:tabs>
                <w:tab w:val="left" w:pos="468"/>
              </w:tabs>
              <w:spacing w:line="440" w:lineRule="exact"/>
              <w:jc w:val="left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年段</w:t>
            </w: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设计课题</w:t>
            </w:r>
          </w:p>
        </w:tc>
        <w:tc>
          <w:tcPr>
            <w:tcW w:w="3492" w:type="dxa"/>
            <w:gridSpan w:val="2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《雾在哪里》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532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雾在哪里》是一个童话故事。作者运用拟人化的手法，将“雾”这一人们熟悉的自然现象，描述成小孩子和世界捉迷藏的故事。雾把大海、天空、城市等景物依次藏起，呈现出大雾笼罩下世界一片朦胧的奇妙景象。作者赋予雾以孩子的语言，把大雾笼罩称作“雾藏起了世界”，把云开雾散称作“雾藏起了自己”，因此整篇课文显得生动有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1.认识“雾、淘”等11个生字。会写“岸、屋”两个字。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2.朗读课文，读好雾说话时的语气，体会雾的淘气。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3.学习课文第一至第六自然段，仿照课文用“无论……还是……都……”说一说雾来的时候的景色，让学生体会自然景物中所蕴含的生活情趣。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教学重点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1.认识“雾、淘”等11个生字。会写“岸、屋”两个字。</w:t>
            </w:r>
          </w:p>
          <w:p>
            <w:pPr>
              <w:widowControl/>
              <w:spacing w:line="440" w:lineRule="exact"/>
              <w:ind w:firstLine="560" w:firstLineChars="200"/>
              <w:jc w:val="left"/>
              <w:rPr>
                <w:rFonts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2.朗读课文，读好雾说话时的语气，体会雾的淘气。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教学难点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学习课文第一至第六自然段，仿照课文用“无论……还是……都……”说一说雾来的时候的景色，让学生体会自然景物中所蕴含的生活情趣。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课时流程</w:t>
            </w:r>
          </w:p>
        </w:tc>
        <w:tc>
          <w:tcPr>
            <w:tcW w:w="8221" w:type="dxa"/>
            <w:gridSpan w:val="5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一、谜语导入，激发兴趣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1.出示谜语：像云不是云，像烟不是烟，风吹轻轻飘，日出慢慢散。(打一自然现象。)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2.出示“雾”。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用形声字的方法识记生字雾。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3.今天，我们要学习一篇和雾的课文，《雾在哪里》。(板书补充课题，齐读课题。)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二、检查预习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1.经过预习我们知道了雾是一个怎样的孩子？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：淘气、顽皮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2.齐读句子。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3.识记生字淘和顽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换一换：淘—萄    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加一加：元＋页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认读词语卡片。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【设计理念：采用多种方式教学生字，如讲解“雾”是形声字，便于孩子记忆，并理解“雨字头”，“雾”和自然现象有关。利用换部件，加减法等方式帮助孩子在熟悉的字形，已有知识经验基础上认识新字。】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三、朗读课文、体会淘气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（一）生自由朗读课文，要求：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1.读准字音、读通句子。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2.为什么说雾是个又淘气又顽皮的孩子？用横线把相应的句子勾画下来，标上序号。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【设计理念：以大问题统领全文，帮助孩子梳理文脉，体会雾来的时候，景物的变化。】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（二）交流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1.学习第3自然段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（1）雾把什么藏起来了？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①大海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②重点指导“藏”字的读音。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（2）雾说了什么？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①“我要把大海藏起来。”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②指导朗读，读出淘气的语气。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（3）雾把大海藏起来之后的景色怎样？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①无论是海水、船只，还是蓝色的远方，都看不见了。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②朗读句子。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2.学习第四自然段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（1）现在他还想把什么藏起来？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天空连同太阳。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（2）雾说了什么？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①“现在我要把天空连同太阳一起藏起来。”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②重点指导停顿，读出淘气的语气。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（4）雾把天空藏起来之后的景色怎样？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霎时，四周变暗了，无论是天空，还是天空中的太阳，都看不见了。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①重点指导“霎”的读音，识记生字“暗”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②朗读句子。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3.学习第6自然段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（1）雾现在又想把什么藏起来？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海岸、城市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（2）雾说了什么？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①“现在我要把海岸藏起来。”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②指导朗读，读出淘气的语气。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（3）雾把海岸藏起来之后的景色怎样？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屋、街道、树木、桥梁、甚至行人和小黑猫，雾把一切都藏了起来，什么都看不见了。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①齐读词语“房屋、街道、树木、桥梁、行人、黑猫”，开火车认读词语，全班认读词语卡片。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②结合字义识记生字“街”。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街：土包连土包，行人两边行。进行交通安全教育。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③朗读句子，理解“甚至”意思。识记生字“甚、至”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④用换词法理解“一切”的意思。识记生字“切”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⑤朗读句子，重点指导停顿和重音。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4、说话练习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引导学生发现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（1）无论是海水、船只，还是蓝色的远方，都看不见了。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（2）霎时，四周变暗了，无论是天空，还是天空中的太阳，都看不见了。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①这两个句子都有“无论……还是……都……”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②引导学生用上关联词“无论……还是……都……”说第六自然段最后一个句子。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五、指导写字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出示“岸、屋”。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观察字形，体会字形上短下长的共同点，教师范写“岸”“屋”，生书空。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（2）描红、练写。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（3）展示评议。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（4）检查、修改。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六、课堂小结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填一填：“经过本课的学习，我们知道了雾是一个又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的孩子，他把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藏了起来。”引导学生回忆本课学习重点，并留下悬念，雾接下来还会把什么藏起来，我们下节课再来学习。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板书设计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大海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19.雾在哪里天空    太阳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海岸    城市</w:t>
            </w:r>
          </w:p>
          <w:p>
            <w:pPr>
              <w:widowControl/>
              <w:numPr>
                <w:numId w:val="0"/>
              </w:numPr>
              <w:spacing w:line="440" w:lineRule="exact"/>
              <w:jc w:val="both"/>
              <w:rPr>
                <w:rFonts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淘气    顽皮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备注：在每个版块的设计中要有设计理念的阐述（围绕学科标准、年段目标、关键能力、学习策略等）</w:t>
            </w:r>
          </w:p>
          <w:p>
            <w:pPr>
              <w:widowControl/>
              <w:spacing w:line="440" w:lineRule="exac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在设计中一个要有一个亮点版块的呈现，例如低段第一课时的识字板块；高段第一课时的重点段落的快速进入和学习。</w:t>
            </w:r>
          </w:p>
        </w:tc>
      </w:tr>
    </w:tbl>
    <w:p>
      <w:pPr>
        <w:widowControl/>
        <w:ind w:right="723"/>
        <w:jc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（写作稿）</w:t>
      </w:r>
    </w:p>
    <w:p>
      <w:pPr>
        <w:widowControl/>
        <w:ind w:right="723" w:firstLine="480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请根据自己的生活经历和切身体验，以“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这一刻，我热泪盈眶</w:t>
      </w:r>
      <w:r>
        <w:rPr>
          <w:rFonts w:hint="eastAsia" w:ascii="宋体" w:hAnsi="宋体" w:eastAsia="宋体" w:cs="宋体"/>
          <w:sz w:val="24"/>
          <w:szCs w:val="24"/>
        </w:rPr>
        <w:t>”为题，写一篇文章。</w:t>
      </w:r>
    </w:p>
    <w:p>
      <w:pPr>
        <w:widowControl/>
        <w:ind w:right="723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要求：文本不限，除诗歌；不少于500字；文中不得出现真实的校名、人名；书写要正确、规范、美观。</w:t>
      </w:r>
    </w:p>
    <w:tbl>
      <w:tblPr>
        <w:tblStyle w:val="8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640" w:type="dxa"/>
          </w:tcPr>
          <w:p>
            <w:pPr>
              <w:widowControl/>
              <w:ind w:right="723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这一刻，我热泪盈眶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讲台上一支支清晨带着露水的鲜花，一张张笔迹稚嫩却用心制作的贺卡……伴随着孩子们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“教师节快乐”的祝福声，这一刻，我热泪盈眶。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眼前不断闪现出与孩子们相处时的点点滴滴，他们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是单纯的，单纯的那么可爱，可爱的令人感动！</w:t>
            </w:r>
          </w:p>
          <w:p>
            <w:pPr>
              <w:widowControl/>
              <w:ind w:right="723" w:firstLine="560" w:firstLineChars="20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老师！别夹着你的手！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晚辅导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一走进教室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却发现教室里一阵躁动，走近一看才知原来是一个学生的课桌腿坏掉了，他自己在努力试着装上可是却没有成功，旁边的同学也开始帮他“出谋划策”，为了尽快让学生安心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，我准备先帮学生小修一下，刚要准备钉桌子，就在这时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指着我的手，睁大眼睛紧张地看着我，说：“老师！手！别夹着你的手了啊！”听了这句话我先是愣了一下，心中顿感一阵暖流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ind w:right="723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老师，我帮你捂捂手就不冷了！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秋天的天气的确有点凉，尤其早晚还会感觉有些冷。早晨去上课走的比较仓促，没有穿外套，一出门就觉得冷冷地，但却懒得回去换了，想着进了教室就暖和了。刚走上讲台，从门口吹来一阵凉风，不禁打了个寒颤，我条件反射地搓搓胳膊，说：“好冷！”下课时，我们班年仅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跑过来拉起了我的手，我奇怪地问道：“怎么了？有事吗？”她说：“老师，你不是很冷吗？我帮你捂捂手你就不冷了！”我拉着她的小手说：“老师的手大，你的小手是捂不热的！”她听完我的话后立刻掀开自己的衣服指着肚子说：“老师，这里可以放下你的大手！我冻手的时候我妈妈都是这样给我暖手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ind w:right="723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老师，给你吃橘子！</w:t>
            </w:r>
          </w:p>
          <w:p>
            <w:pPr>
              <w:widowControl/>
              <w:ind w:right="723" w:firstLine="560" w:firstLineChars="200"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，班里的一个小男生拿着个小橘子来到我面前说：“老师，给你吃橘子！”我笑着摸摸他的头说：“谢谢你，老师不吃，你快吃吧！”他没有就此“罢休”，而是撒娇地对我说：“不行，不行，就给老师吃，老师不吃我也不吃！”为了解围，我顺口说：“那好，要不你先吃，等你吃到剩最后一瓣时，再给老师留着好不好?”他听后乖乖地走开了。我原想孩子嘛，可能吃着吃着就忘了，可是，后来我发现我错了，过了一会，他又跑过来了，拿出一个橘瓣硬往我的嘴里塞，还说道：“老师，你告诉我们小朋友说话要算话，今天你说话也要算话的••••••”然后很认真地看着我，等我把橘子吃完后，他偷偷地从身后拿出剩下的橘子，得意地对我说：“老师，你吃的是第一瓣••••••”</w:t>
            </w:r>
          </w:p>
          <w:p>
            <w:pPr>
              <w:widowControl/>
              <w:ind w:right="723" w:firstLine="560" w:firstLineChars="200"/>
              <w:jc w:val="left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孩子的心是金子做的，他们能把已蒙尘的成人的心也变得透明。他们的心灵世界是那么的纯真、烂漫、温暖而美好，从他们明亮的眼睛里，我看到了光，看到了亮，看到了本真和希望！ 看着孩子们一双双纯真而明亮的眼睛，听着孩子们一句句淳朴而温暖的话语，我被感动了，被我的学生深深地感动了，我想说谢谢你们！孩子！谢谢你们又让我收获了无数感动，谢谢你们让我的生命又增加了几许厚重！</w:t>
            </w:r>
          </w:p>
        </w:tc>
      </w:tr>
    </w:tbl>
    <w:p>
      <w:pPr>
        <w:widowControl/>
        <w:ind w:right="723" w:firstLine="562" w:firstLineChars="200"/>
        <w:jc w:val="left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BC070"/>
    <w:multiLevelType w:val="singleLevel"/>
    <w:tmpl w:val="CC2BC0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F4E5BB7"/>
    <w:multiLevelType w:val="singleLevel"/>
    <w:tmpl w:val="EF4E5BB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E"/>
    <w:rsid w:val="000D410E"/>
    <w:rsid w:val="001A3777"/>
    <w:rsid w:val="001B50DF"/>
    <w:rsid w:val="001C7DDB"/>
    <w:rsid w:val="001D0449"/>
    <w:rsid w:val="001F3F40"/>
    <w:rsid w:val="00296CEE"/>
    <w:rsid w:val="00313BBC"/>
    <w:rsid w:val="003A7773"/>
    <w:rsid w:val="00487DA8"/>
    <w:rsid w:val="004B1AAC"/>
    <w:rsid w:val="004B5A61"/>
    <w:rsid w:val="004D7CCA"/>
    <w:rsid w:val="004E3AD7"/>
    <w:rsid w:val="005F75FE"/>
    <w:rsid w:val="00602E55"/>
    <w:rsid w:val="00613B38"/>
    <w:rsid w:val="00653B38"/>
    <w:rsid w:val="006E0B24"/>
    <w:rsid w:val="006E4668"/>
    <w:rsid w:val="007358B6"/>
    <w:rsid w:val="00737B29"/>
    <w:rsid w:val="00777D9F"/>
    <w:rsid w:val="0079171D"/>
    <w:rsid w:val="007E006A"/>
    <w:rsid w:val="007F0601"/>
    <w:rsid w:val="007F6602"/>
    <w:rsid w:val="008B5580"/>
    <w:rsid w:val="008B7890"/>
    <w:rsid w:val="00913C2F"/>
    <w:rsid w:val="009720E2"/>
    <w:rsid w:val="00997E79"/>
    <w:rsid w:val="009E6E35"/>
    <w:rsid w:val="009F418D"/>
    <w:rsid w:val="00A24267"/>
    <w:rsid w:val="00AC1E9E"/>
    <w:rsid w:val="00AC2013"/>
    <w:rsid w:val="00AD20D4"/>
    <w:rsid w:val="00AE6F14"/>
    <w:rsid w:val="00B132BC"/>
    <w:rsid w:val="00B14B61"/>
    <w:rsid w:val="00BE3CB1"/>
    <w:rsid w:val="00C71800"/>
    <w:rsid w:val="00CC27CE"/>
    <w:rsid w:val="00CE6A41"/>
    <w:rsid w:val="00D1448D"/>
    <w:rsid w:val="00D94D76"/>
    <w:rsid w:val="00E77957"/>
    <w:rsid w:val="00F03077"/>
    <w:rsid w:val="00F30B87"/>
    <w:rsid w:val="00F52EDA"/>
    <w:rsid w:val="00F65CD6"/>
    <w:rsid w:val="00FC2DD7"/>
    <w:rsid w:val="00FE348C"/>
    <w:rsid w:val="20FA2E3C"/>
    <w:rsid w:val="2D6E1B46"/>
    <w:rsid w:val="344A4F1A"/>
    <w:rsid w:val="38251C11"/>
    <w:rsid w:val="414548A4"/>
    <w:rsid w:val="53076104"/>
    <w:rsid w:val="5ADD69B2"/>
    <w:rsid w:val="5F1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E93E9-28CE-4CB4-9211-8E6F13439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892</Characters>
  <Lines>7</Lines>
  <Paragraphs>2</Paragraphs>
  <TotalTime>1</TotalTime>
  <ScaleCrop>false</ScaleCrop>
  <LinksUpToDate>false</LinksUpToDate>
  <CharactersWithSpaces>1046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2018-09-14T02:35:00Z</dcterms:created>
  <dc:creator>微软用户</dc:creator>
  <cp:lastModifiedBy>娱目欢心</cp:lastModifiedBy>
  <cp:lastPrinted>2018-09-07T02:19:00Z</cp:lastPrinted>
  <dcterms:modified xsi:type="dcterms:W3CDTF">2018-09-16T07:56:47Z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