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24"/>
        </w:rPr>
      </w:pPr>
      <w:r>
        <w:rPr>
          <w:rFonts w:hint="eastAsia" w:ascii="黑体" w:hAnsi="黑体" w:eastAsia="黑体" w:cs="黑体"/>
          <w:b/>
          <w:bCs/>
          <w:sz w:val="24"/>
        </w:rPr>
        <w:t>课题研究</w:t>
      </w:r>
    </w:p>
    <w:p>
      <w:pPr>
        <w:jc w:val="center"/>
        <w:rPr>
          <w:b/>
          <w:bCs/>
          <w:sz w:val="24"/>
        </w:rPr>
      </w:pPr>
      <w:r>
        <w:rPr>
          <w:rFonts w:hint="eastAsia"/>
          <w:b/>
          <w:bCs/>
          <w:sz w:val="24"/>
        </w:rPr>
        <w:t>朝</w:t>
      </w:r>
      <w:r>
        <w:rPr>
          <w:b/>
          <w:bCs/>
          <w:sz w:val="24"/>
        </w:rPr>
        <w:t xml:space="preserve">   </w:t>
      </w:r>
      <w:r>
        <w:rPr>
          <w:rFonts w:hint="eastAsia"/>
          <w:b/>
          <w:bCs/>
          <w:sz w:val="24"/>
        </w:rPr>
        <w:t>阳</w:t>
      </w:r>
      <w:r>
        <w:rPr>
          <w:b/>
          <w:bCs/>
          <w:sz w:val="24"/>
        </w:rPr>
        <w:t xml:space="preserve">  </w:t>
      </w:r>
      <w:r>
        <w:rPr>
          <w:rFonts w:hint="eastAsia"/>
          <w:b/>
          <w:bCs/>
          <w:sz w:val="24"/>
        </w:rPr>
        <w:t>桥</w:t>
      </w:r>
      <w:r>
        <w:rPr>
          <w:b/>
          <w:bCs/>
          <w:sz w:val="24"/>
        </w:rPr>
        <w:t xml:space="preserve">  </w:t>
      </w:r>
      <w:r>
        <w:rPr>
          <w:rFonts w:hint="eastAsia"/>
          <w:b/>
          <w:bCs/>
          <w:sz w:val="24"/>
        </w:rPr>
        <w:t>小</w:t>
      </w:r>
      <w:r>
        <w:rPr>
          <w:b/>
          <w:bCs/>
          <w:sz w:val="24"/>
        </w:rPr>
        <w:t xml:space="preserve">  </w:t>
      </w:r>
      <w:r>
        <w:rPr>
          <w:rFonts w:hint="eastAsia"/>
          <w:b/>
          <w:bCs/>
          <w:sz w:val="24"/>
        </w:rPr>
        <w:t>学</w:t>
      </w:r>
    </w:p>
    <w:p>
      <w:pPr>
        <w:jc w:val="center"/>
        <w:rPr>
          <w:b/>
          <w:bCs/>
          <w:sz w:val="24"/>
        </w:rPr>
      </w:pPr>
    </w:p>
    <w:p>
      <w:pPr>
        <w:ind w:firstLine="964" w:firstLineChars="400"/>
        <w:rPr>
          <w:b/>
          <w:bCs/>
          <w:sz w:val="24"/>
        </w:rPr>
      </w:pPr>
      <w:r>
        <w:rPr>
          <w:rFonts w:hint="eastAsia"/>
          <w:b/>
          <w:bCs/>
          <w:sz w:val="24"/>
        </w:rPr>
        <w:t>“小学硬笔书法校本化实施的实践研究”理论学习笔记</w:t>
      </w:r>
    </w:p>
    <w:tbl>
      <w:tblPr>
        <w:tblStyle w:val="3"/>
        <w:tblpPr w:leftFromText="180" w:rightFromText="180" w:vertAnchor="page" w:horzAnchor="page" w:tblpX="1717" w:tblpY="288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2463"/>
        <w:gridCol w:w="1037"/>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tcPr>
          <w:p>
            <w:pPr>
              <w:ind w:firstLine="632" w:firstLineChars="300"/>
              <w:rPr>
                <w:b/>
                <w:bCs/>
              </w:rPr>
            </w:pPr>
            <w:r>
              <w:rPr>
                <w:rFonts w:hint="eastAsia"/>
                <w:b/>
                <w:bCs/>
              </w:rPr>
              <w:t>姓</w:t>
            </w:r>
            <w:r>
              <w:rPr>
                <w:b/>
                <w:bCs/>
              </w:rPr>
              <w:t xml:space="preserve">  </w:t>
            </w:r>
            <w:r>
              <w:rPr>
                <w:rFonts w:hint="eastAsia"/>
                <w:b/>
                <w:bCs/>
              </w:rPr>
              <w:t>名</w:t>
            </w:r>
          </w:p>
        </w:tc>
        <w:tc>
          <w:tcPr>
            <w:tcW w:w="2463" w:type="dxa"/>
          </w:tcPr>
          <w:p>
            <w:r>
              <w:rPr>
                <w:rFonts w:hint="eastAsia"/>
              </w:rPr>
              <w:t>史瑜琳</w:t>
            </w:r>
          </w:p>
        </w:tc>
        <w:tc>
          <w:tcPr>
            <w:tcW w:w="1037" w:type="dxa"/>
          </w:tcPr>
          <w:p>
            <w:pPr>
              <w:ind w:firstLine="211" w:firstLineChars="100"/>
            </w:pPr>
            <w:r>
              <w:rPr>
                <w:rFonts w:hint="eastAsia"/>
                <w:b/>
                <w:bCs/>
              </w:rPr>
              <w:t>年</w:t>
            </w:r>
            <w:r>
              <w:rPr>
                <w:b/>
                <w:bCs/>
              </w:rPr>
              <w:t xml:space="preserve"> </w:t>
            </w:r>
            <w:r>
              <w:rPr>
                <w:rFonts w:hint="eastAsia"/>
                <w:b/>
                <w:bCs/>
              </w:rPr>
              <w:t>级</w:t>
            </w:r>
          </w:p>
        </w:tc>
        <w:tc>
          <w:tcPr>
            <w:tcW w:w="2540" w:type="dxa"/>
          </w:tcPr>
          <w:p>
            <w:r>
              <w:rPr>
                <w:rFonts w:hint="eastAsia"/>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tcPr>
          <w:p>
            <w:pPr>
              <w:ind w:firstLine="422" w:firstLineChars="200"/>
              <w:rPr>
                <w:b/>
                <w:bCs/>
              </w:rPr>
            </w:pPr>
            <w:r>
              <w:rPr>
                <w:rFonts w:hint="eastAsia"/>
                <w:b/>
                <w:bCs/>
              </w:rPr>
              <w:t>学习摘要</w:t>
            </w:r>
          </w:p>
        </w:tc>
        <w:tc>
          <w:tcPr>
            <w:tcW w:w="6040" w:type="dxa"/>
            <w:gridSpan w:val="3"/>
          </w:tcPr>
          <w:p>
            <w:r>
              <w:t xml:space="preserve">                 </w:t>
            </w:r>
            <w:r>
              <w:rPr>
                <w:rFonts w:hint="eastAsia"/>
                <w:b/>
                <w:bCs/>
              </w:rPr>
              <w:t>学</w:t>
            </w:r>
            <w:r>
              <w:rPr>
                <w:b/>
                <w:bCs/>
              </w:rPr>
              <w:t xml:space="preserve">   </w:t>
            </w:r>
            <w:r>
              <w:rPr>
                <w:rFonts w:hint="eastAsia"/>
                <w:b/>
                <w:bCs/>
              </w:rPr>
              <w:t>习</w:t>
            </w:r>
            <w:r>
              <w:rPr>
                <w:b/>
                <w:bCs/>
              </w:rPr>
              <w:t xml:space="preserve">   </w:t>
            </w:r>
            <w:r>
              <w:rPr>
                <w:rFonts w:hint="eastAsia"/>
                <w:b/>
                <w:bCs/>
              </w:rPr>
              <w:t>心</w:t>
            </w:r>
            <w:r>
              <w:rPr>
                <w:b/>
                <w:bCs/>
              </w:rPr>
              <w:t xml:space="preserve">   </w:t>
            </w:r>
            <w:r>
              <w:rPr>
                <w:rFonts w:hint="eastAsia"/>
                <w:b/>
                <w:bCs/>
              </w:rPr>
              <w:t>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8" w:hRule="atLeast"/>
        </w:trPr>
        <w:tc>
          <w:tcPr>
            <w:tcW w:w="2482" w:type="dxa"/>
          </w:tcPr>
          <w:p>
            <w:r>
              <w:rPr>
                <w:rFonts w:hint="eastAsia"/>
              </w:rPr>
              <w:t>书法教学策略：</w:t>
            </w:r>
          </w:p>
          <w:p>
            <w:r>
              <w:rPr>
                <w:rFonts w:hint="eastAsia"/>
              </w:rPr>
              <w:t>激发学生学习书法的兴趣</w:t>
            </w:r>
          </w:p>
          <w:p>
            <w:r>
              <w:rPr>
                <w:rFonts w:hint="eastAsia"/>
              </w:rPr>
              <w:t>二、要精讲和辅导相结合</w:t>
            </w:r>
          </w:p>
          <w:p>
            <w:r>
              <w:rPr>
                <w:rFonts w:hint="eastAsia"/>
              </w:rPr>
              <w:t>三、要优化教学手段营造良好的艺术氛围</w:t>
            </w:r>
          </w:p>
          <w:p>
            <w:r>
              <w:rPr>
                <w:rFonts w:hint="eastAsia"/>
              </w:rPr>
              <w:t>四、要多给学生评价和鼓励</w:t>
            </w:r>
          </w:p>
          <w:p>
            <w:pPr>
              <w:ind w:firstLine="420" w:firstLineChars="200"/>
            </w:pPr>
            <w:r>
              <w:rPr>
                <w:rFonts w:hint="eastAsia"/>
              </w:rPr>
              <w:t>要想激发小学生学习书法的兴趣，老师不但要用灵活的教学方法，结合多媒体直观、生动、有声有色的特点，还要自己在不断教学中提高理论水平，写字技能，让学生在轻松愉悦的艺术氛围中，提高自己的综合素质，弘扬中华民族的传统文化，使学生成为新时代中综合型人才。</w:t>
            </w:r>
          </w:p>
        </w:tc>
        <w:tc>
          <w:tcPr>
            <w:tcW w:w="6040" w:type="dxa"/>
            <w:gridSpan w:val="3"/>
          </w:tcPr>
          <w:p>
            <w:pPr>
              <w:ind w:firstLine="1260" w:firstLineChars="600"/>
              <w:rPr>
                <w:rFonts w:hint="eastAsia" w:eastAsia="宋体"/>
                <w:lang w:val="en-US" w:eastAsia="zh-CN"/>
              </w:rPr>
            </w:pPr>
            <w:r>
              <w:rPr>
                <w:rFonts w:hint="eastAsia"/>
                <w:lang w:val="en-US" w:eastAsia="zh-CN"/>
              </w:rPr>
              <w:t>书法课堂实践的相关策略</w:t>
            </w:r>
          </w:p>
          <w:p>
            <w:pPr>
              <w:ind w:firstLine="315" w:firstLineChars="150"/>
            </w:pPr>
            <w:r>
              <w:rPr>
                <w:rFonts w:hint="eastAsia"/>
              </w:rPr>
              <w:t>书法作为我国传统文化艺术宝库中的一颗明珠，受到了各级政府、教育主管部门和学生家长们的重视。为了继承与弘扬中华优秀文化，提高国民素质，教育部在中小学设立书法课，加强学生的书法教育，提高学生综合素质。那么，如何完成有效的书法教学，提高书法课堂教学的有效性，我经过不断地反思，结合所看到的文章，总结了以下一些科学、有效的书法教学策略，激发学生的学习书法的兴趣，让学生在书法学习中找到快乐，提高学习效率。</w:t>
            </w:r>
          </w:p>
          <w:p>
            <w:r>
              <w:rPr>
                <w:rFonts w:hint="eastAsia"/>
              </w:rPr>
              <w:t>一、激发学生学习书法的兴趣</w:t>
            </w:r>
          </w:p>
          <w:p>
            <w:r>
              <w:t xml:space="preserve">   </w:t>
            </w:r>
            <w:r>
              <w:rPr>
                <w:rFonts w:hint="eastAsia"/>
              </w:rPr>
              <w:t>孔子说</w:t>
            </w:r>
            <w:r>
              <w:t>:</w:t>
            </w:r>
            <w:r>
              <w:rPr>
                <w:rFonts w:hint="eastAsia"/>
              </w:rPr>
              <w:t>知之者不如好之者，好之者不如乐之者。这句话的意思我们都知道就是说“懂不如爱，爱好又不如以它为乐。”由此可见，要想让小学生提高让学生对书法学习产生兴趣。教师只有把学生兴趣激发起来了，学生的学习思维才能处于最活跃状态、学习也才会最有效。所以教师要在教学中利用一些灵活的教学方法从学生心里去激发他们学习书法的兴趣。比如，在教学过程中我们可以引导学生欣赏书法作品，给学生讲所欣赏的作品的好，为什么好</w:t>
            </w:r>
            <w:r>
              <w:t>?</w:t>
            </w:r>
            <w:r>
              <w:rPr>
                <w:rFonts w:hint="eastAsia"/>
              </w:rPr>
              <w:t>或者有欠缺的作品，欠缺在哪里，怎样才能在写字是改正和注意。再比如，我们在讲理论时为，了活跃课堂氛围可以讲一</w:t>
            </w:r>
            <w:r>
              <w:t>-</w:t>
            </w:r>
            <w:r>
              <w:rPr>
                <w:rFonts w:hint="eastAsia"/>
              </w:rPr>
              <w:t>些小故事，如，王羲之蘸墨吃馍馍，还吃得津津有味，还有他洗毛笔，把一池的水洗成墨色等等，用这些有趣的小故事来激发学生的学习兴趣，提高他们学习的有效性，能收到不错的效果。</w:t>
            </w:r>
          </w:p>
          <w:p>
            <w:pPr>
              <w:ind w:firstLine="420" w:firstLineChars="200"/>
            </w:pPr>
            <w:r>
              <w:rPr>
                <w:rFonts w:hint="eastAsia"/>
              </w:rPr>
              <w:t>书法欣赏是书法教学中重要的一个环节，只有让学生懂得欣赏书法之美，才会由衷地去喜爱书法。这是书法学习的规律，即有认识水平，才能动手去实践、去创作。所以说，学生对于书法兴趣的</w:t>
            </w:r>
            <w:r>
              <w:t>,</w:t>
            </w:r>
            <w:r>
              <w:rPr>
                <w:rFonts w:hint="eastAsia"/>
              </w:rPr>
              <w:t>产生最初来源于欣赏，欣赏是进入书法艺术学习的途径。只有真正懂得欣赏，才能在技法训练中收到事半功倍的效果。</w:t>
            </w:r>
          </w:p>
          <w:p>
            <w:r>
              <w:rPr>
                <w:rFonts w:hint="eastAsia"/>
              </w:rPr>
              <w:t>二、要精讲和辅导相结合</w:t>
            </w:r>
          </w:p>
          <w:p>
            <w:pPr>
              <w:ind w:firstLine="420" w:firstLineChars="200"/>
            </w:pPr>
            <w:r>
              <w:rPr>
                <w:rFonts w:hint="eastAsia"/>
              </w:rPr>
              <w:t>由于受大的教学环境的影响，在传统的书法课上，教师多是站在讲台上，在黑板上用粉笔示范，再结合示范滔滔不绝讲个不停。这样传统、死板的教学方法，造成学生在台下心不在焉，似懂非懂，再加上学生在练习的时候老师也不辅导，使学生随性的练习，书课堂的教学效率就可想而知了。为了改变书法课堂上的这种教学局面，教师一定要把精讲和辅导相结合，要有讲有练。由于书法学习的特殊性，教师在教学中要直观地给学生讲解，让学生尽量直接感触到客观的具体事物，从而形成鲜明的视觉印象</w:t>
            </w:r>
            <w:r>
              <w:t>,</w:t>
            </w:r>
            <w:r>
              <w:rPr>
                <w:rFonts w:hint="eastAsia"/>
              </w:rPr>
              <w:t>并在演示中让学生看清笔的走向，起笔、行笔、收笔等等的细节。当然，学生的悟性是有差异的，教师在教学中也可以结合一些巧妙的比喻讲解法来启迪学生的形象思维，提高他们想象能力，使他们能在想象中，理解，并抓住笔画的主要特征以及下笔、运笔、走笔的姿势与力度。我们知道书法学习以练为先，但是为了让学生深刻认识到练习书法的深层内涵，把理论知识融在练习中，就必须在教学过程中要把讲和</w:t>
            </w:r>
            <w:r>
              <w:t>,</w:t>
            </w:r>
            <w:r>
              <w:rPr>
                <w:rFonts w:hint="eastAsia"/>
              </w:rPr>
              <w:t>练合理地结合起来，讲中有练，练中有讲，理论联系实际，提高学生学习书法的综合素质。</w:t>
            </w:r>
          </w:p>
          <w:p>
            <w:r>
              <w:rPr>
                <w:rFonts w:hint="eastAsia"/>
              </w:rPr>
              <w:t>三、要优化教学手段营造良好的艺术氛围</w:t>
            </w:r>
          </w:p>
          <w:p>
            <w:pPr>
              <w:ind w:firstLine="420" w:firstLineChars="200"/>
            </w:pPr>
            <w:r>
              <w:rPr>
                <w:rFonts w:hint="eastAsia"/>
              </w:rPr>
              <w:t>随着多媒体走进课堂，各学科在教学中借助它直观、生动，有声有色的特点，使课堂教学活跃了很多，也使教学效率提高了不少。所以，在书法教学中也要结合多媒体生动逼真的音响效、动态优美的画面效率、灵活多变的教学手段，激发学生学习书法的内在动力。教师可以把一些古代的碑帖和优美作品集通过录像、投影、图片等多种形式，在课堂上展示给学生欣赏，并在欣赏的过程中结合理论知识给学生一步步地进行讲解，提高学生的欣赏水平，活跃课堂气氛，营造一一个和谐、愉悦的艺术学习环境。</w:t>
            </w:r>
          </w:p>
          <w:p>
            <w:pPr>
              <w:ind w:firstLine="420" w:firstLineChars="200"/>
            </w:pPr>
            <w:r>
              <w:rPr>
                <w:rFonts w:hint="eastAsia"/>
              </w:rPr>
              <w:t>我们知道写字是一一个动态过程，写字过程中的每一步骤，每一环节都要给学生作示范，让学生观察每一</w:t>
            </w:r>
            <w:r>
              <w:t>-</w:t>
            </w:r>
            <w:r>
              <w:rPr>
                <w:rFonts w:hint="eastAsia"/>
              </w:rPr>
              <w:t>笔是否到位，理解、体味一笔的运笔特点。这时候多媒体技术就不能很好地解决诸多细节问题和难点，教师可以利用镜头的放大、定格、循环、慢放多种形式的播放，突出重点或细节部分，使学生能细致观察，认真思考。通过慢放画面可以让学生观察到转瞬即逝的动作，使过程清晰、完整、具体、直观地展现在学生眼前。比如</w:t>
            </w:r>
            <w:r>
              <w:t>:</w:t>
            </w:r>
            <w:r>
              <w:rPr>
                <w:rFonts w:hint="eastAsia"/>
              </w:rPr>
              <w:t>在学习基本笔划的教学中，先让学生在古典音乐《春江花月夜》中欣赏一幅幅不同的书法作品，再播放其中几个字的视频书写过程。这样的教学，一笔一画</w:t>
            </w:r>
            <w:r>
              <w:t>,</w:t>
            </w:r>
            <w:r>
              <w:rPr>
                <w:rFonts w:hint="eastAsia"/>
              </w:rPr>
              <w:t>都在学生的眼中次递经过，让学生看清了书法家在写字时用笔的轻重和缓急。也使学生在行云流水的音乐中，在生动直观的演示中，收到了怡情、激趣、练笔的综合效果。</w:t>
            </w:r>
          </w:p>
          <w:p>
            <w:r>
              <w:rPr>
                <w:rFonts w:hint="eastAsia"/>
              </w:rPr>
              <w:t>四、要多给学生评价和鼓励</w:t>
            </w:r>
          </w:p>
          <w:p>
            <w:pPr>
              <w:ind w:firstLine="420" w:firstLineChars="200"/>
            </w:pPr>
            <w:r>
              <w:rPr>
                <w:rFonts w:hint="eastAsia"/>
              </w:rPr>
              <w:t>小学生由于他们的年龄特点和认识水平，他们对学习尚处于无意识阶段，在书法学习中更缺乏目的性，所以不能在意志上主动、积极地去努力。为此，教师就要了解小学生，掌握他们的心理状态，认识规律，在教学中用评价和鼓励的方法吸引学生的注意力，激发学生书法学习的兴趣。比如：我们可以结合教学进程，组织书法比赛、班级小展览等形式来促进学习，在这些活动中教师要适时、恰当地对学生的作品进行评价。</w:t>
            </w:r>
          </w:p>
          <w:p>
            <w:r>
              <w:t xml:space="preserve">    </w:t>
            </w:r>
            <w:r>
              <w:rPr>
                <w:rFonts w:hint="eastAsia"/>
              </w:rPr>
              <w:t>总之，要想激发小学生学习书法的兴趣，老师不但要用灵活的教学方法，结合多媒体直观、生动、有声有色的特点，还要自己在不断教学中提高理论水平，写字技能，让学生在轻松愉悦的艺术氛围中，提高自己的综合素质，弘扬中华民族的传统文化，使学生成为新时代中综合型人才。</w:t>
            </w:r>
          </w:p>
          <w:p/>
        </w:tc>
      </w:tr>
    </w:tbl>
    <w:p>
      <w:pPr>
        <w:ind w:firstLine="482" w:firstLineChars="200"/>
        <w:rPr>
          <w:b/>
          <w:bCs/>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E67"/>
    <w:rsid w:val="000A2E10"/>
    <w:rsid w:val="00AF3E67"/>
    <w:rsid w:val="00B07CD6"/>
    <w:rsid w:val="00EE6AA1"/>
    <w:rsid w:val="00FB3A32"/>
    <w:rsid w:val="019F4CF6"/>
    <w:rsid w:val="0AED72B8"/>
    <w:rsid w:val="1A6B24F8"/>
    <w:rsid w:val="217702F4"/>
    <w:rsid w:val="2CD74A46"/>
    <w:rsid w:val="616B41FC"/>
    <w:rsid w:val="66B77D90"/>
    <w:rsid w:val="6D4E6C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367</Words>
  <Characters>2096</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cyq</dc:creator>
  <cp:lastModifiedBy>如影</cp:lastModifiedBy>
  <dcterms:modified xsi:type="dcterms:W3CDTF">2018-12-17T06:52:01Z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