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F1" w:rsidRDefault="006771F1" w:rsidP="006771F1">
      <w:pPr>
        <w:pStyle w:val="wxeditor-text"/>
        <w:spacing w:before="0" w:beforeAutospacing="0" w:after="0" w:afterAutospacing="0"/>
        <w:ind w:firstLineChars="500" w:firstLine="1500"/>
        <w:rPr>
          <w:rFonts w:ascii="微软雅黑" w:eastAsia="微软雅黑" w:hAnsi="微软雅黑" w:hint="eastAsia"/>
          <w:sz w:val="30"/>
          <w:szCs w:val="30"/>
        </w:rPr>
      </w:pPr>
      <w:r w:rsidRPr="006771F1">
        <w:rPr>
          <w:rFonts w:ascii="微软雅黑" w:eastAsia="微软雅黑" w:hAnsi="微软雅黑" w:hint="eastAsia"/>
          <w:sz w:val="30"/>
          <w:szCs w:val="30"/>
        </w:rPr>
        <w:t xml:space="preserve">活动报道——翰墨青春　</w:t>
      </w:r>
      <w:proofErr w:type="gramStart"/>
      <w:r w:rsidRPr="006771F1">
        <w:rPr>
          <w:rFonts w:ascii="微软雅黑" w:eastAsia="微软雅黑" w:hAnsi="微软雅黑" w:hint="eastAsia"/>
          <w:sz w:val="30"/>
          <w:szCs w:val="30"/>
        </w:rPr>
        <w:t>舣亭雅</w:t>
      </w:r>
      <w:proofErr w:type="gramEnd"/>
      <w:r w:rsidRPr="006771F1">
        <w:rPr>
          <w:rFonts w:ascii="微软雅黑" w:eastAsia="微软雅黑" w:hAnsi="微软雅黑" w:hint="eastAsia"/>
          <w:sz w:val="30"/>
          <w:szCs w:val="30"/>
        </w:rPr>
        <w:t>叙</w:t>
      </w:r>
    </w:p>
    <w:p w:rsidR="006771F1" w:rsidRPr="001017A8" w:rsidRDefault="006771F1" w:rsidP="001017A8">
      <w:pPr>
        <w:pStyle w:val="wxeditor-text"/>
        <w:spacing w:before="0" w:beforeAutospacing="0" w:after="0" w:afterAutospacing="0" w:line="400" w:lineRule="exact"/>
        <w:ind w:firstLine="482"/>
        <w:rPr>
          <w:rFonts w:ascii="微软雅黑" w:eastAsia="微软雅黑" w:hAnsi="微软雅黑"/>
          <w:sz w:val="28"/>
          <w:szCs w:val="28"/>
        </w:rPr>
      </w:pPr>
      <w:r w:rsidRPr="001017A8">
        <w:rPr>
          <w:rFonts w:ascii="微软雅黑" w:eastAsia="微软雅黑" w:hAnsi="微软雅黑" w:hint="eastAsia"/>
          <w:sz w:val="28"/>
          <w:szCs w:val="28"/>
        </w:rPr>
        <w:t>为进一步推进书法教学特色发展，我校受邀参加了由“常州市书法特色学校”——朝阳中学牵头举行的“翰墨青春，</w:t>
      </w:r>
      <w:proofErr w:type="gramStart"/>
      <w:r w:rsidRPr="001017A8">
        <w:rPr>
          <w:rFonts w:ascii="微软雅黑" w:eastAsia="微软雅黑" w:hAnsi="微软雅黑" w:hint="eastAsia"/>
          <w:sz w:val="28"/>
          <w:szCs w:val="28"/>
        </w:rPr>
        <w:t>舣亭雅</w:t>
      </w:r>
      <w:proofErr w:type="gramEnd"/>
      <w:r w:rsidRPr="001017A8">
        <w:rPr>
          <w:rFonts w:ascii="微软雅黑" w:eastAsia="微软雅黑" w:hAnsi="微软雅黑" w:hint="eastAsia"/>
          <w:sz w:val="28"/>
          <w:szCs w:val="28"/>
        </w:rPr>
        <w:t>叙”五校书</w:t>
      </w:r>
      <w:proofErr w:type="gramStart"/>
      <w:r w:rsidRPr="001017A8">
        <w:rPr>
          <w:rFonts w:ascii="微软雅黑" w:eastAsia="微软雅黑" w:hAnsi="微软雅黑" w:hint="eastAsia"/>
          <w:sz w:val="28"/>
          <w:szCs w:val="28"/>
        </w:rPr>
        <w:t>法交流</w:t>
      </w:r>
      <w:proofErr w:type="gramEnd"/>
      <w:r w:rsidRPr="001017A8">
        <w:rPr>
          <w:rFonts w:ascii="微软雅黑" w:eastAsia="微软雅黑" w:hAnsi="微软雅黑" w:hint="eastAsia"/>
          <w:sz w:val="28"/>
          <w:szCs w:val="28"/>
        </w:rPr>
        <w:t>活动，与朝阳中学、兰陵中学、兰陵小学、东方小学四所兄弟学校的校领导及书法社团师生共聚朝阳中学，“雅叙”中小学书法特色教学。</w:t>
      </w:r>
    </w:p>
    <w:p w:rsidR="006771F1" w:rsidRDefault="006771F1" w:rsidP="006771F1">
      <w:pPr>
        <w:pStyle w:val="a3"/>
        <w:spacing w:before="225" w:beforeAutospacing="0" w:after="225" w:afterAutospacing="0"/>
        <w:ind w:left="225" w:right="225" w:firstLine="480"/>
        <w:rPr>
          <w:rFonts w:hint="eastAsia"/>
          <w:sz w:val="21"/>
          <w:szCs w:val="21"/>
        </w:rPr>
      </w:pPr>
      <w:r>
        <w:rPr>
          <w:noProof/>
          <w:sz w:val="21"/>
          <w:szCs w:val="21"/>
        </w:rPr>
        <w:drawing>
          <wp:inline distT="0" distB="0" distL="0" distR="0" wp14:anchorId="357051E3" wp14:editId="31025353">
            <wp:extent cx="4759325" cy="3305175"/>
            <wp:effectExtent l="0" t="0" r="3175" b="9525"/>
            <wp:docPr id="1" name="图片 1" descr="http://ks3.weixiao100.cn/wgw/editor/2018/529/1527571023147_16.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s3.weixiao100.cn/wgw/editor/2018/529/1527571023147_16.jpg@base@tag=imgScale&amp;w=5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9325" cy="3305175"/>
                    </a:xfrm>
                    <a:prstGeom prst="rect">
                      <a:avLst/>
                    </a:prstGeom>
                    <a:noFill/>
                    <a:ln>
                      <a:noFill/>
                    </a:ln>
                  </pic:spPr>
                </pic:pic>
              </a:graphicData>
            </a:graphic>
          </wp:inline>
        </w:drawing>
      </w:r>
      <w:bookmarkStart w:id="0" w:name="_GoBack"/>
      <w:bookmarkEnd w:id="0"/>
    </w:p>
    <w:p w:rsidR="006771F1" w:rsidRPr="001017A8" w:rsidRDefault="006771F1" w:rsidP="001017A8">
      <w:pPr>
        <w:pStyle w:val="wxeditor-text"/>
        <w:spacing w:before="0" w:beforeAutospacing="0" w:after="0" w:afterAutospacing="0" w:line="400" w:lineRule="exact"/>
        <w:ind w:firstLine="482"/>
        <w:rPr>
          <w:rFonts w:ascii="微软雅黑" w:eastAsia="微软雅黑" w:hAnsi="微软雅黑"/>
          <w:sz w:val="28"/>
          <w:szCs w:val="28"/>
        </w:rPr>
      </w:pPr>
      <w:r w:rsidRPr="001017A8">
        <w:rPr>
          <w:rFonts w:ascii="微软雅黑" w:eastAsia="微软雅黑" w:hAnsi="微软雅黑" w:hint="eastAsia"/>
          <w:sz w:val="28"/>
          <w:szCs w:val="28"/>
        </w:rPr>
        <w:t>5月23日下午，我校书法社团部分成员在王校长和王霖晓老师的带领下来到朝阳中学。我们先在</w:t>
      </w:r>
      <w:proofErr w:type="gramStart"/>
      <w:r w:rsidRPr="001017A8">
        <w:rPr>
          <w:rFonts w:ascii="微软雅黑" w:eastAsia="微软雅黑" w:hAnsi="微软雅黑" w:hint="eastAsia"/>
          <w:sz w:val="28"/>
          <w:szCs w:val="28"/>
        </w:rPr>
        <w:t>春晖楼</w:t>
      </w:r>
      <w:proofErr w:type="gramEnd"/>
      <w:r w:rsidRPr="001017A8">
        <w:rPr>
          <w:rFonts w:ascii="微软雅黑" w:eastAsia="微软雅黑" w:hAnsi="微软雅黑" w:hint="eastAsia"/>
          <w:sz w:val="28"/>
          <w:szCs w:val="28"/>
        </w:rPr>
        <w:t>一楼大厅，参观了五校学生书法作品展，师生们认真看着，沉思着，不时讨论着展出的书法作品。王霖晓老师还进行了现场教学，给孩子们分析作品特点，提醒孩子们取长补短，从而提高自身书法鉴赏能力和书写能力。接着，儒雅风趣的殷涛校长亲自带领五校师生参观了朝阳中学校园，介绍朝阳中学的校园文化：诗词大道、太阳形拱门……给大家留下了深刻的印象，也被校园内浓厚的书法氛围所吸引，感叹朝阳中学书法特色教育所下的功夫。朝阳中学的书法教室，孩子们正在进行现场书法展示。小小书法家们挥毫泼墨，颇有大家风范，一幅幅书法作品笔墨横姿，气势磅礴，充分展示了书法艺术的独特魅力和祖国传统文化的博大精深，深深感染了在场的师生。</w:t>
      </w:r>
    </w:p>
    <w:p w:rsidR="006771F1" w:rsidRDefault="006771F1" w:rsidP="006771F1">
      <w:pPr>
        <w:pStyle w:val="a3"/>
        <w:spacing w:before="225" w:beforeAutospacing="0" w:after="225" w:afterAutospacing="0"/>
        <w:ind w:left="225" w:right="225" w:firstLine="480"/>
        <w:rPr>
          <w:rFonts w:hint="eastAsia"/>
          <w:sz w:val="21"/>
          <w:szCs w:val="21"/>
        </w:rPr>
      </w:pPr>
      <w:r>
        <w:rPr>
          <w:noProof/>
          <w:sz w:val="21"/>
          <w:szCs w:val="21"/>
        </w:rPr>
        <w:lastRenderedPageBreak/>
        <w:drawing>
          <wp:inline distT="0" distB="0" distL="0" distR="0" wp14:anchorId="364CDC86" wp14:editId="3DB4D6C6">
            <wp:extent cx="4759325" cy="3305175"/>
            <wp:effectExtent l="0" t="0" r="3175" b="9525"/>
            <wp:docPr id="2" name="图片 2" descr="http://ks3.weixiao100.cn/wgw/editor/2018/529/1527571023173_25.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s3.weixiao100.cn/wgw/editor/2018/529/1527571023173_25.jpg@base@tag=imgScale&amp;w=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9325" cy="3305175"/>
                    </a:xfrm>
                    <a:prstGeom prst="rect">
                      <a:avLst/>
                    </a:prstGeom>
                    <a:noFill/>
                    <a:ln>
                      <a:noFill/>
                    </a:ln>
                  </pic:spPr>
                </pic:pic>
              </a:graphicData>
            </a:graphic>
          </wp:inline>
        </w:drawing>
      </w:r>
    </w:p>
    <w:p w:rsidR="006771F1" w:rsidRDefault="006771F1" w:rsidP="006771F1">
      <w:pPr>
        <w:pStyle w:val="a3"/>
        <w:spacing w:before="225" w:beforeAutospacing="0" w:after="225" w:afterAutospacing="0"/>
        <w:ind w:left="225" w:right="225" w:firstLine="480"/>
        <w:rPr>
          <w:sz w:val="21"/>
          <w:szCs w:val="21"/>
        </w:rPr>
      </w:pPr>
      <w:r>
        <w:rPr>
          <w:noProof/>
          <w:sz w:val="21"/>
          <w:szCs w:val="21"/>
        </w:rPr>
        <w:drawing>
          <wp:inline distT="0" distB="0" distL="0" distR="0" wp14:anchorId="5DA03874" wp14:editId="66A2A1C4">
            <wp:extent cx="4759325" cy="3305175"/>
            <wp:effectExtent l="0" t="0" r="3175" b="9525"/>
            <wp:docPr id="3" name="图片 3" descr="http://ks3.weixiao100.cn/wgw/editor/2018/529/1527571023130_83.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s3.weixiao100.cn/wgw/editor/2018/529/1527571023130_83.JPG@base@tag=imgScale&amp;w=5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9325" cy="3305175"/>
                    </a:xfrm>
                    <a:prstGeom prst="rect">
                      <a:avLst/>
                    </a:prstGeom>
                    <a:noFill/>
                    <a:ln>
                      <a:noFill/>
                    </a:ln>
                  </pic:spPr>
                </pic:pic>
              </a:graphicData>
            </a:graphic>
          </wp:inline>
        </w:drawing>
      </w:r>
    </w:p>
    <w:p w:rsidR="006771F1" w:rsidRPr="001017A8" w:rsidRDefault="006771F1" w:rsidP="001017A8">
      <w:pPr>
        <w:pStyle w:val="wxeditor-text"/>
        <w:spacing w:before="0" w:beforeAutospacing="0" w:after="0" w:afterAutospacing="0" w:line="400" w:lineRule="exact"/>
        <w:ind w:firstLine="482"/>
        <w:rPr>
          <w:rFonts w:ascii="微软雅黑" w:eastAsia="微软雅黑" w:hAnsi="微软雅黑"/>
          <w:sz w:val="28"/>
          <w:szCs w:val="28"/>
        </w:rPr>
      </w:pPr>
      <w:r w:rsidRPr="001017A8">
        <w:rPr>
          <w:rFonts w:ascii="微软雅黑" w:eastAsia="微软雅黑" w:hAnsi="微软雅黑" w:hint="eastAsia"/>
          <w:sz w:val="28"/>
          <w:szCs w:val="28"/>
        </w:rPr>
        <w:t>随后，各校就本校的书法教学工作情况进行了分享交流。朝阳中学吴鑫老师和兰陵中学谢振宇老师分别就书法特色教学情况和书法社团工作进行了经验分享，从书法社团的人员安排、社团活动的教学内容和教学方法、学生的集字创作、书法比赛指导等方面展开了交流。</w:t>
      </w:r>
    </w:p>
    <w:p w:rsidR="006771F1" w:rsidRDefault="006771F1" w:rsidP="006771F1">
      <w:pPr>
        <w:pStyle w:val="a3"/>
        <w:spacing w:before="225" w:beforeAutospacing="0" w:after="225" w:afterAutospacing="0"/>
        <w:ind w:left="225" w:right="225" w:firstLine="480"/>
        <w:rPr>
          <w:rFonts w:hint="eastAsia"/>
          <w:sz w:val="21"/>
          <w:szCs w:val="21"/>
        </w:rPr>
      </w:pPr>
      <w:r>
        <w:rPr>
          <w:noProof/>
          <w:sz w:val="21"/>
          <w:szCs w:val="21"/>
        </w:rPr>
        <w:lastRenderedPageBreak/>
        <w:drawing>
          <wp:inline distT="0" distB="0" distL="0" distR="0" wp14:anchorId="0824BE10" wp14:editId="049C27D6">
            <wp:extent cx="4759325" cy="3305175"/>
            <wp:effectExtent l="0" t="0" r="3175" b="9525"/>
            <wp:docPr id="4" name="图片 4" descr="http://ks3.weixiao100.cn/wgw/editor/2018/529/1527571023290_71.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s3.weixiao100.cn/wgw/editor/2018/529/1527571023290_71.JPG@base@tag=imgScale&amp;w=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325" cy="3305175"/>
                    </a:xfrm>
                    <a:prstGeom prst="rect">
                      <a:avLst/>
                    </a:prstGeom>
                    <a:noFill/>
                    <a:ln>
                      <a:noFill/>
                    </a:ln>
                  </pic:spPr>
                </pic:pic>
              </a:graphicData>
            </a:graphic>
          </wp:inline>
        </w:drawing>
      </w:r>
    </w:p>
    <w:p w:rsidR="006771F1" w:rsidRDefault="006771F1" w:rsidP="006771F1">
      <w:pPr>
        <w:pStyle w:val="a3"/>
        <w:spacing w:before="225" w:beforeAutospacing="0" w:after="225" w:afterAutospacing="0"/>
        <w:ind w:left="225" w:right="225" w:firstLine="480"/>
        <w:rPr>
          <w:sz w:val="21"/>
          <w:szCs w:val="21"/>
        </w:rPr>
      </w:pPr>
      <w:r>
        <w:rPr>
          <w:noProof/>
          <w:sz w:val="21"/>
          <w:szCs w:val="21"/>
        </w:rPr>
        <w:drawing>
          <wp:inline distT="0" distB="0" distL="0" distR="0" wp14:anchorId="75B0DCCF" wp14:editId="1D13E783">
            <wp:extent cx="4759325" cy="3305175"/>
            <wp:effectExtent l="0" t="0" r="3175" b="9525"/>
            <wp:docPr id="5" name="图片 5" descr="http://ks3.weixiao100.cn/wgw/editor/2018/529/1527571023173_25.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s3.weixiao100.cn/wgw/editor/2018/529/1527571023173_25.jpg@base@tag=imgScale&amp;w=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9325" cy="3305175"/>
                    </a:xfrm>
                    <a:prstGeom prst="rect">
                      <a:avLst/>
                    </a:prstGeom>
                    <a:noFill/>
                    <a:ln>
                      <a:noFill/>
                    </a:ln>
                  </pic:spPr>
                </pic:pic>
              </a:graphicData>
            </a:graphic>
          </wp:inline>
        </w:drawing>
      </w:r>
    </w:p>
    <w:p w:rsidR="006771F1" w:rsidRPr="001017A8" w:rsidRDefault="006771F1" w:rsidP="001017A8">
      <w:pPr>
        <w:pStyle w:val="wxeditor-text"/>
        <w:spacing w:before="0" w:beforeAutospacing="0" w:after="0" w:afterAutospacing="0" w:line="400" w:lineRule="exact"/>
        <w:ind w:firstLine="482"/>
        <w:rPr>
          <w:rFonts w:ascii="微软雅黑" w:eastAsia="微软雅黑" w:hAnsi="微软雅黑"/>
          <w:sz w:val="28"/>
          <w:szCs w:val="28"/>
        </w:rPr>
      </w:pPr>
      <w:r w:rsidRPr="001017A8">
        <w:rPr>
          <w:rFonts w:ascii="微软雅黑" w:eastAsia="微软雅黑" w:hAnsi="微软雅黑" w:hint="eastAsia"/>
          <w:sz w:val="28"/>
          <w:szCs w:val="28"/>
        </w:rPr>
        <w:t>最后，常州市青少年活动中心的书法张亚明教师作了题为《书道至简》的讲座，张老师分别从“书写和书法”、“毛笔书写基本方法”、“硬笔书写基本方法”三方面进行讲解，深入浅出，生动形象的讲解了有关书法学习和教学的要点，使在座的师生对书法艺术有了更深刻的认识，同时，也提高了大家教好、学好书法的信心。</w:t>
      </w:r>
    </w:p>
    <w:p w:rsidR="00A15A88" w:rsidRPr="001017A8" w:rsidRDefault="00A15A88" w:rsidP="001017A8">
      <w:pPr>
        <w:pStyle w:val="wxeditor-text"/>
        <w:spacing w:before="0" w:beforeAutospacing="0" w:after="0" w:afterAutospacing="0" w:line="500" w:lineRule="exact"/>
        <w:ind w:firstLine="482"/>
        <w:rPr>
          <w:rFonts w:ascii="微软雅黑" w:eastAsia="微软雅黑" w:hAnsi="微软雅黑"/>
          <w:sz w:val="30"/>
          <w:szCs w:val="30"/>
        </w:rPr>
      </w:pPr>
    </w:p>
    <w:sectPr w:rsidR="00A15A88" w:rsidRPr="001017A8" w:rsidSect="001017A8">
      <w:pgSz w:w="11906" w:h="16838" w:code="9"/>
      <w:pgMar w:top="1440" w:right="1797" w:bottom="1440" w:left="1797" w:header="0" w:footer="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F1"/>
    <w:rsid w:val="001017A8"/>
    <w:rsid w:val="006771F1"/>
    <w:rsid w:val="00A1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xeditor-text">
    <w:name w:val="wxeditor-text"/>
    <w:basedOn w:val="a"/>
    <w:rsid w:val="006771F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771F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771F1"/>
    <w:rPr>
      <w:sz w:val="18"/>
      <w:szCs w:val="18"/>
    </w:rPr>
  </w:style>
  <w:style w:type="character" w:customStyle="1" w:styleId="Char">
    <w:name w:val="批注框文本 Char"/>
    <w:basedOn w:val="a0"/>
    <w:link w:val="a4"/>
    <w:uiPriority w:val="99"/>
    <w:semiHidden/>
    <w:rsid w:val="006771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xeditor-text">
    <w:name w:val="wxeditor-text"/>
    <w:basedOn w:val="a"/>
    <w:rsid w:val="006771F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771F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771F1"/>
    <w:rPr>
      <w:sz w:val="18"/>
      <w:szCs w:val="18"/>
    </w:rPr>
  </w:style>
  <w:style w:type="character" w:customStyle="1" w:styleId="Char">
    <w:name w:val="批注框文本 Char"/>
    <w:basedOn w:val="a0"/>
    <w:link w:val="a4"/>
    <w:uiPriority w:val="99"/>
    <w:semiHidden/>
    <w:rsid w:val="006771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3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112</Words>
  <Characters>643</Characters>
  <Application>Microsoft Office Word</Application>
  <DocSecurity>0</DocSecurity>
  <Lines>5</Lines>
  <Paragraphs>1</Paragraphs>
  <ScaleCrop>false</ScaleCrop>
  <Company>Microsoft</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2018-12-19T04:02:00Z</dcterms:created>
  <dcterms:modified xsi:type="dcterms:W3CDTF">2018-12-19T04:09:00Z</dcterms:modified>
</cp:coreProperties>
</file>