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w:t>
      </w:r>
      <w:r>
        <w:rPr>
          <w:rFonts w:hint="eastAsia"/>
          <w:b/>
          <w:sz w:val="28"/>
          <w:szCs w:val="28"/>
          <w:lang w:eastAsia="zh-CN"/>
        </w:rPr>
        <w:t>低年级绘本读写绘的实践研究</w:t>
      </w:r>
      <w:r>
        <w:rPr>
          <w:rFonts w:hint="eastAsia"/>
          <w:b/>
          <w:sz w:val="28"/>
          <w:szCs w:val="28"/>
        </w:rPr>
        <w:t>”</w:t>
      </w:r>
    </w:p>
    <w:p>
      <w:pPr>
        <w:jc w:val="center"/>
        <w:rPr>
          <w:rFonts w:hint="eastAsia"/>
          <w:b/>
          <w:sz w:val="28"/>
          <w:szCs w:val="28"/>
        </w:rPr>
      </w:pPr>
      <w:r>
        <w:rPr>
          <w:rFonts w:hint="eastAsia"/>
          <w:b/>
          <w:sz w:val="28"/>
          <w:szCs w:val="28"/>
        </w:rPr>
        <w:t>课题研究理论学习记载表</w:t>
      </w:r>
    </w:p>
    <w:tbl>
      <w:tblPr>
        <w:tblStyle w:val="3"/>
        <w:tblW w:w="910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88"/>
        <w:gridCol w:w="4500"/>
        <w:gridCol w:w="1260"/>
        <w:gridCol w:w="21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Merge w:val="restart"/>
            <w:vAlign w:val="center"/>
          </w:tcPr>
          <w:p>
            <w:pPr>
              <w:jc w:val="center"/>
              <w:rPr>
                <w:rFonts w:hint="eastAsia"/>
                <w:b/>
                <w:sz w:val="24"/>
              </w:rPr>
            </w:pPr>
            <w:r>
              <w:rPr>
                <w:rFonts w:hint="eastAsia"/>
                <w:b/>
                <w:sz w:val="24"/>
              </w:rPr>
              <w:t>学习主题</w:t>
            </w:r>
          </w:p>
        </w:tc>
        <w:tc>
          <w:tcPr>
            <w:tcW w:w="4500" w:type="dxa"/>
            <w:vMerge w:val="restart"/>
            <w:vAlign w:val="center"/>
          </w:tcPr>
          <w:p>
            <w:pPr>
              <w:rPr>
                <w:rFonts w:hint="eastAsia"/>
                <w:b/>
                <w:sz w:val="24"/>
              </w:rPr>
            </w:pPr>
            <w:r>
              <w:rPr>
                <w:rFonts w:hint="eastAsia" w:asciiTheme="minorEastAsia" w:hAnsiTheme="minorEastAsia" w:eastAsiaTheme="minorEastAsia" w:cstheme="minorEastAsia"/>
                <w:sz w:val="24"/>
                <w:szCs w:val="24"/>
              </w:rPr>
              <w:t>小学生“绘本创作”教学模式研究</w:t>
            </w:r>
          </w:p>
        </w:tc>
        <w:tc>
          <w:tcPr>
            <w:tcW w:w="1260" w:type="dxa"/>
            <w:vAlign w:val="center"/>
          </w:tcPr>
          <w:p>
            <w:pPr>
              <w:jc w:val="center"/>
              <w:rPr>
                <w:rFonts w:hint="eastAsia"/>
                <w:b/>
                <w:sz w:val="24"/>
              </w:rPr>
            </w:pPr>
            <w:r>
              <w:rPr>
                <w:rFonts w:hint="eastAsia"/>
                <w:b/>
                <w:sz w:val="24"/>
              </w:rPr>
              <w:t>姓    名</w:t>
            </w:r>
          </w:p>
        </w:tc>
        <w:tc>
          <w:tcPr>
            <w:tcW w:w="2160" w:type="dxa"/>
            <w:vAlign w:val="center"/>
          </w:tcPr>
          <w:p>
            <w:pPr>
              <w:jc w:val="both"/>
              <w:rPr>
                <w:rFonts w:hint="eastAsia" w:eastAsia="宋体"/>
                <w:b/>
                <w:sz w:val="24"/>
                <w:lang w:val="en-US" w:eastAsia="zh-CN"/>
              </w:rPr>
            </w:pPr>
            <w:r>
              <w:rPr>
                <w:rFonts w:hint="eastAsia" w:eastAsia="宋体"/>
                <w:b/>
                <w:sz w:val="24"/>
                <w:lang w:val="en-US" w:eastAsia="zh-CN"/>
              </w:rPr>
              <w:t>崔海霞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Merge w:val="continue"/>
            <w:vAlign w:val="center"/>
          </w:tcPr>
          <w:p>
            <w:pPr>
              <w:jc w:val="center"/>
              <w:rPr>
                <w:rFonts w:hint="eastAsia"/>
                <w:b/>
                <w:sz w:val="24"/>
              </w:rPr>
            </w:pPr>
          </w:p>
        </w:tc>
        <w:tc>
          <w:tcPr>
            <w:tcW w:w="4500" w:type="dxa"/>
            <w:vMerge w:val="continue"/>
            <w:vAlign w:val="center"/>
          </w:tcPr>
          <w:p>
            <w:pPr>
              <w:jc w:val="center"/>
              <w:rPr>
                <w:rFonts w:hint="eastAsia"/>
                <w:b/>
                <w:sz w:val="24"/>
              </w:rPr>
            </w:pPr>
          </w:p>
        </w:tc>
        <w:tc>
          <w:tcPr>
            <w:tcW w:w="1260" w:type="dxa"/>
            <w:vAlign w:val="center"/>
          </w:tcPr>
          <w:p>
            <w:pPr>
              <w:jc w:val="center"/>
              <w:rPr>
                <w:rFonts w:hint="eastAsia"/>
                <w:b/>
                <w:sz w:val="24"/>
              </w:rPr>
            </w:pPr>
            <w:r>
              <w:rPr>
                <w:rFonts w:hint="eastAsia"/>
                <w:b/>
                <w:sz w:val="24"/>
              </w:rPr>
              <w:t>学习时间</w:t>
            </w:r>
          </w:p>
        </w:tc>
        <w:tc>
          <w:tcPr>
            <w:tcW w:w="2160" w:type="dxa"/>
            <w:vAlign w:val="center"/>
          </w:tcPr>
          <w:p>
            <w:pPr>
              <w:rPr>
                <w:rFonts w:hint="eastAsia" w:eastAsiaTheme="minorEastAsia"/>
                <w:b/>
                <w:sz w:val="24"/>
                <w:lang w:val="en-US" w:eastAsia="zh-CN"/>
              </w:rPr>
            </w:pPr>
            <w:r>
              <w:rPr>
                <w:rFonts w:hint="eastAsia"/>
                <w:b/>
                <w:sz w:val="24"/>
                <w:lang w:val="en-US" w:eastAsia="zh-CN"/>
              </w:rPr>
              <w:t>2018.10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Align w:val="center"/>
          </w:tcPr>
          <w:p>
            <w:pPr>
              <w:jc w:val="center"/>
              <w:rPr>
                <w:rFonts w:hint="eastAsia"/>
                <w:b/>
                <w:sz w:val="24"/>
              </w:rPr>
            </w:pPr>
            <w:r>
              <w:rPr>
                <w:rFonts w:hint="eastAsia"/>
                <w:b/>
                <w:sz w:val="24"/>
              </w:rPr>
              <w:t>内容摘要</w:t>
            </w:r>
          </w:p>
        </w:tc>
        <w:tc>
          <w:tcPr>
            <w:tcW w:w="7920"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一、“启发+总结”活动模式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该模式的目标是激发小学生的想象，启发小学生的美术创意。其基本操作规程是，由教师引导，采取循序渐进的方式启发小学生从内容有趣、图画生动、色彩鲜明的绘本中感受美、理解美，形成对美的直接体验。在小学生的兴趣被激发的情况下，鼓励其自我尝试去发现绘本图画美的规律，并结合自身的想象和创意，创作出具有个性特点的绘本作品。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该模式的推进上，我们是通过原始绘本的情境，配合递进式的问题思考，启发引导小学生去发现和欣赏绘本中美的因素，进一步发展为对美的情感迁移，形成自我美的思考，在此基础上创造属于自己的情感绘本。例如，在绘本欣赏《太阳花的成长》活动中，我们引导小学生去观察太阳花的造型和成长中的美术元素，在故事情境中让小学生产生浓厚的兴趣。在观察中小学生美的情感得到了提升，其美术创作水平在潜移默化中得以成长，其创作热情也得以褒扬，在此基础上，我们引导小学生通过观察―聆听―想象―绘画等手段，表达自己的想法，形成带有强烈个体意愿的新绘本。</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二、“临摹+创作”活动模式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从成长的角度来说，小学生的美术发展，特别是在思想的美术呈现上，尚处在较低的水平。如果没有一个明确的参照对象，很难保证小学生能够如实把自己的想法表现出来。我们引入绘本的临摹，本质上是通过形式上的模仿，引导幼儿去发现、实践其背后的美术元素、语言和技巧，通过“欣赏―临摹―创作―展示”的一般流程，在润物无声中提升小学生的绘本创作能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小学生的模仿能力是非常强的，教师应注意利用小学生的这个优点，通过临摹入手，引导小学生从优秀作品中吸取营养，获取自我绘本创作所需要的技能。例如，在小学生绘本活动《老鼠嫁女儿》中，通过引导小学生们欣赏绘本作品“老鼠娶亲”，以孩子们熟悉的生活题材为媒介，让孩子了解感受、认识理解我国优秀传统和民族民间文化。接着我和孩子们一起欣赏并描摹民间结婚的场景：抬花轿、搬嫁妆、敲锣打鼓等等。在孩子们完成描摹后，引导小学生进行思考：自己生活中见到的结婚活动是什么样的呢，能不能用手中的画笔把自己看到的过程形象地画出来呢？通过关联性的跳跃式迁移，完成从绘本临摹到绘本创作的过程转换。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三、“合作+探究”活动模式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模式其目标在于培养小学生的团队协作能力和自主探究发现能力，让小学生明白“众人拾柴火焰高”的道理，同时于活?又杏呕?集合不同小朋友的长处，在互帮互助，扬长避短中快速实现个体创作能力的提升。其主要操作流程为由教师预先设定绘本创作的主题和内容，在具体的要求下，小学生分组展开讨论，共同完成一个绘本作品。在这个过程中教师应充分做好课前准备和课堂监督，设置合理且有趣的绘本主题及与之相关的小问题、小道具，做好分组工作，并时刻观察学生的表现，及时提供方法指导。例如，在欣赏了绘本《月亮的味道》后，我和孩子们一起比较各种动物不同的特征，接着让他们与小伙伴们一起交流自己刚才所画的小动物和别人的有什么不一样。交流结束后，我让孩子们以小组为单位画一幅“月亮的味道”，争取以最快的时间“尝到月亮的味道”。我们通过预设绘本，成功引发了小学生参与绘本创作的兴趣，在共同的努力中，孩子们在创作的过程中收获了能力，愉悦了身心。</w:t>
            </w:r>
            <w:r>
              <w:rPr>
                <w:rFonts w:hint="eastAsia"/>
                <w:sz w:val="32"/>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1188" w:type="dxa"/>
            <w:vAlign w:val="center"/>
          </w:tcPr>
          <w:p>
            <w:pPr>
              <w:jc w:val="center"/>
              <w:rPr>
                <w:rFonts w:hint="eastAsia"/>
                <w:b/>
                <w:sz w:val="24"/>
              </w:rPr>
            </w:pPr>
            <w:r>
              <w:rPr>
                <w:rFonts w:hint="eastAsia"/>
                <w:b/>
                <w:sz w:val="24"/>
              </w:rPr>
              <w:t>心得体会</w:t>
            </w:r>
          </w:p>
        </w:tc>
        <w:tc>
          <w:tcPr>
            <w:tcW w:w="7920"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sz w:val="24"/>
                <w:lang w:eastAsia="zh-CN"/>
              </w:rPr>
            </w:pPr>
            <w:bookmarkStart w:id="0" w:name="_GoBack"/>
            <w:bookmarkEnd w:id="0"/>
            <w:r>
              <w:rPr>
                <w:rFonts w:hint="eastAsia" w:asciiTheme="minorEastAsia" w:hAnsiTheme="minorEastAsia" w:eastAsiaTheme="minorEastAsia" w:cstheme="minorEastAsia"/>
                <w:sz w:val="24"/>
                <w:szCs w:val="24"/>
              </w:rPr>
              <w:t>“绘本创作”对小学生审美情感、独立思考能力以及表现能力的发展意义重大。作为教师，我们所要做的就是依据孩子们绘本创作的目标要求，结合孩子们的实际情况，选取合理的模式，或是在兴趣和可行性支持下多种模式并行，以此引导小学生去发掘“载体”中的内容和技能方面要求，在浓郁的探索兴趣下，去思考，去创造，在自我思想的画面呈现下，创作出带有个人色彩和风格的新绘本。</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9153B"/>
    <w:rsid w:val="1589153B"/>
    <w:rsid w:val="348000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2018-06-20T12:38:00Z</dcterms:created>
  <dc:creator>Administrator</dc:creator>
  <cp:lastModifiedBy>清芯       </cp:lastModifiedBy>
  <dcterms:modified xsi:type="dcterms:W3CDTF">2018-12-18T05:26:38Z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