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641" w:type="dxa"/>
        <w:jc w:val="center"/>
        <w:tblCellSpacing w:w="0" w:type="dxa"/>
        <w:tblInd w:w="333" w:type="dxa"/>
        <w:shd w:val="clear" w:color="auto" w:fill="auto"/>
        <w:tblLayout w:type="fixed"/>
        <w:tblCellMar>
          <w:top w:w="0" w:type="dxa"/>
          <w:left w:w="0" w:type="dxa"/>
          <w:bottom w:w="0" w:type="dxa"/>
          <w:right w:w="0" w:type="dxa"/>
        </w:tblCellMar>
      </w:tblPr>
      <w:tblGrid>
        <w:gridCol w:w="7641"/>
      </w:tblGrid>
      <w:tr>
        <w:tblPrEx>
          <w:shd w:val="clear" w:color="auto" w:fill="auto"/>
          <w:tblLayout w:type="fixed"/>
          <w:tblCellMar>
            <w:top w:w="0" w:type="dxa"/>
            <w:left w:w="0" w:type="dxa"/>
            <w:bottom w:w="0" w:type="dxa"/>
            <w:right w:w="0" w:type="dxa"/>
          </w:tblCellMar>
        </w:tblPrEx>
        <w:trPr>
          <w:trHeight w:val="1200" w:hRule="atLeast"/>
          <w:tblCellSpacing w:w="0" w:type="dxa"/>
          <w:jc w:val="center"/>
        </w:trPr>
        <w:tc>
          <w:tcPr>
            <w:tcW w:w="7641" w:type="dxa"/>
            <w:tcBorders>
              <w:bottom w:val="single" w:color="999999" w:sz="6" w:space="0"/>
            </w:tcBorders>
            <w:shd w:val="clear" w:color="auto" w:fill="auto"/>
            <w:vAlign w:val="center"/>
          </w:tcPr>
          <w:p>
            <w:pPr>
              <w:keepNext w:val="0"/>
              <w:keepLines w:val="0"/>
              <w:widowControl/>
              <w:suppressLineNumbers w:val="0"/>
              <w:spacing w:line="432" w:lineRule="auto"/>
              <w:jc w:val="center"/>
              <w:rPr>
                <w:rFonts w:hint="eastAsia" w:ascii="宋体" w:hAnsi="宋体" w:eastAsia="宋体" w:cs="宋体"/>
                <w:b/>
                <w:color w:val="333333"/>
                <w:sz w:val="36"/>
                <w:szCs w:val="36"/>
              </w:rPr>
            </w:pPr>
            <w:r>
              <w:rPr>
                <w:rFonts w:hint="eastAsia" w:ascii="宋体" w:hAnsi="宋体" w:eastAsia="宋体" w:cs="宋体"/>
                <w:b/>
                <w:color w:val="333333"/>
                <w:kern w:val="0"/>
                <w:sz w:val="36"/>
                <w:szCs w:val="36"/>
                <w:lang w:val="en-US" w:eastAsia="zh-CN" w:bidi="ar"/>
              </w:rPr>
              <w:t>常州市健康教育教学竞赛综述及结果通知</w:t>
            </w:r>
          </w:p>
        </w:tc>
      </w:tr>
      <w:tr>
        <w:tblPrEx>
          <w:shd w:val="clear" w:color="auto" w:fill="auto"/>
          <w:tblLayout w:type="fixed"/>
          <w:tblCellMar>
            <w:top w:w="0" w:type="dxa"/>
            <w:left w:w="0" w:type="dxa"/>
            <w:bottom w:w="0" w:type="dxa"/>
            <w:right w:w="0" w:type="dxa"/>
          </w:tblCellMar>
        </w:tblPrEx>
        <w:trPr>
          <w:tblCellSpacing w:w="0" w:type="dxa"/>
          <w:jc w:val="center"/>
        </w:trPr>
        <w:tc>
          <w:tcPr>
            <w:tcW w:w="7641" w:type="dxa"/>
            <w:shd w:val="clear" w:color="auto" w:fill="auto"/>
            <w:vAlign w:val="center"/>
          </w:tcPr>
          <w:p>
            <w:pPr>
              <w:keepNext w:val="0"/>
              <w:keepLines w:val="0"/>
              <w:widowControl/>
              <w:suppressLineNumbers w:val="0"/>
            </w:pPr>
            <w:r>
              <w:rPr>
                <w:sz w:val="24"/>
                <w:szCs w:val="24"/>
              </w:rPr>
              <w:pict>
                <v:rect id="_x0000_i1025" o:spt="1" style="height:1.5pt;width:397.45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trHeight w:val="450" w:hRule="atLeast"/>
          <w:tblCellSpacing w:w="0" w:type="dxa"/>
          <w:jc w:val="center"/>
        </w:trPr>
        <w:tc>
          <w:tcPr>
            <w:tcW w:w="7641" w:type="dxa"/>
            <w:shd w:val="clear" w:color="auto" w:fill="auto"/>
            <w:vAlign w:val="center"/>
          </w:tcPr>
          <w:p>
            <w:pPr>
              <w:keepNext w:val="0"/>
              <w:keepLines w:val="0"/>
              <w:widowControl/>
              <w:suppressLineNumbers w:val="0"/>
              <w:jc w:val="center"/>
              <w:rPr>
                <w:rFonts w:hint="eastAsia" w:ascii="宋体" w:hAnsi="宋体" w:eastAsia="宋体" w:cs="宋体"/>
                <w:color w:val="333333"/>
                <w:sz w:val="18"/>
                <w:szCs w:val="18"/>
              </w:rPr>
            </w:pPr>
            <w:r>
              <w:rPr>
                <w:rFonts w:hint="eastAsia" w:ascii="宋体" w:hAnsi="宋体" w:eastAsia="宋体" w:cs="宋体"/>
                <w:color w:val="333333"/>
                <w:kern w:val="0"/>
                <w:sz w:val="18"/>
                <w:szCs w:val="18"/>
                <w:lang w:val="en-US" w:eastAsia="zh-CN" w:bidi="ar"/>
              </w:rPr>
              <w:t>【信息时间：2018-12-07  阅读次数：28】</w:t>
            </w:r>
          </w:p>
        </w:tc>
      </w:tr>
      <w:tr>
        <w:tblPrEx>
          <w:shd w:val="clear" w:color="auto" w:fill="auto"/>
          <w:tblLayout w:type="fixed"/>
          <w:tblCellMar>
            <w:top w:w="0" w:type="dxa"/>
            <w:left w:w="0" w:type="dxa"/>
            <w:bottom w:w="0" w:type="dxa"/>
            <w:right w:w="0" w:type="dxa"/>
          </w:tblCellMar>
        </w:tblPrEx>
        <w:trPr>
          <w:tblCellSpacing w:w="0" w:type="dxa"/>
          <w:jc w:val="center"/>
        </w:trPr>
        <w:tc>
          <w:tcPr>
            <w:tcW w:w="7641" w:type="dxa"/>
            <w:shd w:val="clear" w:color="auto" w:fill="auto"/>
            <w:vAlign w:val="top"/>
          </w:tcPr>
          <w:p>
            <w:pPr>
              <w:keepNext w:val="0"/>
              <w:keepLines w:val="0"/>
              <w:widowControl/>
              <w:suppressLineNumbers w:val="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w:t>
            </w:r>
          </w:p>
        </w:tc>
      </w:tr>
      <w:tr>
        <w:tblPrEx>
          <w:shd w:val="clear" w:color="auto" w:fill="auto"/>
          <w:tblLayout w:type="fixed"/>
          <w:tblCellMar>
            <w:top w:w="0" w:type="dxa"/>
            <w:left w:w="0" w:type="dxa"/>
            <w:bottom w:w="0" w:type="dxa"/>
            <w:right w:w="0" w:type="dxa"/>
          </w:tblCellMar>
        </w:tblPrEx>
        <w:trPr>
          <w:tblCellSpacing w:w="0" w:type="dxa"/>
          <w:jc w:val="center"/>
        </w:trPr>
        <w:tc>
          <w:tcPr>
            <w:tcW w:w="7641" w:type="dxa"/>
            <w:shd w:val="clear" w:color="auto" w:fill="auto"/>
            <w:vAlign w:val="top"/>
          </w:tcPr>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根据教育部《中小学健康教育指导纲要》（教体艺〔2008〕12号）、《省教育厅关于开展全省中小学健康教育教学竞赛的通知》（苏教体艺函﹝2018﹞7号）、市教育局《关于开展常州市中小学健康教育教学竞赛的通知》要求，由常州市教育局主办，常州市教科院承办的局属初中健康教育教学比赛和大市小学初中健康教育教学决赛通过近一周的激烈角逐已于近日圆满结束，现将比赛概况予以综述。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本次比赛是我市学校教育历史上第一次以“珍爱生命、健康生活”为主题进行的教师比赛，主要围绕健康行为与生活方式、疾病预防、心理健康、生长发育与青春期保健、安全应急与避险五个领域，按照学生适龄水平要求选择具体教学内容。具体竞赛项目分为3项：教学设计、课堂教学、主题演讲，权重分别为30%、60%、10%。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本次比赛的教师选手不分学科，只要是在职在岗的都可参赛，体现了“学生健康、人人有责”的学校教育理念。在参赛的选手当中，涉及体育、心理、语文、政治等学科教师和学校医务工作者。经学校推荐局属初中共有36名选手参赛（赛程中2人因生病退赛），大市共有19名选手参赛（初中9名，小学10名）。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抽签教学设计中，尽管健康教育的教学计划有别于其他学科，但选手们认真备课，精心编排，文图并茂，详略得当，体现了选手们健康教育理论体系的储备家底。演讲环节，参赛教师联系自己从事健康教学、教书育人的经历，满含深情地阐述了自己参与学校开展的“师生健康中国健康”活动的思想认识、实践探索、情感体验和总结反思。课堂教学中，参赛选手采取自然班借班上课的方式（室内课、室外课根据个人情况自选），选手们或展示教学课件或示范讲解或演练互动，提高学生健康理念和知识的同时也让学生见识了不同于以往的课堂教学风格。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整体而言，各位参赛老师积极准备、教材内容把握准确、教学设计吸引眼球、教学流程清晰、师生互动频繁、学习活动多样有效、教学方法多样有新意、教学目标基本达成。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通过本次比赛，我们还要充分认识到仍有许多地方可以进一步提升： </w:t>
            </w:r>
          </w:p>
          <w:p>
            <w:pPr>
              <w:pStyle w:val="2"/>
              <w:keepNext w:val="0"/>
              <w:keepLines w:val="0"/>
              <w:widowControl/>
              <w:suppressLineNumbers w:val="0"/>
              <w:spacing w:line="480" w:lineRule="auto"/>
            </w:pPr>
            <w:r>
              <w:rPr>
                <w:rFonts w:hint="eastAsia" w:ascii="宋体" w:hAnsi="宋体" w:eastAsia="宋体" w:cs="宋体"/>
                <w:color w:val="333333"/>
                <w:sz w:val="21"/>
                <w:szCs w:val="21"/>
              </w:rPr>
              <w:t>   一、建议参赛者要充分考虑学情选用适合的教学手段和方法</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1.低年段教学如果需要学生读材料或者识材料，一定要在材料中对有难度的字词予以标注拼音，一来可以体现教学者关注了学情，二来能让学生理解的更加透彻。</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2.针对低学段和高学段要创设不同的情境，例如湖塘实验中学臧老师根据低学段（水平一）学情创设的认识传染病中的情境流感小子、诺如怪兽、水痘忍者就很贴切，而有的老师针对高年段用较儿化的动画片就值得商榷。</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二、建议参赛者考虑信息化手段的应用</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能利用信息化手段的部分，建议尽量采用。例如抢答环节和学生的知识监测环节。再比如，教师里有现成的实物投影，教师完全可以将学生的现场作品或者作业用实物投影予以展示，无需走遍教室让学生观看，浪费时间且效果还不好。</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三、各学科教师从事健康教育教学工作互有优劣 </w:t>
            </w:r>
          </w:p>
          <w:p>
            <w:pPr>
              <w:pStyle w:val="2"/>
              <w:keepNext w:val="0"/>
              <w:keepLines w:val="0"/>
              <w:widowControl/>
              <w:suppressLineNumbers w:val="0"/>
              <w:spacing w:line="480" w:lineRule="auto"/>
            </w:pPr>
            <w:r>
              <w:rPr>
                <w:rFonts w:hint="eastAsia" w:ascii="宋体" w:hAnsi="宋体" w:eastAsia="宋体" w:cs="宋体"/>
                <w:color w:val="333333"/>
                <w:sz w:val="21"/>
                <w:szCs w:val="21"/>
              </w:rPr>
              <w:t>   本次比赛从绝大多数专题来看，文化课老师表现出很明显的优势，主要表现在语言生动、丰富而又富有情感，知识教学环节把握准确而又游刃有余，但应急与避险领域的教学专题却又可以感受到文化类老师组织能力的短板和体育学科教师的优势。</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xml:space="preserve">   本次健康教育教学比赛是对我市健康教育师资队伍的一次大检阅，渲染了校园健康教育教学的良好氛围，有力地促进和推动了全市健康教育教学的水平提升。 </w:t>
            </w:r>
          </w:p>
          <w:p>
            <w:pPr>
              <w:pStyle w:val="2"/>
              <w:keepNext w:val="0"/>
              <w:keepLines w:val="0"/>
              <w:widowControl/>
              <w:suppressLineNumbers w:val="0"/>
              <w:spacing w:line="480" w:lineRule="auto"/>
            </w:pP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常州市局属初中健康教育教学比赛成绩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局属初中一等奖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北郊初级中学：詹艳   常州外国语学校：殷波   实验初级中学：徐仙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兰陵中学：金翠梅    清潭中学：周海燕       田家炳初级中学：印海瑞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翠竹中学：张和英     丽华中学 ：傅超      同济中学：丁健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朝阳中学：罗延娟     常州市第24中：丁璐    翠竹中学：崔亚丽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北郊初级中学：叶鸣   市北实验中学：荆玲玲  西藏民族中学：吴斌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局属初中二等奖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勤业中学：李昀昕    常州外国语学校：陆珂    勤业中学：么丽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明德中学：黄蓉     正衡中学：孟赟        同济中学：陈茹吉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北环中学：史玉珍    田家炳初中：潘栩       市北实验中学：徐士娟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教科院附中：杨征   常州市实验初中：骆月琴    花园中学：邹忠美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丽华中学：丁洁    花园中学：丁轩          明德中学：窦钰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北环中学：黄莺    常州市第24中学：贾颖     清潭中学：沈晓月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教科院附中：朱小梅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常州市小学健康教育教学比赛成绩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小学组一等奖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臧明艳 武进区湖塘桥实验小学    徐 洁 常州市实验小学平冈校区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朱晓琳 武进区星辰实验学校     奚丽波 武进区礼嘉中心小学 </w:t>
            </w:r>
          </w:p>
          <w:p>
            <w:pPr>
              <w:pStyle w:val="2"/>
              <w:keepNext w:val="0"/>
              <w:keepLines w:val="0"/>
              <w:widowControl/>
              <w:suppressLineNumbers w:val="0"/>
              <w:spacing w:line="480" w:lineRule="auto"/>
            </w:pP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小学组二等奖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w:t>
            </w:r>
            <w:r>
              <w:rPr>
                <w:rFonts w:hint="eastAsia" w:ascii="宋体" w:hAnsi="宋体" w:eastAsia="宋体" w:cs="宋体"/>
                <w:color w:val="FF0000"/>
                <w:sz w:val="21"/>
                <w:szCs w:val="21"/>
              </w:rPr>
              <w:t> 施丹丹 常州市新北区魏村小学</w:t>
            </w:r>
            <w:r>
              <w:rPr>
                <w:rFonts w:hint="eastAsia" w:ascii="宋体" w:hAnsi="宋体" w:eastAsia="宋体" w:cs="宋体"/>
                <w:color w:val="333333"/>
                <w:sz w:val="21"/>
                <w:szCs w:val="21"/>
              </w:rPr>
              <w:t>    钱 丽 常州市金坛区尧塘中心小学    徐贝贝 常州市溧阳社头小学 </w:t>
            </w:r>
            <w:bookmarkStart w:id="0" w:name="_GoBack"/>
            <w:bookmarkEnd w:id="0"/>
            <w:r>
              <w:rPr>
                <w:rFonts w:hint="eastAsia" w:ascii="宋体" w:hAnsi="宋体" w:eastAsia="宋体" w:cs="宋体"/>
                <w:color w:val="333333"/>
                <w:sz w:val="21"/>
                <w:szCs w:val="21"/>
              </w:rPr>
              <w:t xml:space="preserve">   马 琳 常州溧阳上沛小学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袁英南 常州市天宁区北环小学    谈明翔 常州市博爱教育集团龙锦小学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常州市初中健康教育教学比赛成绩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初中组一等奖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徐 仙  常州市实验初中        吴红亚 常州市滨江中学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詹 艳  常州市北郊初中        殷 波 常州市外国语学校 </w:t>
            </w:r>
          </w:p>
          <w:p>
            <w:pPr>
              <w:pStyle w:val="2"/>
              <w:keepNext w:val="0"/>
              <w:keepLines w:val="0"/>
              <w:widowControl/>
              <w:suppressLineNumbers w:val="0"/>
              <w:spacing w:line="480" w:lineRule="auto"/>
            </w:pP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初中组二等奖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赵华丹 北京师范大学常州附属学校     顾芳芳 武进区湖塘桥初级中学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费燕敏   武进区湖塘桥实验中学     黄 杨 武进区湖塘桥实验中学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史 漪   溧阳市燕山中学 </w:t>
            </w:r>
          </w:p>
          <w:p>
            <w:pPr>
              <w:pStyle w:val="2"/>
              <w:keepNext w:val="0"/>
              <w:keepLines w:val="0"/>
              <w:widowControl/>
              <w:suppressLineNumbers w:val="0"/>
              <w:spacing w:line="480" w:lineRule="auto"/>
            </w:pPr>
            <w:r>
              <w:rPr>
                <w:rFonts w:hint="eastAsia" w:ascii="宋体" w:hAnsi="宋体" w:eastAsia="宋体" w:cs="宋体"/>
                <w:color w:val="333333"/>
                <w:sz w:val="21"/>
                <w:szCs w:val="21"/>
              </w:rPr>
              <w:t xml:space="preserve">   所有选手参赛的过程性资料保存在教科院315室，具体参赛等第名单如下，如对比赛结果异议，请致电教科院86669503或18961189418。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6A3D"/>
    <w:rsid w:val="179F1FB1"/>
    <w:rsid w:val="698E6A3D"/>
    <w:rsid w:val="6CBE20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2018-12-07T02:28:00Z</dcterms:created>
  <dc:creator>Administrator</dc:creator>
  <cp:lastModifiedBy>Administrator</cp:lastModifiedBy>
  <dcterms:modified xsi:type="dcterms:W3CDTF">2018-12-07T02:42:18Z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