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>
        <w:spacing w:line="400" w:lineRule="exact"/>
        <w:ind/>
        <w:jc w:val="center"/>
      </w:pPr>
      <w:r>
        <w:rPr>
          <w:rFonts w:ascii="微软雅黑" w:hAnsi="微软雅黑" w:eastAsia="微软雅黑"/>
          <w:sz w:val="21"/>
          <w:szCs w:val="21"/>
        </w:rPr>
      </w:r>
      <w:r>
        <w:rPr>
          <w:rFonts w:ascii="黑体" w:hAnsi="黑体" w:eastAsia="黑体"/>
          <w:sz w:val="32"/>
          <w:szCs w:val="32"/>
        </w:rPr>
        <w:t>六年级第</w:t>
      </w:r>
      <w:r>
        <w:rPr>
          <w:rFonts w:ascii="黑体" w:hAnsi="黑体" w:eastAsia="黑体"/>
          <w:sz w:val="32"/>
          <w:szCs w:val="32"/>
          <w:u w:val="single"/>
        </w:rPr>
        <w:t>　15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</w:rPr>
        <w:t>周</w:t>
      </w:r>
      <w:r>
        <w:rPr>
          <w:rFonts w:ascii="黑体" w:hAnsi="黑体" w:eastAsia="黑体"/>
          <w:sz w:val="32"/>
          <w:szCs w:val="32"/>
          <w:u w:val="single"/>
        </w:rPr>
        <w:t>周</w:t>
      </w:r>
      <w:r>
        <w:rPr>
          <w:rFonts w:ascii="黑体" w:hAnsi="黑体" w:eastAsia="黑体"/>
          <w:sz w:val="32"/>
          <w:szCs w:val="32"/>
          <w:u w:val="single"/>
        </w:rPr>
        <w:t>二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语:《淘米水的妙用》阅读训练。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数：大练习册95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英：第七单元小练习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李晓娟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季亚丽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语：第5，6课词语1遍，背诵《三亚落日》第四自然段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大练习册95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英：第七单元小练习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陈静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徐瑛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语：第5，6课词语1遍，背诵《三亚落日》第四自然段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数： 大练习册95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小作文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赵艳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高企丰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语：第11.12课词语一遍，阅读。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大练习册94、95页，口算一页。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英：小作文 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陈琦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黄瑜英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预习《三亚落日》，一篇短文训练，阅读课外书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数：大P96.97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英：阅读练习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王红梅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丁燕玉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背诵《三亚落日》预习第三课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数：大P96.97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英：阅读练习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商小春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高雪萍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语：预习《三亚落日》，一篇短文训练，阅读课外书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数：大p96,97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 小作文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徐玉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高华芳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蒋洪兴</w:t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年级组长：陈静</w:t>
      </w:r>
    </w:p>
    <w:p>
      <w:pPr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