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15" w:type="pct"/>
        <w:jc w:val="center"/>
        <w:tblCellSpacing w:w="0" w:type="dxa"/>
        <w:tblInd w:w="-190" w:type="dxa"/>
        <w:shd w:val="clear" w:color="auto" w:fill="FFFFFF"/>
        <w:tblCellMar>
          <w:left w:w="0" w:type="dxa"/>
          <w:right w:w="0" w:type="dxa"/>
        </w:tblCellMar>
        <w:tblLook w:val="04A0"/>
      </w:tblPr>
      <w:tblGrid>
        <w:gridCol w:w="7833"/>
      </w:tblGrid>
      <w:tr w:rsidR="009305E9" w:rsidRPr="009305E9" w:rsidTr="009305E9">
        <w:trPr>
          <w:trHeight w:val="1200"/>
          <w:tblCellSpacing w:w="0" w:type="dxa"/>
          <w:jc w:val="center"/>
        </w:trPr>
        <w:tc>
          <w:tcPr>
            <w:tcW w:w="5000" w:type="pct"/>
            <w:tcBorders>
              <w:bottom w:val="single" w:sz="6" w:space="0" w:color="999999"/>
            </w:tcBorders>
            <w:shd w:val="clear" w:color="auto" w:fill="FFFFFF"/>
            <w:vAlign w:val="center"/>
            <w:hideMark/>
          </w:tcPr>
          <w:p w:rsidR="009305E9" w:rsidRPr="009305E9" w:rsidRDefault="009305E9" w:rsidP="009305E9">
            <w:pPr>
              <w:widowControl/>
              <w:spacing w:line="723" w:lineRule="atLeast"/>
              <w:jc w:val="center"/>
              <w:rPr>
                <w:rFonts w:ascii="宋体" w:eastAsia="宋体" w:hAnsi="宋体" w:cs="宋体"/>
                <w:b/>
                <w:bCs/>
                <w:color w:val="333333"/>
                <w:kern w:val="0"/>
                <w:sz w:val="40"/>
                <w:szCs w:val="40"/>
              </w:rPr>
            </w:pPr>
            <w:r w:rsidRPr="009305E9">
              <w:rPr>
                <w:rFonts w:ascii="宋体" w:eastAsia="宋体" w:hAnsi="宋体" w:cs="宋体" w:hint="eastAsia"/>
                <w:b/>
                <w:bCs/>
                <w:color w:val="333333"/>
                <w:kern w:val="0"/>
                <w:sz w:val="40"/>
                <w:szCs w:val="40"/>
              </w:rPr>
              <w:t>关于评选2018年常州市中小学班主任优秀工作案例的通知</w:t>
            </w:r>
          </w:p>
        </w:tc>
      </w:tr>
      <w:tr w:rsidR="009305E9" w:rsidRPr="009305E9" w:rsidTr="009305E9">
        <w:trPr>
          <w:tblCellSpacing w:w="0" w:type="dxa"/>
          <w:jc w:val="center"/>
        </w:trPr>
        <w:tc>
          <w:tcPr>
            <w:tcW w:w="5000" w:type="pct"/>
            <w:shd w:val="clear" w:color="auto" w:fill="FFFFFF"/>
            <w:hideMark/>
          </w:tcPr>
          <w:p w:rsidR="009305E9" w:rsidRPr="009305E9" w:rsidRDefault="009305E9" w:rsidP="009305E9">
            <w:pPr>
              <w:widowControl/>
              <w:jc w:val="left"/>
              <w:rPr>
                <w:rFonts w:ascii="宋体" w:eastAsia="宋体" w:hAnsi="宋体" w:cs="宋体"/>
                <w:color w:val="333333"/>
                <w:kern w:val="0"/>
                <w:sz w:val="23"/>
                <w:szCs w:val="23"/>
              </w:rPr>
            </w:pPr>
            <w:r w:rsidRPr="009305E9">
              <w:rPr>
                <w:rFonts w:ascii="宋体" w:eastAsia="宋体" w:hAnsi="宋体" w:cs="宋体" w:hint="eastAsia"/>
                <w:color w:val="333333"/>
                <w:kern w:val="0"/>
                <w:sz w:val="23"/>
                <w:szCs w:val="23"/>
              </w:rPr>
              <w:t> </w:t>
            </w:r>
          </w:p>
        </w:tc>
      </w:tr>
      <w:tr w:rsidR="009305E9" w:rsidRPr="009305E9" w:rsidTr="009305E9">
        <w:trPr>
          <w:tblCellSpacing w:w="0" w:type="dxa"/>
          <w:jc w:val="center"/>
        </w:trPr>
        <w:tc>
          <w:tcPr>
            <w:tcW w:w="5000" w:type="pct"/>
            <w:shd w:val="clear" w:color="auto" w:fill="FFFFFF"/>
            <w:hideMark/>
          </w:tcPr>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各辖市、区教育局（教育文体局、社会事业局）、局属各学校：</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为加强全市班主任队伍建设，落实《常州市中小学名班主任培育工程实施方案（2018-2020年）》，全面推进素质教育，经研究，决定开展常州市中小学班主任优秀工作案例评审活动，现将具体事项通知如下：</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xml:space="preserve">   1.参评对象：中小学在编在岗的班主任。　</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2．主要内容：围绕培育学生核心素养这一目标的工作案例。工作案例由以下几部分构成：真实案例、处理办法、反思提升。</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3．工作案例要求：</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（1）选题得当，有新意，观点清晰、正确，既有自己的实践思考，又有一定的理论指导。字数一般在2000~3000字左右。</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2）格式：内容包括案例名称，作者单位、姓名、邮编、联系电话；案例标题：宋体三号加粗；正文小标题：宋体四号加粗；正文：宋体小四号不加粗。正文中不要出现作者的单位及本人姓名。论文标明页码“第1页，第2页等”，用A4纸打印三份，并装订好。</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3）每位作者限送一篇案例参加评选。原则上已公开发表过的案例或者论文不再参与本次评选。对于内容雷同、有抄袭现象的文章，将取消其评选资格，并予以通报批评，同时两年内不得参加常州市教育科学研究院组织的班主任工作优秀案例评比活动。</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（4）对格式不符合要求的案例，不进行评选。</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4．征集方式：请各区（市）、各校于2018年12月17日前将①参赛名单</w:t>
            </w:r>
            <w:r w:rsidRPr="009305E9">
              <w:rPr>
                <w:rFonts w:ascii="宋体" w:eastAsia="宋体" w:hAnsi="宋体" w:cs="宋体" w:hint="eastAsia"/>
                <w:color w:val="333333"/>
                <w:kern w:val="0"/>
                <w:sz w:val="23"/>
                <w:szCs w:val="23"/>
              </w:rPr>
              <w:lastRenderedPageBreak/>
              <w:t>汇总表（见附件）和选手参评案例电子稿[文件名：区（市）+学校+参赛班主任姓名）]发送至邮箱：</w:t>
            </w:r>
            <w:hyperlink r:id="rId6" w:history="1">
              <w:r w:rsidRPr="009305E9">
                <w:rPr>
                  <w:rFonts w:ascii="宋体" w:eastAsia="宋体" w:hAnsi="宋体" w:cs="宋体" w:hint="eastAsia"/>
                  <w:color w:val="333333"/>
                  <w:kern w:val="0"/>
                  <w:sz w:val="23"/>
                </w:rPr>
                <w:t>czjkyqly@163.com。②汇总表（1</w:t>
              </w:r>
            </w:hyperlink>
            <w:r w:rsidRPr="009305E9">
              <w:rPr>
                <w:rFonts w:ascii="宋体" w:eastAsia="宋体" w:hAnsi="宋体" w:cs="宋体" w:hint="eastAsia"/>
                <w:color w:val="333333"/>
                <w:kern w:val="0"/>
                <w:sz w:val="23"/>
                <w:szCs w:val="23"/>
              </w:rPr>
              <w:t>份）、选手参评案例纸质稿（3份）交给常州市教育科学研究院钱老师。辖市区统一报送，局属学校直接报送。</w:t>
            </w:r>
            <w:hyperlink r:id="rId7" w:history="1">
              <w:r w:rsidRPr="009305E9">
                <w:rPr>
                  <w:rFonts w:ascii="宋体" w:eastAsia="宋体" w:hAnsi="宋体" w:cs="宋体" w:hint="eastAsia"/>
                  <w:color w:val="333333"/>
                  <w:kern w:val="0"/>
                  <w:sz w:val="23"/>
                </w:rPr>
                <w:t>地址：常州市劳动西路19</w:t>
              </w:r>
            </w:hyperlink>
            <w:r w:rsidRPr="009305E9">
              <w:rPr>
                <w:rFonts w:ascii="宋体" w:eastAsia="宋体" w:hAnsi="宋体" w:cs="宋体" w:hint="eastAsia"/>
                <w:color w:val="333333"/>
                <w:kern w:val="0"/>
                <w:sz w:val="23"/>
                <w:szCs w:val="23"/>
              </w:rPr>
              <w:t>号。</w:t>
            </w:r>
          </w:p>
          <w:p w:rsidR="009305E9" w:rsidRPr="009305E9" w:rsidRDefault="009305E9" w:rsidP="009305E9">
            <w:pPr>
              <w:widowControl/>
              <w:spacing w:before="100" w:beforeAutospacing="1" w:after="100" w:afterAutospacing="1" w:line="469" w:lineRule="atLeast"/>
              <w:jc w:val="lef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5．评选办法：由常州市教育科学研究院德育工作组统一评审，选出一、二等奖若干名。</w:t>
            </w:r>
          </w:p>
          <w:p w:rsidR="009305E9" w:rsidRPr="009305E9" w:rsidRDefault="009305E9" w:rsidP="009305E9">
            <w:pPr>
              <w:widowControl/>
              <w:spacing w:before="100" w:beforeAutospacing="1" w:after="100" w:afterAutospacing="1" w:line="469" w:lineRule="atLeast"/>
              <w:jc w:val="right"/>
              <w:rPr>
                <w:rFonts w:ascii="宋体" w:eastAsia="宋体" w:hAnsi="宋体" w:cs="宋体" w:hint="eastAsia"/>
                <w:color w:val="333333"/>
                <w:kern w:val="0"/>
                <w:sz w:val="23"/>
                <w:szCs w:val="23"/>
              </w:rPr>
            </w:pPr>
            <w:r w:rsidRPr="009305E9">
              <w:rPr>
                <w:rFonts w:ascii="宋体" w:eastAsia="宋体" w:hAnsi="宋体" w:cs="宋体" w:hint="eastAsia"/>
                <w:color w:val="333333"/>
                <w:kern w:val="0"/>
                <w:sz w:val="23"/>
                <w:szCs w:val="23"/>
              </w:rPr>
              <w:t>    常州市教育科学研究院</w:t>
            </w:r>
          </w:p>
          <w:p w:rsidR="009305E9" w:rsidRPr="009305E9" w:rsidRDefault="009305E9" w:rsidP="009305E9">
            <w:pPr>
              <w:widowControl/>
              <w:spacing w:before="100" w:beforeAutospacing="1" w:after="100" w:afterAutospacing="1" w:line="469" w:lineRule="atLeast"/>
              <w:jc w:val="right"/>
              <w:rPr>
                <w:rFonts w:ascii="宋体" w:eastAsia="宋体" w:hAnsi="宋体" w:cs="宋体"/>
                <w:color w:val="333333"/>
                <w:kern w:val="0"/>
                <w:sz w:val="23"/>
                <w:szCs w:val="23"/>
              </w:rPr>
            </w:pPr>
            <w:r w:rsidRPr="009305E9">
              <w:rPr>
                <w:rFonts w:ascii="宋体" w:eastAsia="宋体" w:hAnsi="宋体" w:cs="宋体" w:hint="eastAsia"/>
                <w:color w:val="333333"/>
                <w:kern w:val="0"/>
                <w:sz w:val="23"/>
                <w:szCs w:val="23"/>
              </w:rPr>
              <w:t>    2018年11月18日</w:t>
            </w:r>
          </w:p>
        </w:tc>
      </w:tr>
      <w:tr w:rsidR="009305E9" w:rsidRPr="009305E9" w:rsidTr="009305E9">
        <w:trPr>
          <w:tblCellSpacing w:w="0" w:type="dxa"/>
          <w:jc w:val="center"/>
        </w:trPr>
        <w:tc>
          <w:tcPr>
            <w:tcW w:w="5000" w:type="pct"/>
            <w:shd w:val="clear" w:color="auto" w:fill="FFFFFF"/>
            <w:hideMark/>
          </w:tcPr>
          <w:p w:rsidR="009305E9" w:rsidRPr="009305E9" w:rsidRDefault="009305E9" w:rsidP="009305E9">
            <w:pPr>
              <w:widowControl/>
              <w:spacing w:before="100" w:beforeAutospacing="1" w:after="100" w:afterAutospacing="1"/>
              <w:jc w:val="left"/>
              <w:rPr>
                <w:rFonts w:ascii="宋体" w:eastAsia="宋体" w:hAnsi="宋体" w:cs="宋体" w:hint="eastAsia"/>
                <w:b/>
                <w:bCs/>
                <w:color w:val="333333"/>
                <w:kern w:val="0"/>
                <w:sz w:val="23"/>
                <w:szCs w:val="23"/>
              </w:rPr>
            </w:pPr>
            <w:r w:rsidRPr="009305E9">
              <w:rPr>
                <w:rFonts w:ascii="宋体" w:eastAsia="宋体" w:hAnsi="宋体" w:cs="宋体" w:hint="eastAsia"/>
                <w:b/>
                <w:bCs/>
                <w:color w:val="333333"/>
                <w:kern w:val="0"/>
                <w:sz w:val="23"/>
                <w:szCs w:val="23"/>
              </w:rPr>
              <w:lastRenderedPageBreak/>
              <w:t>附件下载：</w:t>
            </w:r>
          </w:p>
          <w:p w:rsidR="009305E9" w:rsidRPr="009305E9" w:rsidRDefault="009305E9" w:rsidP="009305E9">
            <w:pPr>
              <w:widowControl/>
              <w:jc w:val="left"/>
              <w:rPr>
                <w:rFonts w:ascii="宋体" w:eastAsia="宋体" w:hAnsi="宋体" w:cs="宋体"/>
                <w:color w:val="333333"/>
                <w:kern w:val="0"/>
                <w:sz w:val="23"/>
                <w:szCs w:val="23"/>
              </w:rPr>
            </w:pPr>
            <w:hyperlink r:id="rId8" w:tgtFrame="_blank" w:history="1">
              <w:r>
                <w:rPr>
                  <w:rFonts w:ascii="宋体" w:eastAsia="宋体" w:hAnsi="宋体" w:cs="宋体"/>
                  <w:noProof/>
                  <w:color w:val="333333"/>
                  <w:kern w:val="0"/>
                  <w:sz w:val="22"/>
                </w:rPr>
                <w:drawing>
                  <wp:inline distT="0" distB="0" distL="0" distR="0">
                    <wp:extent cx="191135" cy="191135"/>
                    <wp:effectExtent l="19050" t="0" r="0" b="0"/>
                    <wp:docPr id="2" name="图片 2" descr="http://jky.czedu.cn/statics/images/ext/blank.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ky.czedu.cn/statics/images/ext/blank.gif">
                              <a:hlinkClick r:id="rId8" tgtFrame="&quot;_blank&quot;"/>
                            </pic:cNvPr>
                            <pic:cNvPicPr>
                              <a:picLocks noChangeAspect="1" noChangeArrowheads="1"/>
                            </pic:cNvPicPr>
                          </pic:nvPicPr>
                          <pic:blipFill>
                            <a:blip r:embed="rId9" cstate="print"/>
                            <a:srcRect/>
                            <a:stretch>
                              <a:fillRect/>
                            </a:stretch>
                          </pic:blipFill>
                          <pic:spPr bwMode="auto">
                            <a:xfrm>
                              <a:off x="0" y="0"/>
                              <a:ext cx="191135" cy="191135"/>
                            </a:xfrm>
                            <a:prstGeom prst="rect">
                              <a:avLst/>
                            </a:prstGeom>
                            <a:noFill/>
                            <a:ln w="9525">
                              <a:noFill/>
                              <a:miter lim="800000"/>
                              <a:headEnd/>
                              <a:tailEnd/>
                            </a:ln>
                          </pic:spPr>
                        </pic:pic>
                      </a:graphicData>
                    </a:graphic>
                  </wp:inline>
                </w:drawing>
              </w:r>
              <w:r w:rsidRPr="009305E9">
                <w:rPr>
                  <w:rFonts w:ascii="宋体" w:eastAsia="宋体" w:hAnsi="宋体" w:cs="宋体" w:hint="eastAsia"/>
                  <w:color w:val="333333"/>
                  <w:kern w:val="0"/>
                  <w:sz w:val="22"/>
                </w:rPr>
                <w:t> 附件：关于评选2018年常州市中小学班主任优秀工作案例参赛名单汇总表</w:t>
              </w:r>
            </w:hyperlink>
          </w:p>
        </w:tc>
      </w:tr>
    </w:tbl>
    <w:p w:rsidR="009434F7" w:rsidRPr="009305E9" w:rsidRDefault="009434F7"/>
    <w:sectPr w:rsidR="009434F7" w:rsidRPr="009305E9" w:rsidSect="009434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CA7" w:rsidRDefault="00B30CA7" w:rsidP="009305E9">
      <w:r>
        <w:separator/>
      </w:r>
    </w:p>
  </w:endnote>
  <w:endnote w:type="continuationSeparator" w:id="0">
    <w:p w:rsidR="00B30CA7" w:rsidRDefault="00B30CA7" w:rsidP="009305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CA7" w:rsidRDefault="00B30CA7" w:rsidP="009305E9">
      <w:r>
        <w:separator/>
      </w:r>
    </w:p>
  </w:footnote>
  <w:footnote w:type="continuationSeparator" w:id="0">
    <w:p w:rsidR="00B30CA7" w:rsidRDefault="00B30CA7" w:rsidP="009305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05E9"/>
    <w:rsid w:val="000F2274"/>
    <w:rsid w:val="004410F0"/>
    <w:rsid w:val="009305E9"/>
    <w:rsid w:val="009434F7"/>
    <w:rsid w:val="00B30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4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0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305E9"/>
    <w:rPr>
      <w:sz w:val="18"/>
      <w:szCs w:val="18"/>
    </w:rPr>
  </w:style>
  <w:style w:type="paragraph" w:styleId="a4">
    <w:name w:val="footer"/>
    <w:basedOn w:val="a"/>
    <w:link w:val="Char0"/>
    <w:uiPriority w:val="99"/>
    <w:semiHidden/>
    <w:unhideWhenUsed/>
    <w:rsid w:val="009305E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305E9"/>
    <w:rPr>
      <w:sz w:val="18"/>
      <w:szCs w:val="18"/>
    </w:rPr>
  </w:style>
  <w:style w:type="paragraph" w:styleId="a5">
    <w:name w:val="Normal (Web)"/>
    <w:basedOn w:val="a"/>
    <w:uiPriority w:val="99"/>
    <w:unhideWhenUsed/>
    <w:rsid w:val="009305E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9305E9"/>
    <w:rPr>
      <w:color w:val="0000FF"/>
      <w:u w:val="single"/>
    </w:rPr>
  </w:style>
  <w:style w:type="character" w:customStyle="1" w:styleId="apple-converted-space">
    <w:name w:val="apple-converted-space"/>
    <w:basedOn w:val="a0"/>
    <w:rsid w:val="009305E9"/>
  </w:style>
  <w:style w:type="paragraph" w:styleId="a7">
    <w:name w:val="Balloon Text"/>
    <w:basedOn w:val="a"/>
    <w:link w:val="Char1"/>
    <w:uiPriority w:val="99"/>
    <w:semiHidden/>
    <w:unhideWhenUsed/>
    <w:rsid w:val="009305E9"/>
    <w:rPr>
      <w:sz w:val="18"/>
      <w:szCs w:val="18"/>
    </w:rPr>
  </w:style>
  <w:style w:type="character" w:customStyle="1" w:styleId="Char1">
    <w:name w:val="批注框文本 Char"/>
    <w:basedOn w:val="a0"/>
    <w:link w:val="a7"/>
    <w:uiPriority w:val="99"/>
    <w:semiHidden/>
    <w:rsid w:val="009305E9"/>
    <w:rPr>
      <w:sz w:val="18"/>
      <w:szCs w:val="18"/>
    </w:rPr>
  </w:style>
</w:styles>
</file>

<file path=word/webSettings.xml><?xml version="1.0" encoding="utf-8"?>
<w:webSettings xmlns:r="http://schemas.openxmlformats.org/officeDocument/2006/relationships" xmlns:w="http://schemas.openxmlformats.org/wordprocessingml/2006/main">
  <w:divs>
    <w:div w:id="212750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ky.czedu.cn/api.php?op=downfile&amp;siteid=149&amp;catid=25473&amp;id=93466&amp;key=0" TargetMode="External"/><Relationship Id="rId3" Type="http://schemas.openxmlformats.org/officeDocument/2006/relationships/webSettings" Target="webSettings.xml"/><Relationship Id="rId7" Type="http://schemas.openxmlformats.org/officeDocument/2006/relationships/hyperlink" Target="mailto:22338654@qq.com%E3%80%82%E5%9C%B0%E5%9D%80%EF%BC%9A%E5%B8%B8%E5%B7%9E%E5%B8%82%E5%8A%B3%E5%8A%A8%E8%A5%BF%E8%B7%AF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2338654@qq.com%E3%80%82%E2%91%A1%E6%B1%87%E6%80%BB%E8%A1%A8%EF%BC%881"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1032</Characters>
  <Application>Microsoft Office Word</Application>
  <DocSecurity>0</DocSecurity>
  <Lines>8</Lines>
  <Paragraphs>2</Paragraphs>
  <ScaleCrop>false</ScaleCrop>
  <Company>微软公司</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薛群年</dc:creator>
  <cp:keywords/>
  <dc:description/>
  <cp:lastModifiedBy>薛群年</cp:lastModifiedBy>
  <cp:revision>2</cp:revision>
  <dcterms:created xsi:type="dcterms:W3CDTF">2018-11-20T02:36:00Z</dcterms:created>
  <dcterms:modified xsi:type="dcterms:W3CDTF">2018-11-20T02:39:00Z</dcterms:modified>
</cp:coreProperties>
</file>