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9E8" w:rsidRPr="008719E8" w:rsidRDefault="008719E8" w:rsidP="008719E8">
      <w:pPr>
        <w:widowControl/>
        <w:shd w:val="clear" w:color="auto" w:fill="9CAEC1"/>
        <w:jc w:val="center"/>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36"/>
          <w:szCs w:val="36"/>
        </w:rPr>
        <w:t>结合低段学情，培养小学生数学语言表达能力</w:t>
      </w:r>
      <w:bookmarkStart w:id="0" w:name="_Toc430197299"/>
      <w:bookmarkEnd w:id="0"/>
      <w:r w:rsidRPr="008719E8">
        <w:rPr>
          <w:rFonts w:ascii="宋体" w:eastAsia="宋体" w:hAnsi="宋体" w:cs="Times New Roman" w:hint="eastAsia"/>
          <w:b/>
          <w:bCs/>
          <w:color w:val="000000"/>
          <w:kern w:val="0"/>
          <w:sz w:val="36"/>
          <w:szCs w:val="36"/>
        </w:rPr>
        <w:t>的策略</w:t>
      </w:r>
    </w:p>
    <w:p w:rsidR="008719E8" w:rsidRPr="008719E8" w:rsidRDefault="008719E8" w:rsidP="008719E8">
      <w:pPr>
        <w:widowControl/>
        <w:shd w:val="clear" w:color="auto" w:fill="9CAEC1"/>
        <w:jc w:val="center"/>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36"/>
          <w:szCs w:val="36"/>
        </w:rPr>
        <w:t> </w:t>
      </w:r>
    </w:p>
    <w:p w:rsidR="008719E8" w:rsidRPr="008719E8" w:rsidRDefault="008719E8" w:rsidP="00045516">
      <w:pPr>
        <w:widowControl/>
        <w:shd w:val="clear" w:color="auto" w:fill="9CAEC1"/>
        <w:spacing w:line="315" w:lineRule="atLeast"/>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8"/>
          <w:szCs w:val="28"/>
        </w:rPr>
        <w:t>一、研究缘起</w:t>
      </w:r>
    </w:p>
    <w:p w:rsidR="008719E8" w:rsidRPr="008719E8" w:rsidRDefault="008719E8" w:rsidP="00045516">
      <w:pPr>
        <w:widowControl/>
        <w:shd w:val="clear" w:color="auto" w:fill="9CAEC1"/>
        <w:spacing w:line="440" w:lineRule="atLeast"/>
        <w:rPr>
          <w:rFonts w:ascii="Cambria" w:eastAsia="宋体" w:hAnsi="Cambria" w:cs="宋体"/>
          <w:b/>
          <w:bCs/>
          <w:color w:val="000000"/>
          <w:kern w:val="0"/>
          <w:sz w:val="32"/>
          <w:szCs w:val="32"/>
        </w:rPr>
      </w:pPr>
      <w:bookmarkStart w:id="1" w:name="_Toc430254490"/>
      <w:bookmarkEnd w:id="1"/>
      <w:proofErr w:type="gramStart"/>
      <w:r w:rsidRPr="008719E8">
        <w:rPr>
          <w:rFonts w:ascii="宋体" w:eastAsia="宋体" w:hAnsi="宋体" w:cs="宋体" w:hint="eastAsia"/>
          <w:b/>
          <w:bCs/>
          <w:color w:val="000000"/>
          <w:kern w:val="0"/>
          <w:sz w:val="24"/>
          <w:szCs w:val="24"/>
        </w:rPr>
        <w:t>一</w:t>
      </w:r>
      <w:proofErr w:type="gramEnd"/>
      <w:r w:rsidRPr="008719E8">
        <w:rPr>
          <w:rFonts w:ascii="Cambria" w:eastAsia="宋体" w:hAnsi="Cambria" w:cs="宋体"/>
          <w:b/>
          <w:bCs/>
          <w:color w:val="000000"/>
          <w:kern w:val="0"/>
          <w:sz w:val="24"/>
          <w:szCs w:val="24"/>
        </w:rPr>
        <w:t>)</w:t>
      </w:r>
      <w:r w:rsidRPr="008719E8">
        <w:rPr>
          <w:rFonts w:ascii="宋体" w:eastAsia="宋体" w:hAnsi="宋体" w:cs="宋体" w:hint="eastAsia"/>
          <w:b/>
          <w:bCs/>
          <w:color w:val="000000"/>
          <w:kern w:val="0"/>
          <w:sz w:val="24"/>
          <w:szCs w:val="24"/>
        </w:rPr>
        <w:t>问题的提出</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新数学课程标准中明确地提出了：“数学是一种文化，它的内容、思想、方法和语言是现代文明的重要组成部分。”要求学生“在与他人的交流过程中，能运用数学语言合乎逻辑地进行讨论和质疑。”“在数学教学中必须充分发挥学生的主体能动性，增强学生的参与、交流、合作意识。” 在实现这一改革中，作为在学生进行参与、交流、合作时的思想载体——语言就变得尤为重要了。</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国际数学教育界已把数学语言列为21世纪人才的基本素质要求。现代心理学、教育学认为，语言的准确性体现着思维的周密性，语言的层次连贯性体现着思维的逻辑性，语言的多样性体现着思维的丰富性，思维的发展同语言的发展紧密相关。近年来国内外许多专家学者提出在小学数学教学中，培养学生的数学语言表达能力，是解决数学问题的前提，有利于拓宽学生的思维能力，有助于小学生非智力因素的培养。</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审视现实，长期以来，数学语言的教学在我校没有得到足够的教学地位、存在片面性认识——认为语言表达教学应附属于识字、阅读、写作教学，并没有从思想上引起重视。通过研究，我们发现有如下问题：</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学生问题：无话可说；只可意会，不可言传，吞吞吐吐，语句断裂，意思模糊；重复罗嗦，词不达意，言词混淆，不够准确；前后颠倒，前言不搭后语，条理性差；漫无边际，指向性差；书面表达能力强，口头表达能力弱；学生表达能力两极分化，出现言霸；你说你的，我做我的，倾听习惯差。</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教师问题：示范引领不够，细化指导不够，系统指导不够，表达氛围和机会创设不够。</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以上问题，导致学生没过好语言关而学习起来困难重重。数学语言发展水平低的学生，课堂上对数学语言信息的敏感度差，语言之间的转换不流畅，思维显得缓慢，从而造成数学知识接受、处理困难。所以，数学思维的发展是离不开数学语言的同步发展的。</w:t>
      </w:r>
    </w:p>
    <w:p w:rsidR="008719E8" w:rsidRPr="008719E8" w:rsidRDefault="008719E8" w:rsidP="008719E8">
      <w:pPr>
        <w:widowControl/>
        <w:shd w:val="clear" w:color="auto" w:fill="9CAEC1"/>
        <w:spacing w:line="440" w:lineRule="atLeast"/>
        <w:ind w:firstLine="590"/>
        <w:rPr>
          <w:rFonts w:ascii="Cambria" w:eastAsia="宋体" w:hAnsi="Cambria" w:cs="宋体"/>
          <w:b/>
          <w:bCs/>
          <w:color w:val="000000"/>
          <w:kern w:val="0"/>
          <w:sz w:val="32"/>
          <w:szCs w:val="32"/>
        </w:rPr>
      </w:pPr>
      <w:bookmarkStart w:id="2" w:name="_Toc430254491"/>
      <w:bookmarkStart w:id="3" w:name="_Toc430197302"/>
      <w:bookmarkEnd w:id="2"/>
      <w:r w:rsidRPr="008719E8">
        <w:rPr>
          <w:rFonts w:ascii="宋体" w:eastAsia="宋体" w:hAnsi="宋体" w:cs="宋体" w:hint="eastAsia"/>
          <w:b/>
          <w:bCs/>
          <w:color w:val="318B92"/>
          <w:kern w:val="0"/>
          <w:sz w:val="24"/>
          <w:szCs w:val="24"/>
          <w:u w:val="single"/>
        </w:rPr>
        <w:t>(</w:t>
      </w:r>
      <w:bookmarkEnd w:id="3"/>
      <w:r w:rsidRPr="008719E8">
        <w:rPr>
          <w:rFonts w:ascii="宋体" w:eastAsia="宋体" w:hAnsi="宋体" w:cs="宋体" w:hint="eastAsia"/>
          <w:b/>
          <w:bCs/>
          <w:color w:val="000000"/>
          <w:kern w:val="0"/>
          <w:sz w:val="24"/>
          <w:szCs w:val="24"/>
        </w:rPr>
        <w:t>二)现实性实情依据</w:t>
      </w:r>
    </w:p>
    <w:p w:rsidR="008719E8" w:rsidRPr="008719E8" w:rsidRDefault="008719E8" w:rsidP="008719E8">
      <w:pPr>
        <w:widowControl/>
        <w:shd w:val="clear" w:color="auto" w:fill="9CAEC1"/>
        <w:spacing w:line="440" w:lineRule="atLeast"/>
        <w:ind w:firstLine="60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lastRenderedPageBreak/>
        <w:t>数学本身是一种语言，一种简约的科学语言。与此同时，对于数学教育而言，语言活动是一项重要的数学活动。每天课堂内外的讲授、听讲、回答、讨论，还有看书、解题等等，都要同语言打交道，以语言为媒介，借助书面或口头的表达学会原理、概念、公式和方法。在这些过程中，语言是描述、表达意义的工具，思想交流的载体，甚至还被</w:t>
      </w:r>
      <w:proofErr w:type="gramStart"/>
      <w:r w:rsidRPr="008719E8">
        <w:rPr>
          <w:rFonts w:ascii="宋体" w:eastAsia="宋体" w:hAnsi="宋体" w:cs="Times New Roman" w:hint="eastAsia"/>
          <w:color w:val="000000"/>
          <w:kern w:val="0"/>
          <w:sz w:val="24"/>
          <w:szCs w:val="24"/>
        </w:rPr>
        <w:t>当做</w:t>
      </w:r>
      <w:proofErr w:type="gramEnd"/>
      <w:r w:rsidRPr="008719E8">
        <w:rPr>
          <w:rFonts w:ascii="宋体" w:eastAsia="宋体" w:hAnsi="宋体" w:cs="Times New Roman" w:hint="eastAsia"/>
          <w:color w:val="000000"/>
          <w:kern w:val="0"/>
          <w:sz w:val="24"/>
          <w:szCs w:val="24"/>
        </w:rPr>
        <w:t>处理的对象。它有着不容忽视的功能。国内外都有研究表明，学生的语言能力与数学学习的成绩存在着一定的相关性。 语言的准确性体现着思维的周密性；语言的层次连贯性体现着思维的逻辑性；语言的多样性体现着思维的丰富性。</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由于数学意义必定要利用词语、符号等来传达，学生如果弄不清楚，或者不熟悉、不习惯数学语言的理解方法、规律和约定，那么就无法搞清其意义，结果就引起理解问题。</w:t>
      </w:r>
    </w:p>
    <w:p w:rsidR="008719E8" w:rsidRPr="008719E8" w:rsidRDefault="008719E8" w:rsidP="008719E8">
      <w:pPr>
        <w:widowControl/>
        <w:shd w:val="clear" w:color="auto" w:fill="9CAEC1"/>
        <w:spacing w:line="440" w:lineRule="atLeast"/>
        <w:ind w:firstLine="590"/>
        <w:rPr>
          <w:rFonts w:ascii="Cambria" w:eastAsia="宋体" w:hAnsi="Cambria" w:cs="宋体"/>
          <w:b/>
          <w:bCs/>
          <w:color w:val="000000"/>
          <w:kern w:val="0"/>
          <w:sz w:val="32"/>
          <w:szCs w:val="32"/>
        </w:rPr>
      </w:pPr>
      <w:bookmarkStart w:id="4" w:name="_Toc430254492"/>
      <w:bookmarkStart w:id="5" w:name="_Toc430197303"/>
      <w:bookmarkEnd w:id="4"/>
      <w:r w:rsidRPr="008719E8">
        <w:rPr>
          <w:rFonts w:ascii="宋体" w:eastAsia="宋体" w:hAnsi="宋体" w:cs="宋体" w:hint="eastAsia"/>
          <w:b/>
          <w:bCs/>
          <w:color w:val="318B92"/>
          <w:kern w:val="0"/>
          <w:sz w:val="24"/>
          <w:szCs w:val="24"/>
          <w:u w:val="single"/>
        </w:rPr>
        <w:t>(</w:t>
      </w:r>
      <w:bookmarkEnd w:id="5"/>
      <w:r w:rsidRPr="008719E8">
        <w:rPr>
          <w:rFonts w:ascii="宋体" w:eastAsia="宋体" w:hAnsi="宋体" w:cs="宋体" w:hint="eastAsia"/>
          <w:b/>
          <w:bCs/>
          <w:color w:val="000000"/>
          <w:kern w:val="0"/>
          <w:sz w:val="24"/>
          <w:szCs w:val="24"/>
        </w:rPr>
        <w:t>三) 研究的目的和意义</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数学是一种文化，数学语言是这种文化的外在表现，数学思维是这种文化的内在蕴藏；而数学语言又是数学思维的外壳。所以，数学课中对学生数学语言的培养是极其重要的。</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（1）数学语言是学习数学的基础，可以使学生准确地理解数学概念。</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（2）可以使学生准确地表述数学概念、性质、法则及公式。</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（3）有利于培养学生的逻辑思维能力，提高学生的解题能力。</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（4）可以使学生的口头表达能力得到提高。</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（5）可以充分发挥学生的主体能动性，激发学生的学习积极性，优化课堂教学模式，提高课堂教学效果。</w:t>
      </w:r>
    </w:p>
    <w:p w:rsidR="008719E8" w:rsidRPr="008719E8" w:rsidRDefault="008719E8" w:rsidP="008719E8">
      <w:pPr>
        <w:widowControl/>
        <w:shd w:val="clear" w:color="auto" w:fill="9CAEC1"/>
        <w:spacing w:line="315" w:lineRule="atLeast"/>
        <w:ind w:firstLine="562"/>
        <w:rPr>
          <w:rFonts w:ascii="Times New Roman" w:eastAsia="宋体" w:hAnsi="Times New Roman" w:cs="Times New Roman"/>
          <w:color w:val="000000"/>
          <w:kern w:val="0"/>
          <w:szCs w:val="21"/>
        </w:rPr>
      </w:pPr>
      <w:bookmarkStart w:id="6" w:name="_Toc430254493"/>
      <w:bookmarkStart w:id="7" w:name="_Toc430197304"/>
      <w:bookmarkEnd w:id="6"/>
      <w:r w:rsidRPr="008719E8">
        <w:rPr>
          <w:rFonts w:ascii="宋体" w:eastAsia="宋体" w:hAnsi="宋体" w:cs="Times New Roman" w:hint="eastAsia"/>
          <w:b/>
          <w:bCs/>
          <w:color w:val="318B92"/>
          <w:kern w:val="0"/>
          <w:sz w:val="28"/>
          <w:szCs w:val="28"/>
          <w:u w:val="single"/>
        </w:rPr>
        <w:t>二、关键词的界定</w:t>
      </w:r>
      <w:bookmarkEnd w:id="7"/>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所谓数学语言，是人类数学思维长期发展过程中形成的特殊表达形式，是反映现实世界数量关系和空间形式的语言。具体地说它包括：（一）反映数学中的概念、法则、定律、公式、以及和、差、积、商运算符号等所用的语言。（二）反映现实生活、生产中的数量关系所用的语言。（三）描述或演示运算、推理过程所用的语言等。</w:t>
      </w:r>
    </w:p>
    <w:p w:rsidR="008719E8" w:rsidRPr="008719E8" w:rsidRDefault="008719E8" w:rsidP="008719E8">
      <w:pPr>
        <w:widowControl/>
        <w:shd w:val="clear" w:color="auto" w:fill="9CAEC1"/>
        <w:spacing w:line="315" w:lineRule="atLeast"/>
        <w:ind w:firstLine="562"/>
        <w:rPr>
          <w:rFonts w:ascii="Times New Roman" w:eastAsia="宋体" w:hAnsi="Times New Roman" w:cs="Times New Roman"/>
          <w:color w:val="000000"/>
          <w:kern w:val="0"/>
          <w:szCs w:val="21"/>
        </w:rPr>
      </w:pPr>
      <w:bookmarkStart w:id="8" w:name="_Toc430254494"/>
      <w:bookmarkStart w:id="9" w:name="_Toc430197305"/>
      <w:bookmarkEnd w:id="8"/>
      <w:r w:rsidRPr="008719E8">
        <w:rPr>
          <w:rFonts w:ascii="宋体" w:eastAsia="宋体" w:hAnsi="宋体" w:cs="Times New Roman" w:hint="eastAsia"/>
          <w:b/>
          <w:bCs/>
          <w:color w:val="318B92"/>
          <w:kern w:val="0"/>
          <w:sz w:val="28"/>
          <w:szCs w:val="28"/>
          <w:u w:val="single"/>
        </w:rPr>
        <w:t>三、研究过程</w:t>
      </w:r>
      <w:bookmarkEnd w:id="9"/>
    </w:p>
    <w:p w:rsidR="008719E8" w:rsidRPr="008719E8" w:rsidRDefault="008719E8" w:rsidP="008719E8">
      <w:pPr>
        <w:widowControl/>
        <w:shd w:val="clear" w:color="auto" w:fill="9CAEC1"/>
        <w:spacing w:line="440" w:lineRule="atLeast"/>
        <w:ind w:firstLine="354"/>
        <w:rPr>
          <w:rFonts w:ascii="Cambria" w:eastAsia="宋体" w:hAnsi="Cambria" w:cs="宋体"/>
          <w:b/>
          <w:bCs/>
          <w:color w:val="000000"/>
          <w:kern w:val="0"/>
          <w:sz w:val="32"/>
          <w:szCs w:val="32"/>
        </w:rPr>
      </w:pPr>
      <w:bookmarkStart w:id="10" w:name="_Toc430168503"/>
      <w:r w:rsidRPr="008719E8">
        <w:rPr>
          <w:rFonts w:ascii="宋体" w:eastAsia="宋体" w:hAnsi="宋体" w:cs="宋体" w:hint="eastAsia"/>
          <w:b/>
          <w:bCs/>
          <w:color w:val="318B92"/>
          <w:kern w:val="0"/>
          <w:sz w:val="24"/>
          <w:szCs w:val="24"/>
          <w:u w:val="single"/>
        </w:rPr>
        <w:t>（一）研究目标</w:t>
      </w:r>
      <w:bookmarkEnd w:id="10"/>
    </w:p>
    <w:p w:rsidR="008719E8" w:rsidRPr="008719E8" w:rsidRDefault="008719E8" w:rsidP="008719E8">
      <w:pPr>
        <w:widowControl/>
        <w:shd w:val="clear" w:color="auto" w:fill="9CAEC1"/>
        <w:spacing w:line="440" w:lineRule="atLeast"/>
        <w:rPr>
          <w:rFonts w:ascii="Times New Roman" w:eastAsia="宋体" w:hAnsi="Times New Roman" w:cs="Times New Roman"/>
          <w:color w:val="000000"/>
          <w:kern w:val="0"/>
          <w:szCs w:val="21"/>
        </w:rPr>
      </w:pPr>
      <w:r w:rsidRPr="008719E8">
        <w:rPr>
          <w:rFonts w:ascii="Times New Roman" w:eastAsia="宋体" w:hAnsi="Times New Roman" w:cs="Times New Roman"/>
          <w:color w:val="000000"/>
          <w:kern w:val="0"/>
          <w:sz w:val="24"/>
          <w:szCs w:val="24"/>
        </w:rPr>
        <w:lastRenderedPageBreak/>
        <w:t>    </w:t>
      </w:r>
      <w:r w:rsidRPr="008719E8">
        <w:rPr>
          <w:rFonts w:ascii="宋体" w:eastAsia="宋体" w:hAnsi="宋体" w:cs="Times New Roman" w:hint="eastAsia"/>
          <w:color w:val="000000"/>
          <w:kern w:val="0"/>
          <w:sz w:val="24"/>
          <w:szCs w:val="24"/>
        </w:rPr>
        <w:t>厘清小学低段学生在低段数学语言表达上存在的主要问题，提出相应的解决策略。</w:t>
      </w:r>
    </w:p>
    <w:p w:rsidR="008719E8" w:rsidRPr="008719E8" w:rsidRDefault="008719E8" w:rsidP="008719E8">
      <w:pPr>
        <w:widowControl/>
        <w:shd w:val="clear" w:color="auto" w:fill="9CAEC1"/>
        <w:spacing w:line="440" w:lineRule="atLeast"/>
        <w:ind w:firstLine="354"/>
        <w:rPr>
          <w:rFonts w:ascii="Cambria" w:eastAsia="宋体" w:hAnsi="Cambria" w:cs="宋体"/>
          <w:b/>
          <w:bCs/>
          <w:color w:val="000000"/>
          <w:kern w:val="0"/>
          <w:sz w:val="32"/>
          <w:szCs w:val="32"/>
        </w:rPr>
      </w:pPr>
      <w:bookmarkStart w:id="11" w:name="_Toc430168504"/>
      <w:r w:rsidRPr="008719E8">
        <w:rPr>
          <w:rFonts w:ascii="宋体" w:eastAsia="宋体" w:hAnsi="宋体" w:cs="宋体" w:hint="eastAsia"/>
          <w:b/>
          <w:bCs/>
          <w:color w:val="318B92"/>
          <w:kern w:val="0"/>
          <w:sz w:val="24"/>
          <w:szCs w:val="24"/>
          <w:u w:val="single"/>
        </w:rPr>
        <w:t>（二）研究内容</w:t>
      </w:r>
      <w:bookmarkEnd w:id="11"/>
    </w:p>
    <w:p w:rsidR="008719E8" w:rsidRPr="008719E8" w:rsidRDefault="008719E8" w:rsidP="008719E8">
      <w:pPr>
        <w:widowControl/>
        <w:shd w:val="clear" w:color="auto" w:fill="9CAEC1"/>
        <w:spacing w:line="440" w:lineRule="atLeast"/>
        <w:rPr>
          <w:rFonts w:ascii="Times New Roman" w:eastAsia="宋体" w:hAnsi="Times New Roman" w:cs="Times New Roman"/>
          <w:color w:val="000000"/>
          <w:kern w:val="0"/>
          <w:szCs w:val="21"/>
        </w:rPr>
      </w:pPr>
      <w:r w:rsidRPr="008719E8">
        <w:rPr>
          <w:rFonts w:ascii="Times New Roman" w:eastAsia="宋体" w:hAnsi="Times New Roman" w:cs="Times New Roman"/>
          <w:color w:val="000000"/>
          <w:kern w:val="0"/>
          <w:sz w:val="24"/>
          <w:szCs w:val="24"/>
        </w:rPr>
        <w:t>    1. </w:t>
      </w:r>
      <w:r w:rsidRPr="008719E8">
        <w:rPr>
          <w:rFonts w:ascii="宋体" w:eastAsia="宋体" w:hAnsi="宋体" w:cs="Times New Roman" w:hint="eastAsia"/>
          <w:color w:val="000000"/>
          <w:kern w:val="0"/>
          <w:sz w:val="24"/>
          <w:szCs w:val="24"/>
        </w:rPr>
        <w:t>小学低段学生在数学语言表达上存在的问题研究；</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Times New Roman" w:eastAsia="宋体" w:hAnsi="Times New Roman" w:cs="Times New Roman"/>
          <w:color w:val="000000"/>
          <w:kern w:val="0"/>
          <w:sz w:val="24"/>
          <w:szCs w:val="24"/>
        </w:rPr>
        <w:t>2.</w:t>
      </w:r>
      <w:r w:rsidRPr="008719E8">
        <w:rPr>
          <w:rFonts w:ascii="宋体" w:eastAsia="宋体" w:hAnsi="宋体" w:cs="Times New Roman" w:hint="eastAsia"/>
          <w:color w:val="000000"/>
          <w:kern w:val="0"/>
          <w:sz w:val="24"/>
          <w:szCs w:val="24"/>
        </w:rPr>
        <w:t>探索</w:t>
      </w:r>
      <w:proofErr w:type="gramStart"/>
      <w:r w:rsidRPr="008719E8">
        <w:rPr>
          <w:rFonts w:ascii="宋体" w:eastAsia="宋体" w:hAnsi="宋体" w:cs="Times New Roman" w:hint="eastAsia"/>
          <w:color w:val="000000"/>
          <w:kern w:val="0"/>
          <w:sz w:val="24"/>
          <w:szCs w:val="24"/>
        </w:rPr>
        <w:t>让小学</w:t>
      </w:r>
      <w:proofErr w:type="gramEnd"/>
      <w:r w:rsidRPr="008719E8">
        <w:rPr>
          <w:rFonts w:ascii="宋体" w:eastAsia="宋体" w:hAnsi="宋体" w:cs="Times New Roman" w:hint="eastAsia"/>
          <w:color w:val="000000"/>
          <w:kern w:val="0"/>
          <w:sz w:val="24"/>
          <w:szCs w:val="24"/>
        </w:rPr>
        <w:t>低段学生在数学课堂想说、敢说、能说、会说的平台和策略。</w:t>
      </w:r>
    </w:p>
    <w:p w:rsidR="008719E8" w:rsidRPr="008719E8" w:rsidRDefault="008719E8" w:rsidP="008719E8">
      <w:pPr>
        <w:widowControl/>
        <w:shd w:val="clear" w:color="auto" w:fill="9CAEC1"/>
        <w:spacing w:line="440" w:lineRule="atLeast"/>
        <w:ind w:firstLine="482"/>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4"/>
          <w:szCs w:val="24"/>
        </w:rPr>
        <w:t>（三）研究方法</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本专题的主要方法主要采用行动研究法（结合日常教学工作、教研活动）、观察法、教育调查法。</w:t>
      </w:r>
    </w:p>
    <w:p w:rsidR="008719E8" w:rsidRPr="008719E8" w:rsidRDefault="008719E8" w:rsidP="008719E8">
      <w:pPr>
        <w:widowControl/>
        <w:shd w:val="clear" w:color="auto" w:fill="9CAEC1"/>
        <w:spacing w:line="440" w:lineRule="atLeast"/>
        <w:ind w:firstLine="482"/>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4"/>
          <w:szCs w:val="24"/>
        </w:rPr>
        <w:t>（四）研究阶段</w:t>
      </w:r>
    </w:p>
    <w:p w:rsidR="008719E8" w:rsidRPr="008719E8" w:rsidRDefault="008719E8" w:rsidP="008719E8">
      <w:pPr>
        <w:widowControl/>
        <w:shd w:val="clear" w:color="auto" w:fill="9CAEC1"/>
        <w:spacing w:line="440" w:lineRule="atLeast"/>
        <w:ind w:firstLine="600"/>
        <w:rPr>
          <w:rFonts w:ascii="Times New Roman" w:eastAsia="宋体" w:hAnsi="Times New Roman" w:cs="Times New Roman"/>
          <w:color w:val="000000"/>
          <w:kern w:val="0"/>
          <w:szCs w:val="21"/>
        </w:rPr>
      </w:pPr>
      <w:r w:rsidRPr="008719E8">
        <w:rPr>
          <w:rFonts w:ascii="Times New Roman" w:eastAsia="宋体" w:hAnsi="Times New Roman" w:cs="Times New Roman"/>
          <w:b/>
          <w:bCs/>
          <w:color w:val="000000"/>
          <w:kern w:val="0"/>
          <w:sz w:val="24"/>
          <w:szCs w:val="24"/>
        </w:rPr>
        <w:t>1.</w:t>
      </w:r>
      <w:r w:rsidRPr="008719E8">
        <w:rPr>
          <w:rFonts w:ascii="宋体" w:eastAsia="宋体" w:hAnsi="宋体" w:cs="Times New Roman" w:hint="eastAsia"/>
          <w:b/>
          <w:bCs/>
          <w:color w:val="000000"/>
          <w:kern w:val="0"/>
          <w:sz w:val="24"/>
          <w:szCs w:val="24"/>
        </w:rPr>
        <w:t>准备阶段（</w:t>
      </w:r>
      <w:r w:rsidRPr="008719E8">
        <w:rPr>
          <w:rFonts w:ascii="Times New Roman" w:eastAsia="宋体" w:hAnsi="Times New Roman" w:cs="Times New Roman"/>
          <w:b/>
          <w:bCs/>
          <w:color w:val="000000"/>
          <w:kern w:val="0"/>
          <w:sz w:val="24"/>
          <w:szCs w:val="24"/>
        </w:rPr>
        <w:t>2014</w:t>
      </w:r>
      <w:r w:rsidRPr="008719E8">
        <w:rPr>
          <w:rFonts w:ascii="宋体" w:eastAsia="宋体" w:hAnsi="宋体" w:cs="Times New Roman" w:hint="eastAsia"/>
          <w:b/>
          <w:bCs/>
          <w:color w:val="000000"/>
          <w:kern w:val="0"/>
          <w:sz w:val="24"/>
          <w:szCs w:val="24"/>
        </w:rPr>
        <w:t>年</w:t>
      </w:r>
      <w:r w:rsidRPr="008719E8">
        <w:rPr>
          <w:rFonts w:ascii="Times New Roman" w:eastAsia="宋体" w:hAnsi="Times New Roman" w:cs="Times New Roman"/>
          <w:b/>
          <w:bCs/>
          <w:color w:val="000000"/>
          <w:kern w:val="0"/>
          <w:sz w:val="24"/>
          <w:szCs w:val="24"/>
        </w:rPr>
        <w:t>2</w:t>
      </w:r>
      <w:r w:rsidRPr="008719E8">
        <w:rPr>
          <w:rFonts w:ascii="宋体" w:eastAsia="宋体" w:hAnsi="宋体" w:cs="Times New Roman" w:hint="eastAsia"/>
          <w:b/>
          <w:bCs/>
          <w:color w:val="000000"/>
          <w:kern w:val="0"/>
          <w:sz w:val="24"/>
          <w:szCs w:val="24"/>
        </w:rPr>
        <w:t>月—</w:t>
      </w:r>
      <w:r w:rsidRPr="008719E8">
        <w:rPr>
          <w:rFonts w:ascii="Times New Roman" w:eastAsia="宋体" w:hAnsi="Times New Roman" w:cs="Times New Roman"/>
          <w:b/>
          <w:bCs/>
          <w:color w:val="000000"/>
          <w:kern w:val="0"/>
          <w:sz w:val="24"/>
          <w:szCs w:val="24"/>
        </w:rPr>
        <w:t>2014</w:t>
      </w:r>
      <w:r w:rsidRPr="008719E8">
        <w:rPr>
          <w:rFonts w:ascii="宋体" w:eastAsia="宋体" w:hAnsi="宋体" w:cs="Times New Roman" w:hint="eastAsia"/>
          <w:b/>
          <w:bCs/>
          <w:color w:val="000000"/>
          <w:kern w:val="0"/>
          <w:sz w:val="24"/>
          <w:szCs w:val="24"/>
        </w:rPr>
        <w:t>年</w:t>
      </w:r>
      <w:r w:rsidRPr="008719E8">
        <w:rPr>
          <w:rFonts w:ascii="Times New Roman" w:eastAsia="宋体" w:hAnsi="Times New Roman" w:cs="Times New Roman"/>
          <w:b/>
          <w:bCs/>
          <w:color w:val="000000"/>
          <w:kern w:val="0"/>
          <w:sz w:val="24"/>
          <w:szCs w:val="24"/>
        </w:rPr>
        <w:t>5</w:t>
      </w:r>
      <w:r w:rsidRPr="008719E8">
        <w:rPr>
          <w:rFonts w:ascii="宋体" w:eastAsia="宋体" w:hAnsi="宋体" w:cs="Times New Roman" w:hint="eastAsia"/>
          <w:b/>
          <w:bCs/>
          <w:color w:val="000000"/>
          <w:kern w:val="0"/>
          <w:sz w:val="24"/>
          <w:szCs w:val="24"/>
        </w:rPr>
        <w:t>月）：</w:t>
      </w:r>
    </w:p>
    <w:p w:rsidR="008719E8" w:rsidRPr="008719E8" w:rsidRDefault="008719E8" w:rsidP="008719E8">
      <w:pPr>
        <w:widowControl/>
        <w:shd w:val="clear" w:color="auto" w:fill="9CAEC1"/>
        <w:spacing w:line="440" w:lineRule="atLeast"/>
        <w:ind w:firstLine="60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制定研究计划，确定研究方案。</w:t>
      </w:r>
    </w:p>
    <w:p w:rsidR="008719E8" w:rsidRPr="008719E8" w:rsidRDefault="008719E8" w:rsidP="008719E8">
      <w:pPr>
        <w:widowControl/>
        <w:shd w:val="clear" w:color="auto" w:fill="9CAEC1"/>
        <w:spacing w:line="440" w:lineRule="atLeast"/>
        <w:ind w:firstLine="600"/>
        <w:rPr>
          <w:rFonts w:ascii="Times New Roman" w:eastAsia="宋体" w:hAnsi="Times New Roman" w:cs="Times New Roman"/>
          <w:color w:val="000000"/>
          <w:kern w:val="0"/>
          <w:szCs w:val="21"/>
        </w:rPr>
      </w:pPr>
      <w:r w:rsidRPr="008719E8">
        <w:rPr>
          <w:rFonts w:ascii="Times New Roman" w:eastAsia="宋体" w:hAnsi="Times New Roman" w:cs="Times New Roman"/>
          <w:b/>
          <w:bCs/>
          <w:color w:val="000000"/>
          <w:kern w:val="0"/>
          <w:sz w:val="24"/>
          <w:szCs w:val="24"/>
        </w:rPr>
        <w:t>2.</w:t>
      </w:r>
      <w:r w:rsidRPr="008719E8">
        <w:rPr>
          <w:rFonts w:ascii="宋体" w:eastAsia="宋体" w:hAnsi="宋体" w:cs="Times New Roman" w:hint="eastAsia"/>
          <w:b/>
          <w:bCs/>
          <w:color w:val="000000"/>
          <w:kern w:val="0"/>
          <w:sz w:val="24"/>
          <w:szCs w:val="24"/>
        </w:rPr>
        <w:t>实施阶段（</w:t>
      </w:r>
      <w:r w:rsidRPr="008719E8">
        <w:rPr>
          <w:rFonts w:ascii="Times New Roman" w:eastAsia="宋体" w:hAnsi="Times New Roman" w:cs="Times New Roman"/>
          <w:b/>
          <w:bCs/>
          <w:color w:val="000000"/>
          <w:kern w:val="0"/>
          <w:sz w:val="24"/>
          <w:szCs w:val="24"/>
        </w:rPr>
        <w:t>2014</w:t>
      </w:r>
      <w:r w:rsidRPr="008719E8">
        <w:rPr>
          <w:rFonts w:ascii="宋体" w:eastAsia="宋体" w:hAnsi="宋体" w:cs="Times New Roman" w:hint="eastAsia"/>
          <w:b/>
          <w:bCs/>
          <w:color w:val="000000"/>
          <w:kern w:val="0"/>
          <w:sz w:val="24"/>
          <w:szCs w:val="24"/>
        </w:rPr>
        <w:t>年</w:t>
      </w:r>
      <w:r w:rsidRPr="008719E8">
        <w:rPr>
          <w:rFonts w:ascii="Times New Roman" w:eastAsia="宋体" w:hAnsi="Times New Roman" w:cs="Times New Roman"/>
          <w:b/>
          <w:bCs/>
          <w:color w:val="000000"/>
          <w:kern w:val="0"/>
          <w:sz w:val="24"/>
          <w:szCs w:val="24"/>
        </w:rPr>
        <w:t>6</w:t>
      </w:r>
      <w:r w:rsidRPr="008719E8">
        <w:rPr>
          <w:rFonts w:ascii="宋体" w:eastAsia="宋体" w:hAnsi="宋体" w:cs="Times New Roman" w:hint="eastAsia"/>
          <w:b/>
          <w:bCs/>
          <w:color w:val="000000"/>
          <w:kern w:val="0"/>
          <w:sz w:val="24"/>
          <w:szCs w:val="24"/>
        </w:rPr>
        <w:t>月—</w:t>
      </w:r>
      <w:r w:rsidRPr="008719E8">
        <w:rPr>
          <w:rFonts w:ascii="Times New Roman" w:eastAsia="宋体" w:hAnsi="Times New Roman" w:cs="Times New Roman"/>
          <w:b/>
          <w:bCs/>
          <w:color w:val="000000"/>
          <w:kern w:val="0"/>
          <w:sz w:val="24"/>
          <w:szCs w:val="24"/>
        </w:rPr>
        <w:t>2015</w:t>
      </w:r>
      <w:r w:rsidRPr="008719E8">
        <w:rPr>
          <w:rFonts w:ascii="宋体" w:eastAsia="宋体" w:hAnsi="宋体" w:cs="Times New Roman" w:hint="eastAsia"/>
          <w:b/>
          <w:bCs/>
          <w:color w:val="000000"/>
          <w:kern w:val="0"/>
          <w:sz w:val="24"/>
          <w:szCs w:val="24"/>
        </w:rPr>
        <w:t>年</w:t>
      </w:r>
      <w:r w:rsidRPr="008719E8">
        <w:rPr>
          <w:rFonts w:ascii="Times New Roman" w:eastAsia="宋体" w:hAnsi="Times New Roman" w:cs="Times New Roman"/>
          <w:b/>
          <w:bCs/>
          <w:color w:val="000000"/>
          <w:kern w:val="0"/>
          <w:sz w:val="24"/>
          <w:szCs w:val="24"/>
        </w:rPr>
        <w:t>6</w:t>
      </w:r>
      <w:r w:rsidRPr="008719E8">
        <w:rPr>
          <w:rFonts w:ascii="宋体" w:eastAsia="宋体" w:hAnsi="宋体" w:cs="Times New Roman" w:hint="eastAsia"/>
          <w:b/>
          <w:bCs/>
          <w:color w:val="000000"/>
          <w:kern w:val="0"/>
          <w:sz w:val="24"/>
          <w:szCs w:val="24"/>
        </w:rPr>
        <w:t>月）：</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进一步学习理论，全面启动课题研究，注重课题研究的过程管理，每学期认真做好一次阶段性小结。将阶段性课堂教学实践个案发布</w:t>
      </w:r>
      <w:proofErr w:type="gramStart"/>
      <w:r w:rsidRPr="008719E8">
        <w:rPr>
          <w:rFonts w:ascii="宋体" w:eastAsia="宋体" w:hAnsi="宋体" w:cs="Times New Roman" w:hint="eastAsia"/>
          <w:color w:val="000000"/>
          <w:kern w:val="0"/>
          <w:sz w:val="24"/>
          <w:szCs w:val="24"/>
        </w:rPr>
        <w:t>在博客上</w:t>
      </w:r>
      <w:proofErr w:type="gramEnd"/>
      <w:r w:rsidRPr="008719E8">
        <w:rPr>
          <w:rFonts w:ascii="宋体" w:eastAsia="宋体" w:hAnsi="宋体" w:cs="Times New Roman" w:hint="eastAsia"/>
          <w:color w:val="000000"/>
          <w:kern w:val="0"/>
          <w:sz w:val="24"/>
          <w:szCs w:val="24"/>
        </w:rPr>
        <w:t>，寻求验证，并根据反馈信息，及时调整研究方法，最后拿出较为成熟的课堂教学实施方案，全面推广。</w:t>
      </w:r>
    </w:p>
    <w:p w:rsidR="008719E8" w:rsidRPr="008719E8" w:rsidRDefault="008719E8" w:rsidP="008719E8">
      <w:pPr>
        <w:widowControl/>
        <w:shd w:val="clear" w:color="auto" w:fill="9CAEC1"/>
        <w:spacing w:line="440" w:lineRule="atLeast"/>
        <w:ind w:firstLine="482"/>
        <w:rPr>
          <w:rFonts w:ascii="Times New Roman" w:eastAsia="宋体" w:hAnsi="Times New Roman" w:cs="Times New Roman"/>
          <w:color w:val="000000"/>
          <w:kern w:val="0"/>
          <w:szCs w:val="21"/>
        </w:rPr>
      </w:pPr>
      <w:r w:rsidRPr="008719E8">
        <w:rPr>
          <w:rFonts w:ascii="Times New Roman" w:eastAsia="宋体" w:hAnsi="Times New Roman" w:cs="Times New Roman"/>
          <w:b/>
          <w:bCs/>
          <w:color w:val="000000"/>
          <w:kern w:val="0"/>
          <w:sz w:val="24"/>
          <w:szCs w:val="24"/>
        </w:rPr>
        <w:t>3.</w:t>
      </w:r>
      <w:r w:rsidRPr="008719E8">
        <w:rPr>
          <w:rFonts w:ascii="宋体" w:eastAsia="宋体" w:hAnsi="宋体" w:cs="Times New Roman" w:hint="eastAsia"/>
          <w:b/>
          <w:bCs/>
          <w:color w:val="000000"/>
          <w:kern w:val="0"/>
          <w:sz w:val="24"/>
          <w:szCs w:val="24"/>
        </w:rPr>
        <w:t>总结阶段（</w:t>
      </w:r>
      <w:r w:rsidRPr="008719E8">
        <w:rPr>
          <w:rFonts w:ascii="Times New Roman" w:eastAsia="宋体" w:hAnsi="Times New Roman" w:cs="Times New Roman"/>
          <w:b/>
          <w:bCs/>
          <w:color w:val="000000"/>
          <w:kern w:val="0"/>
          <w:sz w:val="24"/>
          <w:szCs w:val="24"/>
        </w:rPr>
        <w:t>2015</w:t>
      </w:r>
      <w:r w:rsidRPr="008719E8">
        <w:rPr>
          <w:rFonts w:ascii="宋体" w:eastAsia="宋体" w:hAnsi="宋体" w:cs="Times New Roman" w:hint="eastAsia"/>
          <w:b/>
          <w:bCs/>
          <w:color w:val="000000"/>
          <w:kern w:val="0"/>
          <w:sz w:val="24"/>
          <w:szCs w:val="24"/>
        </w:rPr>
        <w:t>年</w:t>
      </w:r>
      <w:r w:rsidRPr="008719E8">
        <w:rPr>
          <w:rFonts w:ascii="Times New Roman" w:eastAsia="宋体" w:hAnsi="Times New Roman" w:cs="Times New Roman"/>
          <w:b/>
          <w:bCs/>
          <w:color w:val="000000"/>
          <w:kern w:val="0"/>
          <w:sz w:val="24"/>
          <w:szCs w:val="24"/>
        </w:rPr>
        <w:t>7-9</w:t>
      </w:r>
      <w:r w:rsidRPr="008719E8">
        <w:rPr>
          <w:rFonts w:ascii="宋体" w:eastAsia="宋体" w:hAnsi="宋体" w:cs="Times New Roman" w:hint="eastAsia"/>
          <w:b/>
          <w:bCs/>
          <w:color w:val="000000"/>
          <w:kern w:val="0"/>
          <w:sz w:val="24"/>
          <w:szCs w:val="24"/>
        </w:rPr>
        <w:t>月）：</w:t>
      </w:r>
    </w:p>
    <w:p w:rsidR="008719E8" w:rsidRPr="008719E8" w:rsidRDefault="008719E8" w:rsidP="008719E8">
      <w:pPr>
        <w:widowControl/>
        <w:shd w:val="clear" w:color="auto" w:fill="9CAEC1"/>
        <w:spacing w:line="440" w:lineRule="atLeast"/>
        <w:ind w:firstLine="42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Cs w:val="21"/>
        </w:rPr>
        <w:t>整理课题研究的材料，进行分析、归纳、提炼、总结，撰写研究报告。</w:t>
      </w:r>
      <w:bookmarkStart w:id="12" w:name="_Toc430254495"/>
      <w:bookmarkStart w:id="13" w:name="_Toc430197306"/>
      <w:bookmarkEnd w:id="12"/>
      <w:bookmarkEnd w:id="13"/>
    </w:p>
    <w:p w:rsidR="008719E8" w:rsidRPr="008719E8" w:rsidRDefault="008719E8" w:rsidP="008719E8">
      <w:pPr>
        <w:widowControl/>
        <w:shd w:val="clear" w:color="auto" w:fill="9CAEC1"/>
        <w:spacing w:line="315" w:lineRule="atLeast"/>
        <w:ind w:firstLine="562"/>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8"/>
          <w:szCs w:val="28"/>
        </w:rPr>
        <w:t>四、研究的成果</w:t>
      </w:r>
    </w:p>
    <w:p w:rsidR="008719E8" w:rsidRPr="008719E8" w:rsidRDefault="008719E8" w:rsidP="008719E8">
      <w:pPr>
        <w:widowControl/>
        <w:shd w:val="clear" w:color="auto" w:fill="9CAEC1"/>
        <w:spacing w:line="440" w:lineRule="atLeast"/>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    根据教学中的现象及存在的问题我们从以下方面开展针对性的研究。</w:t>
      </w:r>
    </w:p>
    <w:p w:rsidR="008719E8" w:rsidRPr="008719E8" w:rsidRDefault="008719E8" w:rsidP="008719E8">
      <w:pPr>
        <w:widowControl/>
        <w:shd w:val="clear" w:color="auto" w:fill="9CAEC1"/>
        <w:spacing w:line="440" w:lineRule="atLeast"/>
        <w:ind w:firstLine="482"/>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4"/>
          <w:szCs w:val="24"/>
        </w:rPr>
        <w:t>【问题一】倾听</w:t>
      </w:r>
      <w:proofErr w:type="gramStart"/>
      <w:r w:rsidRPr="008719E8">
        <w:rPr>
          <w:rFonts w:ascii="宋体" w:eastAsia="宋体" w:hAnsi="宋体" w:cs="Times New Roman" w:hint="eastAsia"/>
          <w:b/>
          <w:bCs/>
          <w:color w:val="000000"/>
          <w:kern w:val="0"/>
          <w:sz w:val="24"/>
          <w:szCs w:val="24"/>
        </w:rPr>
        <w:t>型学生</w:t>
      </w:r>
      <w:proofErr w:type="gramEnd"/>
      <w:r w:rsidRPr="008719E8">
        <w:rPr>
          <w:rFonts w:ascii="宋体" w:eastAsia="宋体" w:hAnsi="宋体" w:cs="Times New Roman" w:hint="eastAsia"/>
          <w:b/>
          <w:bCs/>
          <w:color w:val="000000"/>
          <w:kern w:val="0"/>
          <w:sz w:val="24"/>
          <w:szCs w:val="24"/>
        </w:rPr>
        <w:t>不想说；胆小</w:t>
      </w:r>
      <w:proofErr w:type="gramStart"/>
      <w:r w:rsidRPr="008719E8">
        <w:rPr>
          <w:rFonts w:ascii="宋体" w:eastAsia="宋体" w:hAnsi="宋体" w:cs="Times New Roman" w:hint="eastAsia"/>
          <w:b/>
          <w:bCs/>
          <w:color w:val="000000"/>
          <w:kern w:val="0"/>
          <w:sz w:val="24"/>
          <w:szCs w:val="24"/>
        </w:rPr>
        <w:t>型学生</w:t>
      </w:r>
      <w:proofErr w:type="gramEnd"/>
      <w:r w:rsidRPr="008719E8">
        <w:rPr>
          <w:rFonts w:ascii="宋体" w:eastAsia="宋体" w:hAnsi="宋体" w:cs="Times New Roman" w:hint="eastAsia"/>
          <w:b/>
          <w:bCs/>
          <w:color w:val="000000"/>
          <w:kern w:val="0"/>
          <w:sz w:val="24"/>
          <w:szCs w:val="24"/>
        </w:rPr>
        <w:t>不敢表达。</w:t>
      </w:r>
    </w:p>
    <w:p w:rsidR="008719E8" w:rsidRPr="008719E8" w:rsidRDefault="008719E8" w:rsidP="008719E8">
      <w:pPr>
        <w:widowControl/>
        <w:shd w:val="clear" w:color="auto" w:fill="9CAEC1"/>
        <w:spacing w:before="240" w:after="60" w:line="405" w:lineRule="atLeast"/>
        <w:ind w:firstLine="472"/>
        <w:rPr>
          <w:rFonts w:ascii="Cambria" w:eastAsia="宋体" w:hAnsi="Cambria" w:cs="宋体"/>
          <w:b/>
          <w:bCs/>
          <w:color w:val="000000"/>
          <w:kern w:val="0"/>
          <w:sz w:val="32"/>
          <w:szCs w:val="32"/>
        </w:rPr>
      </w:pPr>
      <w:bookmarkStart w:id="14" w:name="_Toc430254496"/>
      <w:bookmarkStart w:id="15" w:name="_Toc430197307"/>
      <w:bookmarkEnd w:id="14"/>
      <w:r w:rsidRPr="008719E8">
        <w:rPr>
          <w:rFonts w:ascii="宋体" w:eastAsia="宋体" w:hAnsi="宋体" w:cs="宋体" w:hint="eastAsia"/>
          <w:b/>
          <w:bCs/>
          <w:color w:val="318B92"/>
          <w:kern w:val="0"/>
          <w:sz w:val="24"/>
          <w:szCs w:val="24"/>
          <w:u w:val="single"/>
        </w:rPr>
        <w:t>（一）策略：氛围营造策略</w:t>
      </w:r>
      <w:bookmarkEnd w:id="15"/>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人际关系的平等是教育教学工作取得良好效果的前提。在课堂教学中，学习氛围的一个重要方面是师生关系，生生关系。以上关系情感融洽，使学生敢想、敢问、敢说，从而促进思维的发展。在说中做到五允许：允许说错，允许质疑，允许反驳，允许补充，允许帮助。</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【案例】           </w:t>
      </w:r>
      <w:r w:rsidRPr="008719E8">
        <w:rPr>
          <w:rFonts w:ascii="Calibri" w:eastAsia="楷体" w:hAnsi="Calibri" w:cs="Calibri"/>
          <w:color w:val="000000"/>
          <w:kern w:val="0"/>
          <w:sz w:val="24"/>
          <w:szCs w:val="24"/>
        </w:rPr>
        <w:t>         </w:t>
      </w:r>
      <w:r w:rsidRPr="008719E8">
        <w:rPr>
          <w:rFonts w:ascii="楷体" w:eastAsia="楷体" w:hAnsi="楷体" w:cs="Times New Roman" w:hint="eastAsia"/>
          <w:color w:val="000000"/>
          <w:kern w:val="0"/>
          <w:sz w:val="24"/>
          <w:szCs w:val="24"/>
        </w:rPr>
        <w:t>稚嫩的“争辩”</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Calibri" w:eastAsia="楷体" w:hAnsi="Calibri" w:cs="Calibri"/>
          <w:color w:val="000000"/>
          <w:kern w:val="0"/>
          <w:sz w:val="24"/>
          <w:szCs w:val="24"/>
        </w:rPr>
        <w:t>         </w:t>
      </w:r>
      <w:r w:rsidRPr="008719E8">
        <w:rPr>
          <w:rFonts w:ascii="楷体" w:eastAsia="楷体" w:hAnsi="楷体" w:cs="Times New Roman" w:hint="eastAsia"/>
          <w:color w:val="000000"/>
          <w:kern w:val="0"/>
          <w:sz w:val="24"/>
          <w:szCs w:val="24"/>
        </w:rPr>
        <w:t>本案例发生在一年级课堂中两个稚嫩的孩子之间的“交锋”。</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师：根据数学信息学生提出了数学问题：</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生：左边5个土豆，右边2个土豆，问一共多少个土豆？</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师：你能解决这个问题吗？</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生：5+2=或者2+5=</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lastRenderedPageBreak/>
        <w:t>师：你有哪些方法解决5+2=？，把你的方法记录在2号本上（课堂草稿本）。</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（学生独立思考，教师巡视收集典型的方法）</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noProof/>
          <w:color w:val="318B92"/>
          <w:kern w:val="0"/>
          <w:sz w:val="24"/>
          <w:szCs w:val="24"/>
        </w:rPr>
        <w:drawing>
          <wp:inline distT="0" distB="0" distL="0" distR="0">
            <wp:extent cx="1685925" cy="942975"/>
            <wp:effectExtent l="0" t="0" r="0" b="0"/>
            <wp:docPr id="15" name="图片 15" descr="结合低段学情，培养小学生数学语言表达能力的策略">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结合低段学情，培养小学生数学语言表达能力的策略">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942975"/>
                    </a:xfrm>
                    <a:prstGeom prst="rect">
                      <a:avLst/>
                    </a:prstGeom>
                    <a:noFill/>
                    <a:ln>
                      <a:noFill/>
                    </a:ln>
                  </pic:spPr>
                </pic:pic>
              </a:graphicData>
            </a:graphic>
          </wp:inline>
        </w:drawing>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展示，全班讨论。</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生1:我是用画图的方法。</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左边5个圆右边2个圆，</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生2：（在他的2号本上写了三个字“数一数”）我是用“数”的方法，从5开始数，数2个，6、7。</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生3：他在本上写了一个算式：1+1+1+1+1+1+1=7</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我投影出来，还没等这个孩子解释这个方法的时候。有极少部分的学生马上吼出“我反对”。我知道，能“反对”的同学都是看懂了这种方法的，此时我知道自己该“退出”。应该把“舞台”交给小朋友们，虽然他们才刚进校两个月。</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生4：老师说的是计算5+2等于几？有没叫你计算那么多个1相加！</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生3：老师说的是自己用的方法，这是我的方法呀。</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（此时有生5起来声援）</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生5：上次我们在把6分成两部分的时候彭子墨把6分成了2和2和2，我们都说不行！</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Calibri" w:eastAsia="楷体" w:hAnsi="Calibri" w:cs="Calibri"/>
          <w:color w:val="000000"/>
          <w:kern w:val="0"/>
          <w:sz w:val="24"/>
          <w:szCs w:val="24"/>
        </w:rPr>
        <w:t>   </w:t>
      </w:r>
      <w:r w:rsidRPr="008719E8">
        <w:rPr>
          <w:rFonts w:ascii="楷体" w:eastAsia="楷体" w:hAnsi="楷体" w:cs="Times New Roman" w:hint="eastAsia"/>
          <w:color w:val="000000"/>
          <w:kern w:val="0"/>
          <w:sz w:val="24"/>
          <w:szCs w:val="24"/>
        </w:rPr>
        <w:t>此时生3看到有其他同学“声援”生4后沉默了。没有声音……</w:t>
      </w:r>
      <w:proofErr w:type="gramStart"/>
      <w:r w:rsidRPr="008719E8">
        <w:rPr>
          <w:rFonts w:ascii="楷体" w:eastAsia="楷体" w:hAnsi="楷体" w:cs="Times New Roman" w:hint="eastAsia"/>
          <w:color w:val="000000"/>
          <w:kern w:val="0"/>
          <w:sz w:val="24"/>
          <w:szCs w:val="24"/>
        </w:rPr>
        <w:t>片刻后冒出来</w:t>
      </w:r>
      <w:proofErr w:type="gramEnd"/>
      <w:r w:rsidRPr="008719E8">
        <w:rPr>
          <w:rFonts w:ascii="楷体" w:eastAsia="楷体" w:hAnsi="楷体" w:cs="Times New Roman" w:hint="eastAsia"/>
          <w:color w:val="000000"/>
          <w:kern w:val="0"/>
          <w:sz w:val="24"/>
          <w:szCs w:val="24"/>
        </w:rPr>
        <w:t>一句话：“老师说的”。生4也跟了一句话“那我说的还不是老师说的”</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Calibri" w:eastAsia="楷体" w:hAnsi="Calibri" w:cs="Calibri"/>
          <w:color w:val="000000"/>
          <w:kern w:val="0"/>
          <w:sz w:val="24"/>
          <w:szCs w:val="24"/>
        </w:rPr>
        <w:t>     </w:t>
      </w:r>
      <w:r w:rsidRPr="008719E8">
        <w:rPr>
          <w:rFonts w:ascii="楷体" w:eastAsia="楷体" w:hAnsi="楷体" w:cs="Times New Roman" w:hint="eastAsia"/>
          <w:color w:val="000000"/>
          <w:kern w:val="0"/>
          <w:sz w:val="24"/>
          <w:szCs w:val="24"/>
        </w:rPr>
        <w:t>此时我请全班都来观察生1和生3的方法，问：你们能发现什么？这两种方法有什么关系？</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片刻后……</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生5：“1”就是一个“圆”</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听了生5的发言后生3顿时明白了。马上接过话匣子说到：</w:t>
      </w:r>
      <w:proofErr w:type="gramStart"/>
      <w:r w:rsidRPr="008719E8">
        <w:rPr>
          <w:rFonts w:ascii="楷体" w:eastAsia="楷体" w:hAnsi="楷体" w:cs="Times New Roman" w:hint="eastAsia"/>
          <w:color w:val="000000"/>
          <w:kern w:val="0"/>
          <w:sz w:val="24"/>
          <w:szCs w:val="24"/>
        </w:rPr>
        <w:t>“</w:t>
      </w:r>
      <w:proofErr w:type="gramEnd"/>
      <w:r w:rsidRPr="008719E8">
        <w:rPr>
          <w:rFonts w:ascii="楷体" w:eastAsia="楷体" w:hAnsi="楷体" w:cs="Times New Roman" w:hint="eastAsia"/>
          <w:color w:val="000000"/>
          <w:kern w:val="0"/>
          <w:sz w:val="24"/>
          <w:szCs w:val="24"/>
        </w:rPr>
        <w:t>我的7个“1”就是第一个同学的7个“圆”</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师：是吗？我们一起来数一数吧！</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全班一起数……</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师：（我看着生4和生5）你们两个看</w:t>
      </w:r>
      <w:proofErr w:type="gramStart"/>
      <w:r w:rsidRPr="008719E8">
        <w:rPr>
          <w:rFonts w:ascii="楷体" w:eastAsia="楷体" w:hAnsi="楷体" w:cs="Times New Roman" w:hint="eastAsia"/>
          <w:color w:val="000000"/>
          <w:kern w:val="0"/>
          <w:sz w:val="24"/>
          <w:szCs w:val="24"/>
        </w:rPr>
        <w:t>明白生</w:t>
      </w:r>
      <w:proofErr w:type="gramEnd"/>
      <w:r w:rsidRPr="008719E8">
        <w:rPr>
          <w:rFonts w:ascii="楷体" w:eastAsia="楷体" w:hAnsi="楷体" w:cs="Times New Roman" w:hint="eastAsia"/>
          <w:color w:val="000000"/>
          <w:kern w:val="0"/>
          <w:sz w:val="24"/>
          <w:szCs w:val="24"/>
        </w:rPr>
        <w:t>3的方法吗？（5秒后点头）</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师：同意生3的方法吗？</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生4、生5：我同意了。</w:t>
      </w:r>
    </w:p>
    <w:p w:rsidR="008719E8" w:rsidRPr="008719E8" w:rsidRDefault="008719E8" w:rsidP="008719E8">
      <w:pPr>
        <w:widowControl/>
        <w:shd w:val="clear" w:color="auto" w:fill="9CAEC1"/>
        <w:spacing w:line="315"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一年级的课堂上，同学之间有如此的“争辩”是我没有想到了。虽然他们在争辩到最后都天真地说了一句“老师说的……”，但是他们能围绕着“方法”展开“辩”这就是这群稚嫩的孩子可爱之处！</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 他们能展现自己的“可爱”很大程度上取决于课堂中的教师们是否创设了“平等、民主的教学氛围”，学习氛围的一个重要方面是生生、师生关系。人际关系的平等使得学生敢想、敢问、敢说，从而促进思维的发展。</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 </w:t>
      </w:r>
    </w:p>
    <w:p w:rsidR="008719E8" w:rsidRPr="008719E8" w:rsidRDefault="008719E8" w:rsidP="008719E8">
      <w:pPr>
        <w:widowControl/>
        <w:shd w:val="clear" w:color="auto" w:fill="9CAEC1"/>
        <w:spacing w:line="440" w:lineRule="atLeast"/>
        <w:ind w:firstLine="482"/>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4"/>
          <w:szCs w:val="24"/>
        </w:rPr>
        <w:lastRenderedPageBreak/>
        <w:t>【问题二】学生表达能力两极分化，出现“言霸”，争取“说”的意识不均等。</w:t>
      </w:r>
    </w:p>
    <w:p w:rsidR="008719E8" w:rsidRPr="008719E8" w:rsidRDefault="008719E8" w:rsidP="008719E8">
      <w:pPr>
        <w:widowControl/>
        <w:shd w:val="clear" w:color="auto" w:fill="9CAEC1"/>
        <w:spacing w:before="240" w:after="60" w:line="405" w:lineRule="atLeast"/>
        <w:ind w:firstLine="354"/>
        <w:rPr>
          <w:rFonts w:ascii="Cambria" w:eastAsia="宋体" w:hAnsi="Cambria" w:cs="宋体"/>
          <w:b/>
          <w:bCs/>
          <w:color w:val="000000"/>
          <w:kern w:val="0"/>
          <w:sz w:val="32"/>
          <w:szCs w:val="32"/>
        </w:rPr>
      </w:pPr>
      <w:bookmarkStart w:id="16" w:name="_Toc430254497"/>
      <w:bookmarkStart w:id="17" w:name="_Toc430197308"/>
      <w:bookmarkEnd w:id="16"/>
      <w:r w:rsidRPr="008719E8">
        <w:rPr>
          <w:rFonts w:ascii="宋体" w:eastAsia="宋体" w:hAnsi="宋体" w:cs="宋体" w:hint="eastAsia"/>
          <w:b/>
          <w:bCs/>
          <w:color w:val="318B92"/>
          <w:kern w:val="0"/>
          <w:sz w:val="24"/>
          <w:szCs w:val="24"/>
          <w:u w:val="single"/>
        </w:rPr>
        <w:t>（二）策略：机会创设策略</w:t>
      </w:r>
      <w:bookmarkEnd w:id="17"/>
    </w:p>
    <w:p w:rsidR="008719E8" w:rsidRPr="008719E8" w:rsidRDefault="008719E8" w:rsidP="008719E8">
      <w:pPr>
        <w:widowControl/>
        <w:shd w:val="clear" w:color="auto" w:fill="9CAEC1"/>
        <w:spacing w:line="315"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小学生数学思维的形成与发展是借助语言来实现的，而思维的发展又能促进语言能力的提高。同时学生存在个体的差异，为了在小学中高段，不出现“话霸”现象，从低段就应重视学生都有一定程度“说”的权利。所以，在课堂上要让每个学生都有说话的机会，锻炼每个人表达的能力。我们通常可以采取的策略有：鼓励个人小声独立说、同桌互相悄悄说、小组内部轮流说、集体大声说。</w:t>
      </w:r>
    </w:p>
    <w:p w:rsidR="008719E8" w:rsidRPr="008719E8" w:rsidRDefault="008719E8" w:rsidP="008719E8">
      <w:pPr>
        <w:widowControl/>
        <w:shd w:val="clear" w:color="auto" w:fill="9CAEC1"/>
        <w:spacing w:line="315"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【案例】</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 w:val="24"/>
          <w:szCs w:val="24"/>
        </w:rPr>
        <w:t>一年级下册《填数游戏》课堂实录节选</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Calibri" w:eastAsia="楷体" w:hAnsi="Calibri" w:cs="Calibri"/>
          <w:color w:val="000000"/>
          <w:kern w:val="0"/>
          <w:sz w:val="24"/>
          <w:szCs w:val="24"/>
        </w:rPr>
        <w:t>   </w:t>
      </w:r>
      <w:r w:rsidRPr="008719E8">
        <w:rPr>
          <w:rFonts w:ascii="楷体" w:eastAsia="楷体" w:hAnsi="楷体" w:cs="Times New Roman" w:hint="eastAsia"/>
          <w:color w:val="000000"/>
          <w:kern w:val="0"/>
          <w:sz w:val="24"/>
          <w:szCs w:val="24"/>
        </w:rPr>
        <w:t>按照要求把图表填完整。</w:t>
      </w:r>
    </w:p>
    <w:tbl>
      <w:tblPr>
        <w:tblW w:w="0" w:type="auto"/>
        <w:shd w:val="clear" w:color="auto" w:fill="9CAEC1"/>
        <w:tblCellMar>
          <w:left w:w="0" w:type="dxa"/>
          <w:right w:w="0" w:type="dxa"/>
        </w:tblCellMar>
        <w:tblLook w:val="04A0"/>
      </w:tblPr>
      <w:tblGrid>
        <w:gridCol w:w="564"/>
        <w:gridCol w:w="577"/>
        <w:gridCol w:w="564"/>
        <w:gridCol w:w="564"/>
        <w:gridCol w:w="564"/>
      </w:tblGrid>
      <w:tr w:rsidR="008719E8" w:rsidRPr="008719E8" w:rsidTr="008719E8">
        <w:trPr>
          <w:trHeight w:val="425"/>
        </w:trPr>
        <w:tc>
          <w:tcPr>
            <w:tcW w:w="564" w:type="dxa"/>
            <w:tcBorders>
              <w:top w:val="single" w:sz="8" w:space="0" w:color="auto"/>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5</w:t>
            </w:r>
          </w:p>
        </w:tc>
        <w:tc>
          <w:tcPr>
            <w:tcW w:w="577" w:type="dxa"/>
            <w:tcBorders>
              <w:top w:val="single" w:sz="8" w:space="0" w:color="auto"/>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1</w:t>
            </w:r>
          </w:p>
        </w:tc>
        <w:tc>
          <w:tcPr>
            <w:tcW w:w="564" w:type="dxa"/>
            <w:tcBorders>
              <w:top w:val="single" w:sz="8" w:space="0" w:color="auto"/>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Calibri" w:eastAsia="楷体" w:hAnsi="Calibri" w:cs="Calibri"/>
                <w:color w:val="323E32"/>
                <w:kern w:val="0"/>
                <w:szCs w:val="21"/>
              </w:rPr>
              <w:t> </w:t>
            </w:r>
          </w:p>
        </w:tc>
        <w:tc>
          <w:tcPr>
            <w:tcW w:w="564" w:type="dxa"/>
            <w:tcBorders>
              <w:top w:val="single" w:sz="8" w:space="0" w:color="auto"/>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Calibri" w:eastAsia="楷体" w:hAnsi="Calibri" w:cs="Calibri"/>
                <w:color w:val="323E32"/>
                <w:kern w:val="0"/>
                <w:szCs w:val="21"/>
              </w:rPr>
              <w:t> </w:t>
            </w:r>
          </w:p>
        </w:tc>
        <w:tc>
          <w:tcPr>
            <w:tcW w:w="564" w:type="dxa"/>
            <w:tcBorders>
              <w:top w:val="single" w:sz="8" w:space="0" w:color="auto"/>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3</w:t>
            </w:r>
          </w:p>
        </w:tc>
      </w:tr>
      <w:tr w:rsidR="008719E8" w:rsidRPr="008719E8" w:rsidTr="008719E8">
        <w:trPr>
          <w:trHeight w:val="435"/>
        </w:trPr>
        <w:tc>
          <w:tcPr>
            <w:tcW w:w="564"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1</w:t>
            </w:r>
          </w:p>
        </w:tc>
        <w:tc>
          <w:tcPr>
            <w:tcW w:w="577"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3</w:t>
            </w:r>
          </w:p>
        </w:tc>
        <w:tc>
          <w:tcPr>
            <w:tcW w:w="56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Calibri" w:eastAsia="楷体" w:hAnsi="Calibri" w:cs="Calibri"/>
                <w:color w:val="323E32"/>
                <w:kern w:val="0"/>
                <w:szCs w:val="21"/>
              </w:rPr>
              <w:t> </w:t>
            </w:r>
          </w:p>
        </w:tc>
        <w:tc>
          <w:tcPr>
            <w:tcW w:w="56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Calibri" w:eastAsia="楷体" w:hAnsi="Calibri" w:cs="Calibri"/>
                <w:color w:val="323E32"/>
                <w:kern w:val="0"/>
                <w:szCs w:val="21"/>
              </w:rPr>
              <w:t> </w:t>
            </w:r>
          </w:p>
        </w:tc>
        <w:tc>
          <w:tcPr>
            <w:tcW w:w="56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4</w:t>
            </w:r>
          </w:p>
        </w:tc>
      </w:tr>
      <w:tr w:rsidR="008719E8" w:rsidRPr="008719E8" w:rsidTr="008719E8">
        <w:trPr>
          <w:trHeight w:val="425"/>
        </w:trPr>
        <w:tc>
          <w:tcPr>
            <w:tcW w:w="564"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4</w:t>
            </w:r>
          </w:p>
        </w:tc>
        <w:tc>
          <w:tcPr>
            <w:tcW w:w="577"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2</w:t>
            </w:r>
          </w:p>
        </w:tc>
        <w:tc>
          <w:tcPr>
            <w:tcW w:w="56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Calibri" w:eastAsia="楷体" w:hAnsi="Calibri" w:cs="Calibri"/>
                <w:color w:val="323E32"/>
                <w:kern w:val="0"/>
                <w:szCs w:val="21"/>
              </w:rPr>
              <w:t> </w:t>
            </w:r>
          </w:p>
        </w:tc>
        <w:tc>
          <w:tcPr>
            <w:tcW w:w="56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1</w:t>
            </w:r>
          </w:p>
        </w:tc>
        <w:tc>
          <w:tcPr>
            <w:tcW w:w="56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5</w:t>
            </w:r>
          </w:p>
        </w:tc>
      </w:tr>
      <w:tr w:rsidR="008719E8" w:rsidRPr="008719E8" w:rsidTr="008719E8">
        <w:trPr>
          <w:trHeight w:val="425"/>
        </w:trPr>
        <w:tc>
          <w:tcPr>
            <w:tcW w:w="564"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2</w:t>
            </w:r>
          </w:p>
        </w:tc>
        <w:tc>
          <w:tcPr>
            <w:tcW w:w="577"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Calibri" w:eastAsia="楷体" w:hAnsi="Calibri" w:cs="Calibri"/>
                <w:color w:val="323E32"/>
                <w:kern w:val="0"/>
                <w:szCs w:val="21"/>
              </w:rPr>
              <w:t> </w:t>
            </w:r>
          </w:p>
        </w:tc>
        <w:tc>
          <w:tcPr>
            <w:tcW w:w="56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4</w:t>
            </w:r>
          </w:p>
        </w:tc>
        <w:tc>
          <w:tcPr>
            <w:tcW w:w="56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3</w:t>
            </w:r>
          </w:p>
        </w:tc>
        <w:tc>
          <w:tcPr>
            <w:tcW w:w="56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1</w:t>
            </w:r>
          </w:p>
        </w:tc>
      </w:tr>
      <w:tr w:rsidR="008719E8" w:rsidRPr="008719E8" w:rsidTr="008719E8">
        <w:trPr>
          <w:trHeight w:val="435"/>
        </w:trPr>
        <w:tc>
          <w:tcPr>
            <w:tcW w:w="564"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3</w:t>
            </w:r>
          </w:p>
        </w:tc>
        <w:tc>
          <w:tcPr>
            <w:tcW w:w="577"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4</w:t>
            </w:r>
          </w:p>
        </w:tc>
        <w:tc>
          <w:tcPr>
            <w:tcW w:w="56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1</w:t>
            </w:r>
          </w:p>
        </w:tc>
        <w:tc>
          <w:tcPr>
            <w:tcW w:w="56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Calibri" w:eastAsia="楷体" w:hAnsi="Calibri" w:cs="Calibri"/>
                <w:color w:val="323E32"/>
                <w:kern w:val="0"/>
                <w:szCs w:val="21"/>
              </w:rPr>
              <w:t> </w:t>
            </w:r>
          </w:p>
        </w:tc>
        <w:tc>
          <w:tcPr>
            <w:tcW w:w="56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2</w:t>
            </w:r>
          </w:p>
        </w:tc>
      </w:tr>
    </w:tbl>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t> </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（一）同桌合作要求：</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同桌两人轮流填数，一人一次填出一个数字。</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填数的小朋友要做到：边填边说明填这个数字的理由。</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如果遇到困难可向同桌请求帮助。</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同桌合作，教师巡视。</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生1：先在这里(第五行第四列)5，因为这里已经有了3、4、1、2就缺5。</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生2：在这里(第四行第二列)填5，因为这里已经有了2、4、3、1就缺5。</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生1：在这里（第三行第三列）填3，因为这里已经有了4、2、1、5就缺3。</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（二）班内交流。</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t> </w:t>
      </w:r>
      <w:r w:rsidRPr="008719E8">
        <w:rPr>
          <w:rFonts w:ascii="楷体" w:eastAsia="楷体" w:hAnsi="楷体" w:cs="Times New Roman" w:hint="eastAsia"/>
          <w:color w:val="000000"/>
          <w:kern w:val="0"/>
          <w:szCs w:val="21"/>
        </w:rPr>
        <w:t>师：你认为应该先填哪里，并说说为什么。</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生1：先填第5行的那一个，因为那一行缺了1个数。</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我本来想趁此机会强调一下“突破口——先填空格最少的一行或一列”，一个学生直接喊出来：我有不同意见，还可以先填那里。</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生2：那里，（追问：哪里？）第四行那里也是空一格，也可以先填那里。</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这时班里举手的人数突然增加了很多人。（两个小朋友的发言对其他的小朋友起到了点拨的作用）。</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这时我请了一个平时不善表达的小朋友。</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生3：那里（孩子用手指着屏幕）也是空一个格，也可以先填那里。</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t> </w:t>
      </w:r>
      <w:r w:rsidRPr="008719E8">
        <w:rPr>
          <w:rFonts w:ascii="楷体" w:eastAsia="楷体" w:hAnsi="楷体" w:cs="Times New Roman" w:hint="eastAsia"/>
          <w:color w:val="000000"/>
          <w:kern w:val="0"/>
          <w:szCs w:val="21"/>
        </w:rPr>
        <w:t>……</w:t>
      </w:r>
    </w:p>
    <w:p w:rsidR="008719E8" w:rsidRPr="008719E8" w:rsidRDefault="008719E8" w:rsidP="008719E8">
      <w:pPr>
        <w:widowControl/>
        <w:shd w:val="clear" w:color="auto" w:fill="9CAEC1"/>
        <w:spacing w:line="315"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经过一个学期的了解不仅教师，其实孩子们对彼此也都有了一个初步的了解。哪儿人发言的正确率比较高，哪个人的成绩相对好点，孩子们心里都有了一个初步的印象。因此，对于一些胆小的孩子来说，在没有确定把握的情况下，是不会</w:t>
      </w:r>
      <w:r w:rsidRPr="008719E8">
        <w:rPr>
          <w:rFonts w:ascii="宋体" w:eastAsia="宋体" w:hAnsi="宋体" w:cs="Times New Roman" w:hint="eastAsia"/>
          <w:color w:val="000000"/>
          <w:kern w:val="0"/>
          <w:sz w:val="24"/>
          <w:szCs w:val="24"/>
        </w:rPr>
        <w:lastRenderedPageBreak/>
        <w:t>主动争取机会充分表达自己意见的。这种情况不是我们想要的。但是，怎么样才能让孩子有公平地表达自己的机会呢？我想，长期来说，不是别人能给的，这个动力的源泉应该在孩子自己的内心。想孩子公平地表达，就应该让孩子差异不大的表达能力和挑战、质疑的意识。这些无疑都是在课堂上可以培养的，大到发言的意识，小到发言的音量。孩子的规范化的表达和准确化的表达是需要练习的。因此在平时的课堂中，教师应该有意识</w:t>
      </w:r>
      <w:proofErr w:type="gramStart"/>
      <w:r w:rsidRPr="008719E8">
        <w:rPr>
          <w:rFonts w:ascii="宋体" w:eastAsia="宋体" w:hAnsi="宋体" w:cs="Times New Roman" w:hint="eastAsia"/>
          <w:color w:val="000000"/>
          <w:kern w:val="0"/>
          <w:sz w:val="24"/>
          <w:szCs w:val="24"/>
        </w:rPr>
        <w:t>第规范</w:t>
      </w:r>
      <w:proofErr w:type="gramEnd"/>
      <w:r w:rsidRPr="008719E8">
        <w:rPr>
          <w:rFonts w:ascii="宋体" w:eastAsia="宋体" w:hAnsi="宋体" w:cs="Times New Roman" w:hint="eastAsia"/>
          <w:color w:val="000000"/>
          <w:kern w:val="0"/>
          <w:sz w:val="24"/>
          <w:szCs w:val="24"/>
        </w:rPr>
        <w:t>自己的语言。同时，教师还应该重视集体表达的重要性，特别是</w:t>
      </w:r>
      <w:proofErr w:type="gramStart"/>
      <w:r w:rsidRPr="008719E8">
        <w:rPr>
          <w:rFonts w:ascii="宋体" w:eastAsia="宋体" w:hAnsi="宋体" w:cs="Times New Roman" w:hint="eastAsia"/>
          <w:color w:val="000000"/>
          <w:kern w:val="0"/>
          <w:sz w:val="24"/>
          <w:szCs w:val="24"/>
        </w:rPr>
        <w:t>低学段教学</w:t>
      </w:r>
      <w:proofErr w:type="gramEnd"/>
      <w:r w:rsidRPr="008719E8">
        <w:rPr>
          <w:rFonts w:ascii="宋体" w:eastAsia="宋体" w:hAnsi="宋体" w:cs="Times New Roman" w:hint="eastAsia"/>
          <w:color w:val="000000"/>
          <w:kern w:val="0"/>
          <w:sz w:val="24"/>
          <w:szCs w:val="24"/>
        </w:rPr>
        <w:t>中。通过集体</w:t>
      </w:r>
      <w:proofErr w:type="gramStart"/>
      <w:r w:rsidRPr="008719E8">
        <w:rPr>
          <w:rFonts w:ascii="宋体" w:eastAsia="宋体" w:hAnsi="宋体" w:cs="Times New Roman" w:hint="eastAsia"/>
          <w:color w:val="000000"/>
          <w:kern w:val="0"/>
          <w:sz w:val="24"/>
          <w:szCs w:val="24"/>
        </w:rPr>
        <w:t>表达让</w:t>
      </w:r>
      <w:proofErr w:type="gramEnd"/>
      <w:r w:rsidRPr="008719E8">
        <w:rPr>
          <w:rFonts w:ascii="宋体" w:eastAsia="宋体" w:hAnsi="宋体" w:cs="Times New Roman" w:hint="eastAsia"/>
          <w:color w:val="000000"/>
          <w:kern w:val="0"/>
          <w:sz w:val="24"/>
          <w:szCs w:val="24"/>
        </w:rPr>
        <w:t>平时机会相对少的孩子也有锻炼规范表达的机会，孩子学会表达才能有机会品尝到受人瞩目的喜悦，而这种喜悦无疑也将刺激孩子不断大胆地表达自己。</w:t>
      </w:r>
    </w:p>
    <w:p w:rsidR="008719E8" w:rsidRPr="008719E8" w:rsidRDefault="008719E8" w:rsidP="008719E8">
      <w:pPr>
        <w:widowControl/>
        <w:shd w:val="clear" w:color="auto" w:fill="9CAEC1"/>
        <w:spacing w:line="440" w:lineRule="atLeast"/>
        <w:ind w:firstLine="36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 </w:t>
      </w:r>
    </w:p>
    <w:p w:rsidR="008719E8" w:rsidRPr="008719E8" w:rsidRDefault="008719E8" w:rsidP="008719E8">
      <w:pPr>
        <w:widowControl/>
        <w:shd w:val="clear" w:color="auto" w:fill="9CAEC1"/>
        <w:spacing w:line="440" w:lineRule="atLeast"/>
        <w:ind w:firstLine="361"/>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4"/>
          <w:szCs w:val="24"/>
        </w:rPr>
        <w:t>【问题三】无话可说；只可意会。</w:t>
      </w:r>
    </w:p>
    <w:p w:rsidR="008719E8" w:rsidRPr="008719E8" w:rsidRDefault="008719E8" w:rsidP="008719E8">
      <w:pPr>
        <w:widowControl/>
        <w:shd w:val="clear" w:color="auto" w:fill="9CAEC1"/>
        <w:spacing w:line="440" w:lineRule="atLeast"/>
        <w:ind w:firstLine="361"/>
        <w:rPr>
          <w:rFonts w:ascii="Times New Roman" w:eastAsia="宋体" w:hAnsi="Times New Roman" w:cs="Times New Roman"/>
          <w:color w:val="000000"/>
          <w:kern w:val="0"/>
          <w:szCs w:val="21"/>
        </w:rPr>
      </w:pPr>
      <w:bookmarkStart w:id="18" w:name="_Toc430254498"/>
      <w:bookmarkStart w:id="19" w:name="_Toc430197309"/>
      <w:bookmarkEnd w:id="18"/>
      <w:r w:rsidRPr="008719E8">
        <w:rPr>
          <w:rFonts w:ascii="宋体" w:eastAsia="宋体" w:hAnsi="宋体" w:cs="Times New Roman" w:hint="eastAsia"/>
          <w:b/>
          <w:bCs/>
          <w:color w:val="318B92"/>
          <w:kern w:val="0"/>
          <w:sz w:val="24"/>
          <w:szCs w:val="24"/>
          <w:u w:val="single"/>
        </w:rPr>
        <w:t>（三）示范引领策略</w:t>
      </w:r>
      <w:bookmarkEnd w:id="19"/>
      <w:r w:rsidRPr="008719E8">
        <w:rPr>
          <w:rFonts w:ascii="宋体" w:eastAsia="宋体" w:hAnsi="宋体" w:cs="Times New Roman" w:hint="eastAsia"/>
          <w:b/>
          <w:bCs/>
          <w:color w:val="000000"/>
          <w:kern w:val="0"/>
          <w:sz w:val="24"/>
          <w:szCs w:val="24"/>
        </w:rPr>
        <w:t>：</w:t>
      </w:r>
      <w:r w:rsidRPr="008719E8">
        <w:rPr>
          <w:rFonts w:ascii="宋体" w:eastAsia="宋体" w:hAnsi="宋体" w:cs="Times New Roman" w:hint="eastAsia"/>
          <w:color w:val="000000"/>
          <w:kern w:val="0"/>
          <w:sz w:val="24"/>
          <w:szCs w:val="24"/>
        </w:rPr>
        <w:t>示范引领——尝试模仿——评价优化——创新表达</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可塑性强是小学生的一大特点。生口头表述能力的形成，也离不开“模仿—创造”的过程。因此，我们教师课堂用语的精炼、严密，特别是有关数学概念的表述，数学问题的阐述，就能潜移默化地感染学生，给学生以“示范”，使学生</w:t>
      </w:r>
      <w:proofErr w:type="gramStart"/>
      <w:r w:rsidRPr="008719E8">
        <w:rPr>
          <w:rFonts w:ascii="宋体" w:eastAsia="宋体" w:hAnsi="宋体" w:cs="Times New Roman" w:hint="eastAsia"/>
          <w:color w:val="000000"/>
          <w:kern w:val="0"/>
          <w:sz w:val="24"/>
          <w:szCs w:val="24"/>
        </w:rPr>
        <w:t>仿</w:t>
      </w:r>
      <w:proofErr w:type="gramEnd"/>
      <w:r w:rsidRPr="008719E8">
        <w:rPr>
          <w:rFonts w:ascii="宋体" w:eastAsia="宋体" w:hAnsi="宋体" w:cs="Times New Roman" w:hint="eastAsia"/>
          <w:color w:val="000000"/>
          <w:kern w:val="0"/>
          <w:sz w:val="24"/>
          <w:szCs w:val="24"/>
        </w:rPr>
        <w:t>。建立“示范引领——尝试模仿——评价优化——创新表达”的课堂数学语言训练模式。</w:t>
      </w:r>
    </w:p>
    <w:p w:rsidR="008719E8" w:rsidRPr="008719E8" w:rsidRDefault="008719E8" w:rsidP="008719E8">
      <w:pPr>
        <w:widowControl/>
        <w:shd w:val="clear" w:color="auto" w:fill="FFFFFF"/>
        <w:spacing w:line="440" w:lineRule="atLeast"/>
        <w:ind w:firstLine="540"/>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4"/>
          <w:szCs w:val="24"/>
        </w:rPr>
        <w:t>1.途径</w:t>
      </w:r>
      <w:proofErr w:type="gramStart"/>
      <w:r w:rsidRPr="008719E8">
        <w:rPr>
          <w:rFonts w:ascii="宋体" w:eastAsia="宋体" w:hAnsi="宋体" w:cs="Times New Roman" w:hint="eastAsia"/>
          <w:b/>
          <w:bCs/>
          <w:color w:val="000000"/>
          <w:kern w:val="0"/>
          <w:sz w:val="24"/>
          <w:szCs w:val="24"/>
        </w:rPr>
        <w:t>一</w:t>
      </w:r>
      <w:proofErr w:type="gramEnd"/>
      <w:r w:rsidRPr="008719E8">
        <w:rPr>
          <w:rFonts w:ascii="宋体" w:eastAsia="宋体" w:hAnsi="宋体" w:cs="Times New Roman" w:hint="eastAsia"/>
          <w:b/>
          <w:bCs/>
          <w:color w:val="000000"/>
          <w:kern w:val="0"/>
          <w:sz w:val="24"/>
          <w:szCs w:val="24"/>
        </w:rPr>
        <w:t>：看一看、说一说</w:t>
      </w:r>
    </w:p>
    <w:p w:rsidR="008719E8" w:rsidRPr="008719E8" w:rsidRDefault="008719E8" w:rsidP="008719E8">
      <w:pPr>
        <w:widowControl/>
        <w:shd w:val="clear" w:color="auto" w:fill="FFFFFF"/>
        <w:spacing w:line="440" w:lineRule="atLeast"/>
        <w:ind w:firstLine="54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在一年级上册三单元认识加法时，首先请孩子观察情境图，找到数学信息，提出数学问题。由于孩子是初学加法，学生对图意表达不完整，尤其是不会提出问题，教师要做好示范：笑笑右手拿了3支铅笔，左手拿了2支铅笔，笑笑一共拿了多少支铅笔？通过教师的示范，孩子知道先找信息，再提问题。</w:t>
      </w:r>
    </w:p>
    <w:p w:rsidR="008719E8" w:rsidRPr="008719E8" w:rsidRDefault="008719E8" w:rsidP="008719E8">
      <w:pPr>
        <w:widowControl/>
        <w:shd w:val="clear" w:color="auto" w:fill="FFFFFF"/>
        <w:spacing w:line="440" w:lineRule="atLeast"/>
        <w:ind w:firstLine="482"/>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4"/>
          <w:szCs w:val="24"/>
        </w:rPr>
        <w:t>2.途径二：做一做、说一说</w:t>
      </w:r>
    </w:p>
    <w:p w:rsidR="008719E8" w:rsidRPr="008719E8" w:rsidRDefault="008719E8" w:rsidP="008719E8">
      <w:pPr>
        <w:widowControl/>
        <w:shd w:val="clear" w:color="auto" w:fill="FFFFFF"/>
        <w:spacing w:line="440" w:lineRule="atLeast"/>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    在动手操作中说“过程”。 动手操作是发展思维，培养学生数学能力最有效的途径之一。小学生认识事物都要经历“充分感知——建立表象——形成结论”的过程。在教学中，充分利用直观教具的演示和学具的操作这一活动，来发展学生的数学语言。在动手操作中，让学生边想、边做、边说，使脑、手、</w:t>
      </w:r>
      <w:proofErr w:type="gramStart"/>
      <w:r w:rsidRPr="008719E8">
        <w:rPr>
          <w:rFonts w:ascii="宋体" w:eastAsia="宋体" w:hAnsi="宋体" w:cs="Times New Roman" w:hint="eastAsia"/>
          <w:color w:val="000000"/>
          <w:kern w:val="0"/>
          <w:sz w:val="24"/>
          <w:szCs w:val="24"/>
        </w:rPr>
        <w:t>口共同</w:t>
      </w:r>
      <w:proofErr w:type="gramEnd"/>
      <w:r w:rsidRPr="008719E8">
        <w:rPr>
          <w:rFonts w:ascii="宋体" w:eastAsia="宋体" w:hAnsi="宋体" w:cs="Times New Roman" w:hint="eastAsia"/>
          <w:color w:val="000000"/>
          <w:kern w:val="0"/>
          <w:sz w:val="24"/>
          <w:szCs w:val="24"/>
        </w:rPr>
        <w:t>参与活动，达到操作、思维、语言有机、和谐地发展。比如在教学有余数的除法时，13根小棒可以搭几个正方形（搭单独的正方形）？先准备13根小棒，让孩子先动手搭一搭，在搭的过程中要求孩子用完整的语言描述出来，这时，可以请班上语言表达流利，思维活跃的孩子先说，</w:t>
      </w:r>
      <w:proofErr w:type="gramStart"/>
      <w:r w:rsidRPr="008719E8">
        <w:rPr>
          <w:rFonts w:ascii="宋体" w:eastAsia="宋体" w:hAnsi="宋体" w:cs="Times New Roman" w:hint="eastAsia"/>
          <w:color w:val="000000"/>
          <w:kern w:val="0"/>
          <w:sz w:val="24"/>
          <w:szCs w:val="24"/>
        </w:rPr>
        <w:t>其余孩子</w:t>
      </w:r>
      <w:proofErr w:type="gramEnd"/>
      <w:r w:rsidRPr="008719E8">
        <w:rPr>
          <w:rFonts w:ascii="宋体" w:eastAsia="宋体" w:hAnsi="宋体" w:cs="Times New Roman" w:hint="eastAsia"/>
          <w:color w:val="000000"/>
          <w:kern w:val="0"/>
          <w:sz w:val="24"/>
          <w:szCs w:val="24"/>
        </w:rPr>
        <w:t>边听边想，这样，通过孩子的示范，大部分说得不完整的孩子也敢说了，并且能说的比较完整了。通过动手，动口，孩子已经明白余数1的意思了。</w:t>
      </w:r>
    </w:p>
    <w:p w:rsidR="008719E8" w:rsidRPr="008719E8" w:rsidRDefault="008719E8" w:rsidP="008719E8">
      <w:pPr>
        <w:widowControl/>
        <w:shd w:val="clear" w:color="auto" w:fill="FFFFFF"/>
        <w:spacing w:line="440" w:lineRule="atLeast"/>
        <w:ind w:firstLine="482"/>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4"/>
          <w:szCs w:val="24"/>
        </w:rPr>
        <w:t>3.途径三：听一听、说一说</w:t>
      </w:r>
    </w:p>
    <w:p w:rsidR="008719E8" w:rsidRPr="008719E8" w:rsidRDefault="008719E8" w:rsidP="008719E8">
      <w:pPr>
        <w:widowControl/>
        <w:shd w:val="clear" w:color="auto" w:fill="FFFFFF"/>
        <w:spacing w:line="440" w:lineRule="atLeast"/>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lastRenderedPageBreak/>
        <w:t>   “同桌交流”是课堂教学中让学生发表见解、培养语言能力的好途径。这种形式能使表达能力弱的孩子能先“听”再“说”。得到同桌“互补”的作用。特别是在教学过程中，学生掌握了一定的方法，需要用语言及时的总结。如17+3为什么得20？让学生用因果关系表述：因为7和3组成10，再加10就是20。简单的两句话，通过同桌间的互相交流，使学生掌握思路，并能举一反三，灵活运用。而班级中的学习困生，也可在同桌的带动下，逐步学会叙述，正确地解答。</w:t>
      </w:r>
    </w:p>
    <w:p w:rsidR="008719E8" w:rsidRPr="008719E8" w:rsidRDefault="008719E8" w:rsidP="008719E8">
      <w:pPr>
        <w:widowControl/>
        <w:shd w:val="clear" w:color="auto" w:fill="FFFFFF"/>
        <w:spacing w:line="440" w:lineRule="atLeast"/>
        <w:ind w:firstLine="361"/>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4"/>
          <w:szCs w:val="24"/>
        </w:rPr>
        <w:t> </w:t>
      </w:r>
    </w:p>
    <w:p w:rsidR="008719E8" w:rsidRPr="008719E8" w:rsidRDefault="008719E8" w:rsidP="008719E8">
      <w:pPr>
        <w:widowControl/>
        <w:shd w:val="clear" w:color="auto" w:fill="FFFFFF"/>
        <w:spacing w:line="440" w:lineRule="atLeast"/>
        <w:ind w:firstLine="361"/>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4"/>
          <w:szCs w:val="24"/>
        </w:rPr>
        <w:t>【问题四】前后颠倒，前言不搭后语，条理性差；漫无边际，指向性差</w:t>
      </w:r>
    </w:p>
    <w:p w:rsidR="008719E8" w:rsidRPr="008719E8" w:rsidRDefault="008719E8" w:rsidP="008719E8">
      <w:pPr>
        <w:widowControl/>
        <w:shd w:val="clear" w:color="auto" w:fill="9CAEC1"/>
        <w:spacing w:line="440" w:lineRule="atLeast"/>
        <w:ind w:firstLine="236"/>
        <w:rPr>
          <w:rFonts w:ascii="Cambria" w:eastAsia="宋体" w:hAnsi="Cambria" w:cs="宋体"/>
          <w:b/>
          <w:bCs/>
          <w:color w:val="000000"/>
          <w:kern w:val="0"/>
          <w:sz w:val="32"/>
          <w:szCs w:val="32"/>
        </w:rPr>
      </w:pPr>
      <w:bookmarkStart w:id="20" w:name="_Toc430254499"/>
      <w:bookmarkStart w:id="21" w:name="_Toc430197310"/>
      <w:bookmarkEnd w:id="20"/>
      <w:r w:rsidRPr="008719E8">
        <w:rPr>
          <w:rFonts w:ascii="宋体" w:eastAsia="宋体" w:hAnsi="宋体" w:cs="宋体" w:hint="eastAsia"/>
          <w:b/>
          <w:bCs/>
          <w:color w:val="318B92"/>
          <w:kern w:val="0"/>
          <w:sz w:val="24"/>
          <w:szCs w:val="24"/>
          <w:u w:val="single"/>
        </w:rPr>
        <w:t>（四）点滴引导策略：</w:t>
      </w:r>
      <w:bookmarkEnd w:id="21"/>
      <w:r w:rsidRPr="008719E8">
        <w:rPr>
          <w:rFonts w:ascii="宋体" w:eastAsia="宋体" w:hAnsi="宋体" w:cs="宋体" w:hint="eastAsia"/>
          <w:b/>
          <w:bCs/>
          <w:color w:val="000000"/>
          <w:kern w:val="0"/>
          <w:sz w:val="24"/>
          <w:szCs w:val="24"/>
        </w:rPr>
        <w:t>说完整的话——言之有物，说准确的话——言之有据，有条理地说话——言之有理</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数学语言的科学性是教学内容科学性的重要保障。小学数学中有大量的概念，数学概念中的每个“字”、“词”都有特定的内涵，都直接关系到小学生对数学概念的理解和使用。所以，在教学中，要注意培养学生语言的完整性、准确性。</w:t>
      </w:r>
    </w:p>
    <w:p w:rsidR="008719E8" w:rsidRPr="008719E8" w:rsidRDefault="008719E8" w:rsidP="008719E8">
      <w:pPr>
        <w:widowControl/>
        <w:shd w:val="clear" w:color="auto" w:fill="9CAEC1"/>
        <w:spacing w:line="440"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例如：在教学一年级上册1-10各数的认识时，为了让学生理解从实物到图形再到数的抽象过程，我校数学教师先让学生用不同的方式（摆小棒，画图形，比手势）来表示数，经历从具体情境中逐步抽象出数的过程，丰富对数的理解。同时，在操作中一边摆，一边用规范的语言表达，例如 “图上一共有4辆汽车，可以画4个三角形来表示，也可以用4根手指表示，用数字4来表示。”帮助学生在逐步抽象中理解实物、图形与数字符号之间的关系，经历从实物到图形再到数的抽象过程。把抽象的数与具体的实物和形象的图形结合起来，帮助学生建立数字符号与图形的联系，理解数的实际意义。</w:t>
      </w:r>
    </w:p>
    <w:p w:rsidR="008719E8" w:rsidRPr="008719E8" w:rsidRDefault="008719E8" w:rsidP="008719E8">
      <w:pPr>
        <w:widowControl/>
        <w:shd w:val="clear" w:color="auto" w:fill="9CAEC1"/>
        <w:spacing w:line="440"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在教学“用一一对应的方法比较大小”时，让学生展开充分的数学操作活动，从而直观体会一一对应的方法，帮助学生直观认识</w:t>
      </w:r>
      <w:proofErr w:type="gramStart"/>
      <w:r w:rsidRPr="008719E8">
        <w:rPr>
          <w:rFonts w:ascii="楷体" w:eastAsia="楷体" w:hAnsi="楷体" w:cs="Times New Roman" w:hint="eastAsia"/>
          <w:color w:val="000000"/>
          <w:kern w:val="0"/>
          <w:szCs w:val="21"/>
        </w:rPr>
        <w:t>量数量</w:t>
      </w:r>
      <w:proofErr w:type="gramEnd"/>
      <w:r w:rsidRPr="008719E8">
        <w:rPr>
          <w:rFonts w:ascii="楷体" w:eastAsia="楷体" w:hAnsi="楷体" w:cs="Times New Roman" w:hint="eastAsia"/>
          <w:color w:val="000000"/>
          <w:kern w:val="0"/>
          <w:szCs w:val="21"/>
        </w:rPr>
        <w:t>之间的相等和不等关系，为后面学习解决“比较两个数量的多与少”的问题积累一定的数学活动经验。让每一个孩子都动手操作，用圆形、三角形、小棒代替图中的三种数量，通过数一数、比一比、画一画的活动，直观认识两个数量间的相等与不等关系。在学生的操作中，引导学生用完整的语言描述操作过程，先全班一起说，然后同桌边摆边说，最后</w:t>
      </w:r>
      <w:proofErr w:type="gramStart"/>
      <w:r w:rsidRPr="008719E8">
        <w:rPr>
          <w:rFonts w:ascii="楷体" w:eastAsia="楷体" w:hAnsi="楷体" w:cs="Times New Roman" w:hint="eastAsia"/>
          <w:color w:val="000000"/>
          <w:kern w:val="0"/>
          <w:szCs w:val="21"/>
        </w:rPr>
        <w:t>抽同学</w:t>
      </w:r>
      <w:proofErr w:type="gramEnd"/>
      <w:r w:rsidRPr="008719E8">
        <w:rPr>
          <w:rFonts w:ascii="楷体" w:eastAsia="楷体" w:hAnsi="楷体" w:cs="Times New Roman" w:hint="eastAsia"/>
          <w:color w:val="000000"/>
          <w:kern w:val="0"/>
          <w:szCs w:val="21"/>
        </w:rPr>
        <w:t>单独说。例如：先摆6只松鼠，一只松鼠对着一个盘子（边说边摆盘子），一只松鼠对着一个盘子……松鼠的只数和盘子的个数一样多（松鼠的只数比勺子的个数多1，松鼠的只数比杯子的个数少1）。让学生</w:t>
      </w:r>
      <w:proofErr w:type="gramStart"/>
      <w:r w:rsidRPr="008719E8">
        <w:rPr>
          <w:rFonts w:ascii="楷体" w:eastAsia="楷体" w:hAnsi="楷体" w:cs="Times New Roman" w:hint="eastAsia"/>
          <w:color w:val="000000"/>
          <w:kern w:val="0"/>
          <w:szCs w:val="21"/>
        </w:rPr>
        <w:t>不光通过</w:t>
      </w:r>
      <w:proofErr w:type="gramEnd"/>
      <w:r w:rsidRPr="008719E8">
        <w:rPr>
          <w:rFonts w:ascii="楷体" w:eastAsia="楷体" w:hAnsi="楷体" w:cs="Times New Roman" w:hint="eastAsia"/>
          <w:color w:val="000000"/>
          <w:kern w:val="0"/>
          <w:szCs w:val="21"/>
        </w:rPr>
        <w:t>数一数、比一比等操作活动比较出10以内数的大小，还规范了学生的语言表达：再如：有4只小兔，4个篮子，小兔的只数和篮子的个数同样多，4=4，有4只小兔，5个萝卜，萝卜的个数比小兔的只数多1,4&lt;5，用数和符号来表示两个量的关系。结合动手操作和规范的语言描述，学生</w:t>
      </w:r>
      <w:r w:rsidRPr="008719E8">
        <w:rPr>
          <w:rFonts w:ascii="楷体" w:eastAsia="楷体" w:hAnsi="楷体" w:cs="Times New Roman" w:hint="eastAsia"/>
          <w:color w:val="000000"/>
          <w:kern w:val="0"/>
          <w:szCs w:val="21"/>
        </w:rPr>
        <w:lastRenderedPageBreak/>
        <w:t>不仅能够清楚地表达出谁和</w:t>
      </w:r>
      <w:proofErr w:type="gramStart"/>
      <w:r w:rsidRPr="008719E8">
        <w:rPr>
          <w:rFonts w:ascii="楷体" w:eastAsia="楷体" w:hAnsi="楷体" w:cs="Times New Roman" w:hint="eastAsia"/>
          <w:color w:val="000000"/>
          <w:kern w:val="0"/>
          <w:szCs w:val="21"/>
        </w:rPr>
        <w:t>谁同样</w:t>
      </w:r>
      <w:proofErr w:type="gramEnd"/>
      <w:r w:rsidRPr="008719E8">
        <w:rPr>
          <w:rFonts w:ascii="楷体" w:eastAsia="楷体" w:hAnsi="楷体" w:cs="Times New Roman" w:hint="eastAsia"/>
          <w:color w:val="000000"/>
          <w:kern w:val="0"/>
          <w:szCs w:val="21"/>
        </w:rPr>
        <w:t>多、谁比谁多、谁比谁少，也积累了一一对应的数学活动经验，逐渐养成有序操作、大胆表达的习惯。</w:t>
      </w:r>
    </w:p>
    <w:p w:rsidR="008719E8" w:rsidRPr="008719E8" w:rsidRDefault="008719E8" w:rsidP="008719E8">
      <w:pPr>
        <w:widowControl/>
        <w:shd w:val="clear" w:color="auto" w:fill="9CAEC1"/>
        <w:spacing w:line="440" w:lineRule="atLeast"/>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t>    </w:t>
      </w:r>
      <w:r w:rsidRPr="008719E8">
        <w:rPr>
          <w:rFonts w:ascii="楷体" w:eastAsia="楷体" w:hAnsi="楷体" w:cs="Times New Roman" w:hint="eastAsia"/>
          <w:color w:val="000000"/>
          <w:kern w:val="0"/>
          <w:szCs w:val="21"/>
        </w:rPr>
        <w:t>二年级，在教学乘法单元时，第一课时《有多少块糖》，引导学生在数一数、圈一圈的活动中慢慢形成规范的语言“每份有</w:t>
      </w:r>
      <w:r w:rsidRPr="008719E8">
        <w:rPr>
          <w:rFonts w:ascii="Calibri" w:eastAsia="楷体" w:hAnsi="Calibri" w:cs="Calibri"/>
          <w:color w:val="000000"/>
          <w:kern w:val="0"/>
          <w:szCs w:val="21"/>
        </w:rPr>
        <w:t>   </w:t>
      </w:r>
      <w:proofErr w:type="gramStart"/>
      <w:r w:rsidRPr="008719E8">
        <w:rPr>
          <w:rFonts w:ascii="楷体" w:eastAsia="楷体" w:hAnsi="楷体" w:cs="Times New Roman" w:hint="eastAsia"/>
          <w:color w:val="000000"/>
          <w:kern w:val="0"/>
          <w:szCs w:val="21"/>
        </w:rPr>
        <w:t>个</w:t>
      </w:r>
      <w:proofErr w:type="gramEnd"/>
      <w:r w:rsidRPr="008719E8">
        <w:rPr>
          <w:rFonts w:ascii="楷体" w:eastAsia="楷体" w:hAnsi="楷体" w:cs="Times New Roman" w:hint="eastAsia"/>
          <w:color w:val="000000"/>
          <w:kern w:val="0"/>
          <w:szCs w:val="21"/>
        </w:rPr>
        <w:t>，有</w:t>
      </w:r>
      <w:r w:rsidRPr="008719E8">
        <w:rPr>
          <w:rFonts w:ascii="Calibri" w:eastAsia="楷体" w:hAnsi="Calibri" w:cs="Calibri"/>
          <w:color w:val="000000"/>
          <w:kern w:val="0"/>
          <w:szCs w:val="21"/>
        </w:rPr>
        <w:t>   </w:t>
      </w:r>
      <w:r w:rsidRPr="008719E8">
        <w:rPr>
          <w:rFonts w:ascii="楷体" w:eastAsia="楷体" w:hAnsi="楷体" w:cs="Times New Roman" w:hint="eastAsia"/>
          <w:color w:val="000000"/>
          <w:kern w:val="0"/>
          <w:szCs w:val="21"/>
        </w:rPr>
        <w:t>份，一共有</w:t>
      </w:r>
      <w:r w:rsidRPr="008719E8">
        <w:rPr>
          <w:rFonts w:ascii="Calibri" w:eastAsia="楷体" w:hAnsi="Calibri" w:cs="Calibri"/>
          <w:color w:val="000000"/>
          <w:kern w:val="0"/>
          <w:szCs w:val="21"/>
        </w:rPr>
        <w:t>   </w:t>
      </w:r>
      <w:proofErr w:type="gramStart"/>
      <w:r w:rsidRPr="008719E8">
        <w:rPr>
          <w:rFonts w:ascii="楷体" w:eastAsia="楷体" w:hAnsi="楷体" w:cs="Times New Roman" w:hint="eastAsia"/>
          <w:color w:val="000000"/>
          <w:kern w:val="0"/>
          <w:szCs w:val="21"/>
        </w:rPr>
        <w:t>个</w:t>
      </w:r>
      <w:proofErr w:type="gramEnd"/>
      <w:r w:rsidRPr="008719E8">
        <w:rPr>
          <w:rFonts w:ascii="楷体" w:eastAsia="楷体" w:hAnsi="楷体" w:cs="Times New Roman" w:hint="eastAsia"/>
          <w:color w:val="000000"/>
          <w:kern w:val="0"/>
          <w:szCs w:val="21"/>
        </w:rPr>
        <w:t>，算式是</w:t>
      </w:r>
      <w:r w:rsidRPr="008719E8">
        <w:rPr>
          <w:rFonts w:ascii="Calibri" w:eastAsia="楷体" w:hAnsi="Calibri" w:cs="Calibri"/>
          <w:color w:val="000000"/>
          <w:kern w:val="0"/>
          <w:szCs w:val="21"/>
        </w:rPr>
        <w:t>         </w:t>
      </w:r>
      <w:r w:rsidRPr="008719E8">
        <w:rPr>
          <w:rFonts w:ascii="楷体" w:eastAsia="楷体" w:hAnsi="楷体" w:cs="Times New Roman" w:hint="eastAsia"/>
          <w:color w:val="000000"/>
          <w:kern w:val="0"/>
          <w:szCs w:val="21"/>
        </w:rPr>
        <w:t>。</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Times New Roman" w:eastAsia="宋体" w:hAnsi="Times New Roman" w:cs="Times New Roman"/>
          <w:color w:val="000000"/>
          <w:kern w:val="0"/>
          <w:szCs w:val="21"/>
        </w:rPr>
        <w:t> </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t> </w:t>
      </w:r>
      <w:r w:rsidRPr="008719E8">
        <w:rPr>
          <w:rFonts w:ascii="楷体" w:eastAsia="楷体" w:hAnsi="楷体" w:cs="Times New Roman"/>
          <w:noProof/>
          <w:color w:val="318B92"/>
          <w:kern w:val="0"/>
          <w:szCs w:val="21"/>
        </w:rPr>
        <w:drawing>
          <wp:inline distT="0" distB="0" distL="0" distR="0">
            <wp:extent cx="3571875" cy="1809750"/>
            <wp:effectExtent l="0" t="0" r="0" b="0"/>
            <wp:docPr id="14" name="图片 14" descr="结合低段学情，培养小学生数学语言表达能力的策略">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结合低段学情，培养小学生数学语言表达能力的策略">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1809750"/>
                    </a:xfrm>
                    <a:prstGeom prst="rect">
                      <a:avLst/>
                    </a:prstGeom>
                    <a:noFill/>
                    <a:ln>
                      <a:noFill/>
                    </a:ln>
                  </pic:spPr>
                </pic:pic>
              </a:graphicData>
            </a:graphic>
          </wp:inline>
        </w:drawing>
      </w:r>
      <w:r w:rsidRPr="008719E8">
        <w:rPr>
          <w:rFonts w:ascii="Calibri" w:eastAsia="楷体" w:hAnsi="Calibri" w:cs="Calibri"/>
          <w:color w:val="000000"/>
          <w:kern w:val="0"/>
          <w:szCs w:val="21"/>
        </w:rPr>
        <w:t> </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第二课时让学生在第一节课四句话的基础上多说一句：几个几相加。</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Times New Roman" w:eastAsia="宋体" w:hAnsi="Times New Roman" w:cs="Times New Roman"/>
          <w:color w:val="000000"/>
          <w:kern w:val="0"/>
          <w:szCs w:val="21"/>
        </w:rPr>
        <w:t> </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t> </w:t>
      </w:r>
      <w:r w:rsidRPr="008719E8">
        <w:rPr>
          <w:rFonts w:ascii="楷体" w:eastAsia="楷体" w:hAnsi="楷体" w:cs="Times New Roman"/>
          <w:noProof/>
          <w:color w:val="318B92"/>
          <w:kern w:val="0"/>
          <w:szCs w:val="21"/>
        </w:rPr>
        <w:drawing>
          <wp:inline distT="0" distB="0" distL="0" distR="0">
            <wp:extent cx="4086225" cy="2628900"/>
            <wp:effectExtent l="0" t="0" r="0" b="0"/>
            <wp:docPr id="13" name="图片 13" descr="结合低段学情，培养小学生数学语言表达能力的策略">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结合低段学情，培养小学生数学语言表达能力的策略">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2628900"/>
                    </a:xfrm>
                    <a:prstGeom prst="rect">
                      <a:avLst/>
                    </a:prstGeom>
                    <a:noFill/>
                    <a:ln>
                      <a:noFill/>
                    </a:ln>
                  </pic:spPr>
                </pic:pic>
              </a:graphicData>
            </a:graphic>
          </wp:inline>
        </w:drawing>
      </w:r>
      <w:r w:rsidRPr="008719E8">
        <w:rPr>
          <w:rFonts w:ascii="楷体" w:eastAsia="楷体" w:hAnsi="楷体" w:cs="Times New Roman" w:hint="eastAsia"/>
          <w:color w:val="000000"/>
          <w:kern w:val="0"/>
          <w:szCs w:val="21"/>
        </w:rPr>
        <w:br/>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t>   </w:t>
      </w:r>
      <w:r w:rsidRPr="008719E8">
        <w:rPr>
          <w:rFonts w:ascii="楷体" w:eastAsia="楷体" w:hAnsi="楷体" w:cs="Times New Roman" w:hint="eastAsia"/>
          <w:color w:val="000000"/>
          <w:kern w:val="0"/>
          <w:szCs w:val="21"/>
        </w:rPr>
        <w:t>上面例子的完整语言表述为：横着看，每行有5个棒棒糖，有三行，一共有多少个？算式是5+5+5=15（</w:t>
      </w:r>
      <w:proofErr w:type="gramStart"/>
      <w:r w:rsidRPr="008719E8">
        <w:rPr>
          <w:rFonts w:ascii="楷体" w:eastAsia="楷体" w:hAnsi="楷体" w:cs="Times New Roman" w:hint="eastAsia"/>
          <w:color w:val="000000"/>
          <w:kern w:val="0"/>
          <w:szCs w:val="21"/>
        </w:rPr>
        <w:t>个</w:t>
      </w:r>
      <w:proofErr w:type="gramEnd"/>
      <w:r w:rsidRPr="008719E8">
        <w:rPr>
          <w:rFonts w:ascii="楷体" w:eastAsia="楷体" w:hAnsi="楷体" w:cs="Times New Roman" w:hint="eastAsia"/>
          <w:color w:val="000000"/>
          <w:kern w:val="0"/>
          <w:szCs w:val="21"/>
        </w:rPr>
        <w:t>），3个5相加。竖着看，每列有3个棒棒糖，有5列，一共有多少个？算式是3+3+3+3+3=15（</w:t>
      </w:r>
      <w:proofErr w:type="gramStart"/>
      <w:r w:rsidRPr="008719E8">
        <w:rPr>
          <w:rFonts w:ascii="楷体" w:eastAsia="楷体" w:hAnsi="楷体" w:cs="Times New Roman" w:hint="eastAsia"/>
          <w:color w:val="000000"/>
          <w:kern w:val="0"/>
          <w:szCs w:val="21"/>
        </w:rPr>
        <w:t>个</w:t>
      </w:r>
      <w:proofErr w:type="gramEnd"/>
      <w:r w:rsidRPr="008719E8">
        <w:rPr>
          <w:rFonts w:ascii="楷体" w:eastAsia="楷体" w:hAnsi="楷体" w:cs="Times New Roman" w:hint="eastAsia"/>
          <w:color w:val="000000"/>
          <w:kern w:val="0"/>
          <w:szCs w:val="21"/>
        </w:rPr>
        <w:t>），5个3相加。</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接着学习《儿童乐园》（乘法的意义）时，就让孩子在前面5句话的基础上把乘法算式和答语加上，变成完整的7句话，如上图，每节小火车上有4人，有6节小火车，一共有多少人坐小火车？加法算式是4+4+4+4+4+4=24(人)</w:t>
      </w:r>
      <w:r w:rsidRPr="008719E8">
        <w:rPr>
          <w:rFonts w:ascii="Calibri" w:eastAsia="楷体" w:hAnsi="Calibri" w:cs="Calibri"/>
          <w:color w:val="000000"/>
          <w:kern w:val="0"/>
          <w:szCs w:val="21"/>
        </w:rPr>
        <w:t> </w:t>
      </w:r>
      <w:r w:rsidRPr="008719E8">
        <w:rPr>
          <w:rFonts w:ascii="楷体" w:eastAsia="楷体" w:hAnsi="楷体" w:cs="Times New Roman" w:hint="eastAsia"/>
          <w:color w:val="000000"/>
          <w:kern w:val="0"/>
          <w:szCs w:val="21"/>
        </w:rPr>
        <w:t>，6个4相加，乘法算式是4×6=24（人），或者6×4=24（人），答：一共有24人坐小火车。</w:t>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lastRenderedPageBreak/>
        <w:t> </w:t>
      </w:r>
      <w:r w:rsidRPr="008719E8">
        <w:rPr>
          <w:rFonts w:ascii="楷体" w:eastAsia="楷体" w:hAnsi="楷体" w:cs="Times New Roman"/>
          <w:noProof/>
          <w:color w:val="318B92"/>
          <w:kern w:val="0"/>
          <w:szCs w:val="21"/>
        </w:rPr>
        <w:drawing>
          <wp:inline distT="0" distB="0" distL="0" distR="0">
            <wp:extent cx="5105400" cy="2247900"/>
            <wp:effectExtent l="0" t="0" r="0" b="0"/>
            <wp:docPr id="12" name="图片 12" descr="结合低段学情，培养小学生数学语言表达能力的策略">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结合低段学情，培养小学生数学语言表达能力的策略">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2247900"/>
                    </a:xfrm>
                    <a:prstGeom prst="rect">
                      <a:avLst/>
                    </a:prstGeom>
                    <a:noFill/>
                    <a:ln>
                      <a:noFill/>
                    </a:ln>
                  </pic:spPr>
                </pic:pic>
              </a:graphicData>
            </a:graphic>
          </wp:inline>
        </w:drawing>
      </w:r>
      <w:r w:rsidRPr="008719E8">
        <w:rPr>
          <w:rFonts w:ascii="楷体" w:eastAsia="楷体" w:hAnsi="楷体" w:cs="Times New Roman" w:hint="eastAsia"/>
          <w:color w:val="000000"/>
          <w:kern w:val="0"/>
          <w:szCs w:val="21"/>
        </w:rPr>
        <w:br/>
      </w:r>
    </w:p>
    <w:p w:rsidR="008719E8" w:rsidRPr="008719E8" w:rsidRDefault="008719E8" w:rsidP="008719E8">
      <w:pPr>
        <w:widowControl/>
        <w:shd w:val="clear" w:color="auto" w:fill="9CAEC1"/>
        <w:spacing w:line="315" w:lineRule="atLeast"/>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t>    </w:t>
      </w:r>
      <w:r w:rsidRPr="008719E8">
        <w:rPr>
          <w:rFonts w:ascii="楷体" w:eastAsia="楷体" w:hAnsi="楷体" w:cs="Times New Roman" w:hint="eastAsia"/>
          <w:color w:val="000000"/>
          <w:kern w:val="0"/>
          <w:szCs w:val="21"/>
        </w:rPr>
        <w:t>通过这样完整的7句话的练习，让学生深刻体会加法与乘法之间的联系，真正理解乘法的意义！</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数学语言的科学性是教学内容科学性的重要保障。小学数学中有大量的概念，数学概念中的每个“字”、“词”都有特定的内涵，都直接关系到小学生对数学概念的理解和使用。所以，在教学中，要注意培养学生语言的完整性、准确性。</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 </w:t>
      </w:r>
    </w:p>
    <w:p w:rsidR="008719E8" w:rsidRPr="008719E8" w:rsidRDefault="008719E8" w:rsidP="008719E8">
      <w:pPr>
        <w:widowControl/>
        <w:shd w:val="clear" w:color="auto" w:fill="9CAEC1"/>
        <w:spacing w:line="440" w:lineRule="atLeast"/>
        <w:ind w:firstLine="482"/>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4"/>
          <w:szCs w:val="24"/>
        </w:rPr>
        <w:t>【问题五】“碎片”式教学，忽略寻找语言的“支撑”。</w:t>
      </w:r>
    </w:p>
    <w:p w:rsidR="008719E8" w:rsidRPr="008719E8" w:rsidRDefault="008719E8" w:rsidP="008719E8">
      <w:pPr>
        <w:widowControl/>
        <w:shd w:val="clear" w:color="auto" w:fill="9CAEC1"/>
        <w:spacing w:line="440" w:lineRule="atLeast"/>
        <w:ind w:firstLine="354"/>
        <w:rPr>
          <w:rFonts w:ascii="Times New Roman" w:eastAsia="宋体" w:hAnsi="Times New Roman" w:cs="Times New Roman"/>
          <w:color w:val="000000"/>
          <w:kern w:val="0"/>
          <w:szCs w:val="21"/>
        </w:rPr>
      </w:pPr>
      <w:bookmarkStart w:id="22" w:name="_Toc430254500"/>
      <w:bookmarkStart w:id="23" w:name="_Toc430197311"/>
      <w:bookmarkEnd w:id="22"/>
      <w:r w:rsidRPr="008719E8">
        <w:rPr>
          <w:rFonts w:ascii="宋体" w:eastAsia="宋体" w:hAnsi="宋体" w:cs="Times New Roman" w:hint="eastAsia"/>
          <w:b/>
          <w:bCs/>
          <w:color w:val="318B92"/>
          <w:kern w:val="0"/>
          <w:sz w:val="24"/>
          <w:szCs w:val="24"/>
          <w:u w:val="single"/>
        </w:rPr>
        <w:t>（五）三动联袂策略：动脑理解、动手操作、动口表达。</w:t>
      </w:r>
      <w:bookmarkEnd w:id="23"/>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指导学生动手操作时，要多让学生把动手操作、动脑理解、动口表达有机地结合起来，用数学语言有条理地叙述操作过程，表述获取知识的思维过程，达到深化理解知识的目的。《2011版课标》强调：积累活动经验，感悟数学思想。“数学思想”的领会是以活动经验的积累为前提。通过“语言”将获得的体验与同伴分享也是感悟“数学思想”过程中的重要一环。语言能否“达意”、是否“清晰”、可否与人“共鸣”。我们的做法是“三动联袂策略”即动脑理解、动手操作、动口表达。</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下面是《北师大》版一年级上期数学《7的减法》第二课时。本课是在解决完“剩下多少”的问题后的第二课时“解决比多少”一类的问题。</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Times New Roman" w:eastAsia="宋体" w:hAnsi="Times New Roman" w:cs="Times New Roman"/>
          <w:color w:val="000000"/>
          <w:kern w:val="0"/>
          <w:szCs w:val="21"/>
        </w:rPr>
        <w:t> </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学生抽取数学信息后，如果立刻要求学生交流如何解决的想法，对于低段学生有很大难度！我们来看看课堂中学生用了哪些“有趣”的操作</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Times New Roman" w:eastAsia="宋体" w:hAnsi="Times New Roman" w:cs="Times New Roman"/>
          <w:color w:val="000000"/>
          <w:kern w:val="0"/>
          <w:szCs w:val="21"/>
        </w:rPr>
        <w:t> </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lastRenderedPageBreak/>
        <w:t> </w:t>
      </w:r>
      <w:r w:rsidRPr="008719E8">
        <w:rPr>
          <w:rFonts w:ascii="楷体" w:eastAsia="楷体" w:hAnsi="楷体" w:cs="Times New Roman"/>
          <w:noProof/>
          <w:color w:val="318B92"/>
          <w:kern w:val="0"/>
          <w:szCs w:val="21"/>
        </w:rPr>
        <w:drawing>
          <wp:inline distT="0" distB="0" distL="0" distR="0">
            <wp:extent cx="5153025" cy="3219450"/>
            <wp:effectExtent l="0" t="0" r="0" b="0"/>
            <wp:docPr id="11" name="图片 11" descr="结合低段学情，培养小学生数学语言表达能力的策略">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结合低段学情，培养小学生数学语言表达能力的策略">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3219450"/>
                    </a:xfrm>
                    <a:prstGeom prst="rect">
                      <a:avLst/>
                    </a:prstGeom>
                    <a:noFill/>
                    <a:ln>
                      <a:noFill/>
                    </a:ln>
                  </pic:spPr>
                </pic:pic>
              </a:graphicData>
            </a:graphic>
          </wp:inline>
        </w:drawing>
      </w:r>
      <w:r w:rsidRPr="008719E8">
        <w:rPr>
          <w:rFonts w:ascii="楷体" w:eastAsia="楷体" w:hAnsi="楷体" w:cs="Times New Roman" w:hint="eastAsia"/>
          <w:color w:val="000000"/>
          <w:kern w:val="0"/>
          <w:szCs w:val="21"/>
        </w:rPr>
        <w:br/>
      </w:r>
      <w:r w:rsidRPr="008719E8">
        <w:rPr>
          <w:rFonts w:ascii="楷体" w:eastAsia="楷体" w:hAnsi="楷体" w:cs="Times New Roman" w:hint="eastAsia"/>
          <w:color w:val="000000"/>
          <w:kern w:val="0"/>
          <w:szCs w:val="21"/>
        </w:rPr>
        <w:br/>
      </w:r>
      <w:r w:rsidRPr="008719E8">
        <w:rPr>
          <w:rFonts w:ascii="Calibri" w:eastAsia="楷体" w:hAnsi="Calibri" w:cs="Calibri"/>
          <w:color w:val="000000"/>
          <w:kern w:val="0"/>
          <w:szCs w:val="21"/>
        </w:rPr>
        <w:t>       </w:t>
      </w:r>
      <w:r w:rsidRPr="008719E8">
        <w:rPr>
          <w:rFonts w:ascii="楷体" w:eastAsia="楷体" w:hAnsi="楷体" w:cs="Times New Roman"/>
          <w:noProof/>
          <w:color w:val="318B92"/>
          <w:kern w:val="0"/>
          <w:szCs w:val="21"/>
        </w:rPr>
        <w:drawing>
          <wp:inline distT="0" distB="0" distL="0" distR="0">
            <wp:extent cx="3400425" cy="2295525"/>
            <wp:effectExtent l="0" t="0" r="0" b="0"/>
            <wp:docPr id="10" name="图片 10" descr="结合低段学情，培养小学生数学语言表达能力的策略">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结合低段学情，培养小学生数学语言表达能力的策略">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2295525"/>
                    </a:xfrm>
                    <a:prstGeom prst="rect">
                      <a:avLst/>
                    </a:prstGeom>
                    <a:noFill/>
                    <a:ln>
                      <a:noFill/>
                    </a:ln>
                  </pic:spPr>
                </pic:pic>
              </a:graphicData>
            </a:graphic>
          </wp:inline>
        </w:drawing>
      </w:r>
      <w:r w:rsidRPr="008719E8">
        <w:rPr>
          <w:rFonts w:ascii="楷体" w:eastAsia="楷体" w:hAnsi="楷体" w:cs="Times New Roman" w:hint="eastAsia"/>
          <w:color w:val="000000"/>
          <w:kern w:val="0"/>
          <w:szCs w:val="21"/>
        </w:rPr>
        <w:br/>
      </w:r>
      <w:r w:rsidRPr="008719E8">
        <w:rPr>
          <w:rFonts w:ascii="楷体" w:eastAsia="楷体" w:hAnsi="楷体" w:cs="Times New Roman" w:hint="eastAsia"/>
          <w:color w:val="000000"/>
          <w:kern w:val="0"/>
          <w:szCs w:val="21"/>
        </w:rPr>
        <w:br/>
      </w:r>
      <w:r w:rsidRPr="008719E8">
        <w:rPr>
          <w:rFonts w:ascii="Calibri" w:eastAsia="楷体" w:hAnsi="Calibri" w:cs="Calibri"/>
          <w:color w:val="000000"/>
          <w:kern w:val="0"/>
          <w:szCs w:val="21"/>
        </w:rPr>
        <w:t>   </w:t>
      </w:r>
      <w:r w:rsidRPr="008719E8">
        <w:rPr>
          <w:rFonts w:ascii="楷体" w:eastAsia="楷体" w:hAnsi="楷体" w:cs="Times New Roman" w:hint="eastAsia"/>
          <w:color w:val="000000"/>
          <w:kern w:val="0"/>
          <w:szCs w:val="21"/>
        </w:rPr>
        <w:t>（此学生圆片的数量少1个）</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t>  </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t>   </w:t>
      </w:r>
      <w:r w:rsidRPr="008719E8">
        <w:rPr>
          <w:rFonts w:ascii="楷体" w:eastAsia="楷体" w:hAnsi="楷体" w:cs="Times New Roman"/>
          <w:noProof/>
          <w:color w:val="318B92"/>
          <w:kern w:val="0"/>
          <w:szCs w:val="21"/>
        </w:rPr>
        <w:drawing>
          <wp:inline distT="0" distB="0" distL="0" distR="0">
            <wp:extent cx="4038600" cy="1733550"/>
            <wp:effectExtent l="0" t="0" r="0" b="0"/>
            <wp:docPr id="9" name="图片 9" descr="结合低段学情，培养小学生数学语言表达能力的策略">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结合低段学情，培养小学生数学语言表达能力的策略">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1733550"/>
                    </a:xfrm>
                    <a:prstGeom prst="rect">
                      <a:avLst/>
                    </a:prstGeom>
                    <a:noFill/>
                    <a:ln>
                      <a:noFill/>
                    </a:ln>
                  </pic:spPr>
                </pic:pic>
              </a:graphicData>
            </a:graphic>
          </wp:inline>
        </w:drawing>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t> </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Calibri" w:eastAsia="楷体" w:hAnsi="Calibri" w:cs="Calibri"/>
          <w:color w:val="000000"/>
          <w:kern w:val="0"/>
          <w:szCs w:val="21"/>
        </w:rPr>
        <w:lastRenderedPageBreak/>
        <w:t>   </w:t>
      </w:r>
      <w:r w:rsidRPr="008719E8">
        <w:rPr>
          <w:rFonts w:ascii="楷体" w:eastAsia="楷体" w:hAnsi="楷体" w:cs="Times New Roman"/>
          <w:noProof/>
          <w:color w:val="318B92"/>
          <w:kern w:val="0"/>
          <w:szCs w:val="21"/>
        </w:rPr>
        <w:drawing>
          <wp:inline distT="0" distB="0" distL="0" distR="0">
            <wp:extent cx="5029200" cy="2371725"/>
            <wp:effectExtent l="0" t="0" r="0" b="0"/>
            <wp:docPr id="8" name="图片 8" descr="结合低段学情，培养小学生数学语言表达能力的策略">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结合低段学情，培养小学生数学语言表达能力的策略">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371725"/>
                    </a:xfrm>
                    <a:prstGeom prst="rect">
                      <a:avLst/>
                    </a:prstGeom>
                    <a:noFill/>
                    <a:ln>
                      <a:noFill/>
                    </a:ln>
                  </pic:spPr>
                </pic:pic>
              </a:graphicData>
            </a:graphic>
          </wp:inline>
        </w:drawing>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Times New Roman" w:eastAsia="宋体" w:hAnsi="Times New Roman" w:cs="Times New Roman"/>
          <w:color w:val="000000"/>
          <w:kern w:val="0"/>
          <w:szCs w:val="21"/>
        </w:rPr>
        <w:t> </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学生在经历了“数形结合”的操作过程后，开展了全班交流：</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三个学生分别用较为完整的话向全班介绍了自己的想法后</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师：同学们，你看了三个同学的“摆”法后，你喜欢谁的？</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生1：我给第一个同学提一个问题，代表人数的圆片少了一个。</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（作品1）学生：我同意你的。</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生2：我觉得第2个和第3个同学的摆法用了不一样的东西。我更喜欢第3个同学的。</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生3：但他们有相同的啊！</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师：第2副和第3副除了有不同点还有相同点吗？</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生3：对啊！你看他们都有我们以前学习过的</w:t>
      </w:r>
      <w:proofErr w:type="gramStart"/>
      <w:r w:rsidRPr="008719E8">
        <w:rPr>
          <w:rFonts w:ascii="楷体" w:eastAsia="楷体" w:hAnsi="楷体" w:cs="Times New Roman" w:hint="eastAsia"/>
          <w:color w:val="000000"/>
          <w:kern w:val="0"/>
          <w:szCs w:val="21"/>
        </w:rPr>
        <w:t>”</w:t>
      </w:r>
      <w:proofErr w:type="gramEnd"/>
      <w:r w:rsidRPr="008719E8">
        <w:rPr>
          <w:rFonts w:ascii="楷体" w:eastAsia="楷体" w:hAnsi="楷体" w:cs="Times New Roman" w:hint="eastAsia"/>
          <w:color w:val="000000"/>
          <w:kern w:val="0"/>
          <w:szCs w:val="21"/>
        </w:rPr>
        <w:t>一一对应</w:t>
      </w:r>
      <w:proofErr w:type="gramStart"/>
      <w:r w:rsidRPr="008719E8">
        <w:rPr>
          <w:rFonts w:ascii="楷体" w:eastAsia="楷体" w:hAnsi="楷体" w:cs="Times New Roman" w:hint="eastAsia"/>
          <w:color w:val="000000"/>
          <w:kern w:val="0"/>
          <w:szCs w:val="21"/>
        </w:rPr>
        <w:t>”</w:t>
      </w:r>
      <w:proofErr w:type="gramEnd"/>
      <w:r w:rsidRPr="008719E8">
        <w:rPr>
          <w:rFonts w:ascii="楷体" w:eastAsia="楷体" w:hAnsi="楷体" w:cs="Times New Roman" w:hint="eastAsia"/>
          <w:color w:val="000000"/>
          <w:kern w:val="0"/>
          <w:szCs w:val="21"/>
        </w:rPr>
        <w:t>。</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（此时，班上逐渐响起了掌声……）</w:t>
      </w:r>
    </w:p>
    <w:p w:rsidR="008719E8" w:rsidRPr="008719E8" w:rsidRDefault="008719E8" w:rsidP="008719E8">
      <w:pPr>
        <w:widowControl/>
        <w:shd w:val="clear" w:color="auto" w:fill="9CAEC1"/>
        <w:spacing w:line="315" w:lineRule="atLeast"/>
        <w:ind w:firstLine="420"/>
        <w:rPr>
          <w:rFonts w:ascii="Times New Roman" w:eastAsia="宋体" w:hAnsi="Times New Roman" w:cs="Times New Roman"/>
          <w:color w:val="000000"/>
          <w:kern w:val="0"/>
          <w:szCs w:val="21"/>
        </w:rPr>
      </w:pPr>
      <w:r w:rsidRPr="008719E8">
        <w:rPr>
          <w:rFonts w:ascii="楷体" w:eastAsia="楷体" w:hAnsi="楷体" w:cs="Times New Roman" w:hint="eastAsia"/>
          <w:color w:val="000000"/>
          <w:kern w:val="0"/>
          <w:szCs w:val="21"/>
        </w:rPr>
        <w:t>我们通过学生的交流能够洞察出学生一是说出了自己的“喜好”；二是说出了几个同学的异同点；三是感受到了最难能可贵的“数学思想”——一一对应。作为一年级的学生有如此精彩的对话，与“三动联袂策略”密不可分。</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 </w:t>
      </w:r>
    </w:p>
    <w:p w:rsidR="008719E8" w:rsidRPr="008719E8" w:rsidRDefault="008719E8" w:rsidP="008719E8">
      <w:pPr>
        <w:widowControl/>
        <w:shd w:val="clear" w:color="auto" w:fill="9CAEC1"/>
        <w:spacing w:line="440" w:lineRule="atLeast"/>
        <w:ind w:firstLine="482"/>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4"/>
          <w:szCs w:val="24"/>
        </w:rPr>
        <w:t>【问题六】细化指导无方向，系统指导无依据。（教师层面）</w:t>
      </w:r>
    </w:p>
    <w:p w:rsidR="008719E8" w:rsidRPr="008719E8" w:rsidRDefault="008719E8" w:rsidP="008719E8">
      <w:pPr>
        <w:widowControl/>
        <w:shd w:val="clear" w:color="auto" w:fill="9CAEC1"/>
        <w:spacing w:line="440" w:lineRule="atLeast"/>
        <w:ind w:firstLine="354"/>
        <w:rPr>
          <w:rFonts w:ascii="Times New Roman" w:eastAsia="宋体" w:hAnsi="Times New Roman" w:cs="Times New Roman"/>
          <w:color w:val="000000"/>
          <w:kern w:val="0"/>
          <w:szCs w:val="21"/>
        </w:rPr>
      </w:pPr>
      <w:bookmarkStart w:id="24" w:name="_Toc430254501"/>
      <w:bookmarkStart w:id="25" w:name="_Toc430197312"/>
      <w:bookmarkEnd w:id="24"/>
      <w:r w:rsidRPr="008719E8">
        <w:rPr>
          <w:rFonts w:ascii="宋体" w:eastAsia="宋体" w:hAnsi="宋体" w:cs="Times New Roman" w:hint="eastAsia"/>
          <w:b/>
          <w:bCs/>
          <w:color w:val="318B92"/>
          <w:kern w:val="0"/>
          <w:sz w:val="24"/>
          <w:szCs w:val="24"/>
          <w:u w:val="single"/>
        </w:rPr>
        <w:t>（六）梯度递进策略：建立低段“说”的标准和梯度。</w:t>
      </w:r>
      <w:bookmarkEnd w:id="25"/>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以看图说话为例，我们尝试从以下几个方面引导和训练学生</w:t>
      </w:r>
    </w:p>
    <w:tbl>
      <w:tblPr>
        <w:tblW w:w="9412" w:type="dxa"/>
        <w:shd w:val="clear" w:color="auto" w:fill="9CAEC1"/>
        <w:tblCellMar>
          <w:left w:w="0" w:type="dxa"/>
          <w:right w:w="0" w:type="dxa"/>
        </w:tblCellMar>
        <w:tblLook w:val="04A0"/>
      </w:tblPr>
      <w:tblGrid>
        <w:gridCol w:w="986"/>
        <w:gridCol w:w="2346"/>
        <w:gridCol w:w="2215"/>
        <w:gridCol w:w="1269"/>
        <w:gridCol w:w="980"/>
        <w:gridCol w:w="1616"/>
      </w:tblGrid>
      <w:tr w:rsidR="008719E8" w:rsidRPr="008719E8" w:rsidTr="008719E8">
        <w:trPr>
          <w:trHeight w:val="838"/>
        </w:trPr>
        <w:tc>
          <w:tcPr>
            <w:tcW w:w="1003" w:type="dxa"/>
            <w:tcBorders>
              <w:top w:val="single" w:sz="8" w:space="0" w:color="auto"/>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440"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 </w:t>
            </w:r>
          </w:p>
        </w:tc>
        <w:tc>
          <w:tcPr>
            <w:tcW w:w="2224" w:type="dxa"/>
            <w:tcBorders>
              <w:top w:val="single" w:sz="8" w:space="0" w:color="auto"/>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图例</w:t>
            </w:r>
          </w:p>
        </w:tc>
        <w:tc>
          <w:tcPr>
            <w:tcW w:w="2268" w:type="dxa"/>
            <w:tcBorders>
              <w:top w:val="single" w:sz="8" w:space="0" w:color="auto"/>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语言的完整性</w:t>
            </w:r>
          </w:p>
        </w:tc>
        <w:tc>
          <w:tcPr>
            <w:tcW w:w="1276" w:type="dxa"/>
            <w:tcBorders>
              <w:top w:val="single" w:sz="8" w:space="0" w:color="auto"/>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语言的准确性</w:t>
            </w:r>
          </w:p>
        </w:tc>
        <w:tc>
          <w:tcPr>
            <w:tcW w:w="992" w:type="dxa"/>
            <w:tcBorders>
              <w:top w:val="single" w:sz="8" w:space="0" w:color="auto"/>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语言的条理性</w:t>
            </w:r>
          </w:p>
        </w:tc>
        <w:tc>
          <w:tcPr>
            <w:tcW w:w="1649" w:type="dxa"/>
            <w:tcBorders>
              <w:top w:val="single" w:sz="8" w:space="0" w:color="auto"/>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语言的指向性</w:t>
            </w:r>
          </w:p>
        </w:tc>
      </w:tr>
      <w:tr w:rsidR="008719E8" w:rsidRPr="008719E8" w:rsidTr="008719E8">
        <w:trPr>
          <w:trHeight w:val="2073"/>
        </w:trPr>
        <w:tc>
          <w:tcPr>
            <w:tcW w:w="1003"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440"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一上</w:t>
            </w:r>
          </w:p>
        </w:tc>
        <w:tc>
          <w:tcPr>
            <w:tcW w:w="222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noProof/>
                <w:color w:val="318B92"/>
                <w:kern w:val="0"/>
                <w:szCs w:val="21"/>
              </w:rPr>
              <w:drawing>
                <wp:inline distT="0" distB="0" distL="0" distR="0">
                  <wp:extent cx="1162050" cy="876300"/>
                  <wp:effectExtent l="0" t="0" r="0" b="0"/>
                  <wp:docPr id="7" name="图片 7" descr="结合低段学情，培养小学生数学语言表达能力的策略">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结合低段学情，培养小学生数学语言表达能力的策略">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876300"/>
                          </a:xfrm>
                          <a:prstGeom prst="rect">
                            <a:avLst/>
                          </a:prstGeom>
                          <a:noFill/>
                          <a:ln>
                            <a:noFill/>
                          </a:ln>
                        </pic:spPr>
                      </pic:pic>
                    </a:graphicData>
                  </a:graphic>
                </wp:inline>
              </w:drawing>
            </w:r>
            <w:r w:rsidRPr="008719E8">
              <w:rPr>
                <w:rFonts w:ascii="楷体" w:eastAsia="楷体" w:hAnsi="楷体" w:cs="Times New Roman" w:hint="eastAsia"/>
                <w:color w:val="323E32"/>
                <w:kern w:val="0"/>
                <w:szCs w:val="21"/>
              </w:rPr>
              <w:br/>
            </w:r>
            <w:r w:rsidRPr="008719E8">
              <w:rPr>
                <w:rFonts w:ascii="楷体" w:eastAsia="楷体" w:hAnsi="楷体" w:cs="Times New Roman" w:hint="eastAsia"/>
                <w:color w:val="323E32"/>
                <w:kern w:val="0"/>
                <w:szCs w:val="21"/>
              </w:rPr>
              <w:br/>
            </w:r>
          </w:p>
        </w:tc>
        <w:tc>
          <w:tcPr>
            <w:tcW w:w="2268"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lastRenderedPageBreak/>
              <w:t>能用三句话表达图的意思：左边有1个桃子，右边有3个桃子，一共有多少个桃子？</w:t>
            </w:r>
          </w:p>
        </w:tc>
        <w:tc>
          <w:tcPr>
            <w:tcW w:w="127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能用简洁的语句表达图中的信息和提出的问题</w:t>
            </w:r>
          </w:p>
        </w:tc>
        <w:tc>
          <w:tcPr>
            <w:tcW w:w="992"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可以按照观察的顺序进行表达</w:t>
            </w:r>
          </w:p>
        </w:tc>
        <w:tc>
          <w:tcPr>
            <w:tcW w:w="1649"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能描述两个部分数与总数之间的关系。</w:t>
            </w:r>
          </w:p>
        </w:tc>
      </w:tr>
      <w:tr w:rsidR="008719E8" w:rsidRPr="008719E8" w:rsidTr="008719E8">
        <w:trPr>
          <w:trHeight w:val="1249"/>
        </w:trPr>
        <w:tc>
          <w:tcPr>
            <w:tcW w:w="1003"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440"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lastRenderedPageBreak/>
              <w:t>一下</w:t>
            </w:r>
          </w:p>
        </w:tc>
        <w:tc>
          <w:tcPr>
            <w:tcW w:w="222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noProof/>
                <w:color w:val="318B92"/>
                <w:kern w:val="0"/>
                <w:szCs w:val="21"/>
              </w:rPr>
              <w:drawing>
                <wp:inline distT="0" distB="0" distL="0" distR="0">
                  <wp:extent cx="1238250" cy="990600"/>
                  <wp:effectExtent l="0" t="0" r="0" b="0"/>
                  <wp:docPr id="6" name="图片 6" descr="结合低段学情，培养小学生数学语言表达能力的策略">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结合低段学情，培养小学生数学语言表达能力的策略">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990600"/>
                          </a:xfrm>
                          <a:prstGeom prst="rect">
                            <a:avLst/>
                          </a:prstGeom>
                          <a:noFill/>
                          <a:ln>
                            <a:noFill/>
                          </a:ln>
                        </pic:spPr>
                      </pic:pic>
                    </a:graphicData>
                  </a:graphic>
                </wp:inline>
              </w:drawing>
            </w:r>
            <w:r w:rsidRPr="008719E8">
              <w:rPr>
                <w:rFonts w:ascii="楷体" w:eastAsia="楷体" w:hAnsi="楷体" w:cs="Times New Roman" w:hint="eastAsia"/>
                <w:color w:val="323E32"/>
                <w:kern w:val="0"/>
                <w:szCs w:val="21"/>
              </w:rPr>
              <w:br/>
            </w:r>
            <w:r w:rsidRPr="008719E8">
              <w:rPr>
                <w:rFonts w:ascii="楷体" w:eastAsia="楷体" w:hAnsi="楷体" w:cs="Times New Roman" w:hint="eastAsia"/>
                <w:color w:val="323E32"/>
                <w:kern w:val="0"/>
                <w:szCs w:val="21"/>
              </w:rPr>
              <w:br/>
            </w:r>
          </w:p>
        </w:tc>
        <w:tc>
          <w:tcPr>
            <w:tcW w:w="2268"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能用三句话表达图的意思：有13个红苹果，6个绿苹果，红苹果比绿苹果多多几个？</w:t>
            </w:r>
          </w:p>
        </w:tc>
        <w:tc>
          <w:tcPr>
            <w:tcW w:w="127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能用“谁比谁多（少）”的语句进行表达</w:t>
            </w:r>
          </w:p>
        </w:tc>
        <w:tc>
          <w:tcPr>
            <w:tcW w:w="992"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从描述信息到提出问题</w:t>
            </w:r>
          </w:p>
        </w:tc>
        <w:tc>
          <w:tcPr>
            <w:tcW w:w="1649"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能描述两个量之间的相差关系</w:t>
            </w:r>
          </w:p>
        </w:tc>
      </w:tr>
      <w:tr w:rsidR="008719E8" w:rsidRPr="008719E8" w:rsidTr="008719E8">
        <w:trPr>
          <w:trHeight w:val="412"/>
        </w:trPr>
        <w:tc>
          <w:tcPr>
            <w:tcW w:w="1003"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440"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二上</w:t>
            </w:r>
          </w:p>
        </w:tc>
        <w:tc>
          <w:tcPr>
            <w:tcW w:w="222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Times New Roman" w:eastAsia="宋体" w:hAnsi="Times New Roman" w:cs="Times New Roman"/>
                <w:color w:val="323E32"/>
                <w:kern w:val="0"/>
                <w:szCs w:val="21"/>
              </w:rPr>
              <w:t> </w:t>
            </w:r>
          </w:p>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Times New Roman" w:eastAsia="宋体" w:hAnsi="Times New Roman" w:cs="Times New Roman"/>
                <w:color w:val="323E32"/>
                <w:kern w:val="0"/>
                <w:szCs w:val="21"/>
              </w:rPr>
              <w:t> </w:t>
            </w:r>
          </w:p>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noProof/>
                <w:color w:val="318B92"/>
                <w:kern w:val="0"/>
                <w:szCs w:val="21"/>
              </w:rPr>
              <w:drawing>
                <wp:inline distT="0" distB="0" distL="0" distR="0">
                  <wp:extent cx="1190625" cy="923925"/>
                  <wp:effectExtent l="0" t="0" r="0" b="0"/>
                  <wp:docPr id="5" name="图片 5" descr="结合低段学情，培养小学生数学语言表达能力的策略">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结合低段学情，培养小学生数学语言表达能力的策略">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923925"/>
                          </a:xfrm>
                          <a:prstGeom prst="rect">
                            <a:avLst/>
                          </a:prstGeom>
                          <a:noFill/>
                          <a:ln>
                            <a:noFill/>
                          </a:ln>
                        </pic:spPr>
                      </pic:pic>
                    </a:graphicData>
                  </a:graphic>
                </wp:inline>
              </w:drawing>
            </w:r>
            <w:r w:rsidRPr="008719E8">
              <w:rPr>
                <w:rFonts w:ascii="楷体" w:eastAsia="楷体" w:hAnsi="楷体" w:cs="Times New Roman" w:hint="eastAsia"/>
                <w:color w:val="323E32"/>
                <w:kern w:val="0"/>
                <w:szCs w:val="21"/>
              </w:rPr>
              <w:br/>
            </w:r>
            <w:r w:rsidRPr="008719E8">
              <w:rPr>
                <w:rFonts w:ascii="楷体" w:eastAsia="楷体" w:hAnsi="楷体" w:cs="Times New Roman" w:hint="eastAsia"/>
                <w:color w:val="323E32"/>
                <w:kern w:val="0"/>
                <w:szCs w:val="21"/>
              </w:rPr>
              <w:br/>
            </w:r>
          </w:p>
        </w:tc>
        <w:tc>
          <w:tcPr>
            <w:tcW w:w="2268"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能用三句话表达图的意思：一行有5个，有3行，一共有多少个？</w:t>
            </w:r>
          </w:p>
        </w:tc>
        <w:tc>
          <w:tcPr>
            <w:tcW w:w="127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能从“每份数、份数、总数”三个量进行表达</w:t>
            </w:r>
          </w:p>
        </w:tc>
        <w:tc>
          <w:tcPr>
            <w:tcW w:w="992"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能从观察的角度进行表达（横着或竖着观察）</w:t>
            </w:r>
          </w:p>
        </w:tc>
        <w:tc>
          <w:tcPr>
            <w:tcW w:w="1649"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能用“乘除”关系进行描述</w:t>
            </w:r>
          </w:p>
        </w:tc>
      </w:tr>
      <w:tr w:rsidR="008719E8" w:rsidRPr="008719E8" w:rsidTr="008719E8">
        <w:trPr>
          <w:trHeight w:val="2244"/>
        </w:trPr>
        <w:tc>
          <w:tcPr>
            <w:tcW w:w="1003"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440"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二上</w:t>
            </w:r>
          </w:p>
        </w:tc>
        <w:tc>
          <w:tcPr>
            <w:tcW w:w="222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Times New Roman" w:eastAsia="宋体" w:hAnsi="Times New Roman" w:cs="Times New Roman"/>
                <w:color w:val="323E32"/>
                <w:kern w:val="0"/>
                <w:szCs w:val="21"/>
              </w:rPr>
              <w:t> </w:t>
            </w:r>
          </w:p>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Calibri" w:eastAsia="楷体" w:hAnsi="Calibri" w:cs="Calibri"/>
                <w:color w:val="323E32"/>
                <w:kern w:val="0"/>
                <w:szCs w:val="21"/>
              </w:rPr>
              <w:t> </w:t>
            </w:r>
          </w:p>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楷体" w:eastAsia="楷体" w:hAnsi="楷体" w:cs="Times New Roman"/>
                <w:noProof/>
                <w:color w:val="318B92"/>
                <w:kern w:val="0"/>
                <w:szCs w:val="21"/>
              </w:rPr>
              <w:drawing>
                <wp:inline distT="0" distB="0" distL="0" distR="0">
                  <wp:extent cx="1352550" cy="1057275"/>
                  <wp:effectExtent l="0" t="0" r="0" b="0"/>
                  <wp:docPr id="4" name="图片 4" descr="结合低段学情，培养小学生数学语言表达能力的策略">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结合低段学情，培养小学生数学语言表达能力的策略">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057275"/>
                          </a:xfrm>
                          <a:prstGeom prst="rect">
                            <a:avLst/>
                          </a:prstGeom>
                          <a:noFill/>
                          <a:ln>
                            <a:noFill/>
                          </a:ln>
                        </pic:spPr>
                      </pic:pic>
                    </a:graphicData>
                  </a:graphic>
                </wp:inline>
              </w:drawing>
            </w:r>
            <w:r w:rsidRPr="008719E8">
              <w:rPr>
                <w:rFonts w:ascii="楷体" w:eastAsia="楷体" w:hAnsi="楷体" w:cs="Times New Roman" w:hint="eastAsia"/>
                <w:color w:val="323E32"/>
                <w:kern w:val="0"/>
                <w:szCs w:val="21"/>
              </w:rPr>
              <w:br/>
            </w:r>
            <w:r w:rsidRPr="008719E8">
              <w:rPr>
                <w:rFonts w:ascii="楷体" w:eastAsia="楷体" w:hAnsi="楷体" w:cs="Times New Roman" w:hint="eastAsia"/>
                <w:color w:val="323E32"/>
                <w:kern w:val="0"/>
                <w:szCs w:val="21"/>
              </w:rPr>
              <w:br/>
            </w:r>
          </w:p>
        </w:tc>
        <w:tc>
          <w:tcPr>
            <w:tcW w:w="2268"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能用三句话进行表达：有4只小猫，8只老鼠，老鼠的只数是小猫的几倍？</w:t>
            </w:r>
          </w:p>
        </w:tc>
        <w:tc>
          <w:tcPr>
            <w:tcW w:w="127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能用“谁是谁的几倍”的语句进行表达</w:t>
            </w:r>
          </w:p>
        </w:tc>
        <w:tc>
          <w:tcPr>
            <w:tcW w:w="992"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能描述信息，再提出问题</w:t>
            </w:r>
          </w:p>
        </w:tc>
        <w:tc>
          <w:tcPr>
            <w:tcW w:w="1649"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能描述两个量之间的倍数关系</w:t>
            </w:r>
          </w:p>
        </w:tc>
      </w:tr>
    </w:tbl>
    <w:tbl>
      <w:tblPr>
        <w:tblpPr w:leftFromText="180" w:rightFromText="180" w:vertAnchor="text"/>
        <w:tblW w:w="9180" w:type="dxa"/>
        <w:shd w:val="clear" w:color="auto" w:fill="9CAEC1"/>
        <w:tblCellMar>
          <w:left w:w="0" w:type="dxa"/>
          <w:right w:w="0" w:type="dxa"/>
        </w:tblCellMar>
        <w:tblLook w:val="04A0"/>
      </w:tblPr>
      <w:tblGrid>
        <w:gridCol w:w="2036"/>
        <w:gridCol w:w="2035"/>
        <w:gridCol w:w="1566"/>
        <w:gridCol w:w="1417"/>
        <w:gridCol w:w="2126"/>
      </w:tblGrid>
      <w:tr w:rsidR="008719E8" w:rsidRPr="008719E8" w:rsidTr="008719E8">
        <w:trPr>
          <w:trHeight w:val="602"/>
        </w:trPr>
        <w:tc>
          <w:tcPr>
            <w:tcW w:w="9180" w:type="dxa"/>
            <w:gridSpan w:val="5"/>
            <w:tcBorders>
              <w:top w:val="nil"/>
              <w:left w:val="nil"/>
              <w:bottom w:val="single" w:sz="8" w:space="0" w:color="auto"/>
              <w:right w:val="nil"/>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bookmarkStart w:id="26" w:name="_Toc430254502"/>
            <w:bookmarkStart w:id="27" w:name="_Toc430197313"/>
            <w:bookmarkEnd w:id="26"/>
            <w:r w:rsidRPr="008719E8">
              <w:rPr>
                <w:rFonts w:ascii="宋体" w:eastAsia="宋体" w:hAnsi="宋体" w:cs="Times New Roman" w:hint="eastAsia"/>
                <w:color w:val="318B92"/>
                <w:kern w:val="0"/>
                <w:sz w:val="24"/>
                <w:szCs w:val="24"/>
                <w:u w:val="single"/>
              </w:rPr>
              <w:t> </w:t>
            </w:r>
            <w:bookmarkEnd w:id="27"/>
          </w:p>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 </w:t>
            </w:r>
          </w:p>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 </w:t>
            </w:r>
          </w:p>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    我们还根据不同的知识板块，通过</w:t>
            </w:r>
            <w:proofErr w:type="gramStart"/>
            <w:r w:rsidRPr="008719E8">
              <w:rPr>
                <w:rFonts w:ascii="宋体" w:eastAsia="宋体" w:hAnsi="宋体" w:cs="Times New Roman" w:hint="eastAsia"/>
                <w:color w:val="323E32"/>
                <w:kern w:val="0"/>
                <w:sz w:val="24"/>
                <w:szCs w:val="24"/>
              </w:rPr>
              <w:t>“</w:t>
            </w:r>
            <w:proofErr w:type="gramEnd"/>
            <w:r w:rsidRPr="008719E8">
              <w:rPr>
                <w:rFonts w:ascii="宋体" w:eastAsia="宋体" w:hAnsi="宋体" w:cs="Times New Roman" w:hint="eastAsia"/>
                <w:color w:val="323E32"/>
                <w:kern w:val="0"/>
                <w:sz w:val="24"/>
                <w:szCs w:val="24"/>
              </w:rPr>
              <w:t>活动“丰富孩子们的语言。</w:t>
            </w:r>
          </w:p>
        </w:tc>
      </w:tr>
      <w:tr w:rsidR="008719E8" w:rsidRPr="008719E8" w:rsidTr="008719E8">
        <w:trPr>
          <w:trHeight w:val="602"/>
        </w:trPr>
        <w:tc>
          <w:tcPr>
            <w:tcW w:w="2036" w:type="dxa"/>
            <w:tcBorders>
              <w:top w:val="nil"/>
              <w:left w:val="single" w:sz="8" w:space="0" w:color="auto"/>
              <w:bottom w:val="single" w:sz="8" w:space="0" w:color="auto"/>
              <w:right w:val="nil"/>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活动拓展策略</w:t>
            </w:r>
          </w:p>
        </w:tc>
        <w:tc>
          <w:tcPr>
            <w:tcW w:w="2035" w:type="dxa"/>
            <w:tcBorders>
              <w:top w:val="nil"/>
              <w:left w:val="nil"/>
              <w:bottom w:val="single" w:sz="8" w:space="0" w:color="auto"/>
              <w:right w:val="nil"/>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数与代数</w:t>
            </w:r>
          </w:p>
        </w:tc>
        <w:tc>
          <w:tcPr>
            <w:tcW w:w="1566" w:type="dxa"/>
            <w:tcBorders>
              <w:top w:val="nil"/>
              <w:left w:val="nil"/>
              <w:bottom w:val="single" w:sz="8" w:space="0" w:color="auto"/>
              <w:right w:val="nil"/>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图形与几何</w:t>
            </w:r>
          </w:p>
        </w:tc>
        <w:tc>
          <w:tcPr>
            <w:tcW w:w="1417" w:type="dxa"/>
            <w:tcBorders>
              <w:top w:val="nil"/>
              <w:left w:val="nil"/>
              <w:bottom w:val="single" w:sz="8" w:space="0" w:color="auto"/>
              <w:right w:val="nil"/>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统计与概率</w:t>
            </w:r>
          </w:p>
        </w:tc>
        <w:tc>
          <w:tcPr>
            <w:tcW w:w="212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综合与实践</w:t>
            </w:r>
          </w:p>
        </w:tc>
      </w:tr>
      <w:tr w:rsidR="008719E8" w:rsidRPr="008719E8" w:rsidTr="008719E8">
        <w:trPr>
          <w:trHeight w:val="1178"/>
        </w:trPr>
        <w:tc>
          <w:tcPr>
            <w:tcW w:w="2036"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lastRenderedPageBreak/>
              <w:t>数学倾听比赛：</w:t>
            </w:r>
          </w:p>
        </w:tc>
        <w:tc>
          <w:tcPr>
            <w:tcW w:w="2035"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快乐的家园（1—10的初步认识）、谁的红果多（比较数的大小）、图书馆（两位数加一位数的进位加法）</w:t>
            </w:r>
          </w:p>
        </w:tc>
        <w:tc>
          <w:tcPr>
            <w:tcW w:w="156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前后、上下、左右、动手做（二）认识七巧板</w:t>
            </w:r>
          </w:p>
        </w:tc>
        <w:tc>
          <w:tcPr>
            <w:tcW w:w="1417"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Calibri" w:eastAsia="楷体" w:hAnsi="Calibri" w:cs="Calibri"/>
                <w:color w:val="323E32"/>
                <w:kern w:val="0"/>
                <w:szCs w:val="21"/>
              </w:rPr>
              <w:t> </w:t>
            </w:r>
          </w:p>
        </w:tc>
        <w:tc>
          <w:tcPr>
            <w:tcW w:w="212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数学好玩—分扣子</w:t>
            </w:r>
          </w:p>
        </w:tc>
      </w:tr>
      <w:tr w:rsidR="008719E8" w:rsidRPr="008719E8" w:rsidTr="008719E8">
        <w:trPr>
          <w:trHeight w:val="1178"/>
        </w:trPr>
        <w:tc>
          <w:tcPr>
            <w:tcW w:w="2036"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看图说话比赛：</w:t>
            </w:r>
          </w:p>
        </w:tc>
        <w:tc>
          <w:tcPr>
            <w:tcW w:w="2035"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过生日（大小多少的比较）、数豆子（100以内数的读、写）、小兔请客（整十数加减整十数）、美丽的田园（解决问题）</w:t>
            </w:r>
          </w:p>
        </w:tc>
        <w:tc>
          <w:tcPr>
            <w:tcW w:w="156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认识图形（直观认识长方体、正方体、圆柱和球）、动手做（三）（欣赏与设计）</w:t>
            </w:r>
          </w:p>
        </w:tc>
        <w:tc>
          <w:tcPr>
            <w:tcW w:w="1417"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整理房间（分类的含义和方法）</w:t>
            </w:r>
          </w:p>
        </w:tc>
        <w:tc>
          <w:tcPr>
            <w:tcW w:w="212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数学好玩—淘气的校园</w:t>
            </w:r>
          </w:p>
        </w:tc>
      </w:tr>
      <w:tr w:rsidR="008719E8" w:rsidRPr="008719E8" w:rsidTr="008719E8">
        <w:trPr>
          <w:trHeight w:val="1178"/>
        </w:trPr>
        <w:tc>
          <w:tcPr>
            <w:tcW w:w="2036"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数学提问比赛：</w:t>
            </w:r>
          </w:p>
        </w:tc>
        <w:tc>
          <w:tcPr>
            <w:tcW w:w="2035"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乘车（连加、连减和加减混合运算）、开会啦（比较意义下的减法）、阅览室（两位数减</w:t>
            </w:r>
            <w:proofErr w:type="gramStart"/>
            <w:r w:rsidRPr="008719E8">
              <w:rPr>
                <w:rFonts w:ascii="楷体" w:eastAsia="楷体" w:hAnsi="楷体" w:cs="Times New Roman" w:hint="eastAsia"/>
                <w:color w:val="323E32"/>
                <w:kern w:val="0"/>
                <w:szCs w:val="21"/>
              </w:rPr>
              <w:t>一</w:t>
            </w:r>
            <w:proofErr w:type="gramEnd"/>
            <w:r w:rsidRPr="008719E8">
              <w:rPr>
                <w:rFonts w:ascii="楷体" w:eastAsia="楷体" w:hAnsi="楷体" w:cs="Times New Roman" w:hint="eastAsia"/>
                <w:color w:val="323E32"/>
                <w:kern w:val="0"/>
                <w:szCs w:val="21"/>
              </w:rPr>
              <w:t>位数的退位减法）、可爱的企鹅（解决问题）、回收废品（解决“求比</w:t>
            </w:r>
            <w:proofErr w:type="gramStart"/>
            <w:r w:rsidRPr="008719E8">
              <w:rPr>
                <w:rFonts w:ascii="楷体" w:eastAsia="楷体" w:hAnsi="楷体" w:cs="Times New Roman" w:hint="eastAsia"/>
                <w:color w:val="323E32"/>
                <w:kern w:val="0"/>
                <w:szCs w:val="21"/>
              </w:rPr>
              <w:t>一</w:t>
            </w:r>
            <w:proofErr w:type="gramEnd"/>
            <w:r w:rsidRPr="008719E8">
              <w:rPr>
                <w:rFonts w:ascii="楷体" w:eastAsia="楷体" w:hAnsi="楷体" w:cs="Times New Roman" w:hint="eastAsia"/>
                <w:color w:val="323E32"/>
                <w:kern w:val="0"/>
                <w:szCs w:val="21"/>
              </w:rPr>
              <w:t>个数多（少）几的问题”）</w:t>
            </w:r>
          </w:p>
        </w:tc>
        <w:tc>
          <w:tcPr>
            <w:tcW w:w="156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跷跷板（轻重的比较）、下课啦（高矮、长短的比较）</w:t>
            </w:r>
          </w:p>
        </w:tc>
        <w:tc>
          <w:tcPr>
            <w:tcW w:w="1417"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一起来分类（按不同标准进行分类）</w:t>
            </w:r>
          </w:p>
        </w:tc>
        <w:tc>
          <w:tcPr>
            <w:tcW w:w="212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数学好玩</w:t>
            </w:r>
            <w:proofErr w:type="gramStart"/>
            <w:r w:rsidRPr="008719E8">
              <w:rPr>
                <w:rFonts w:ascii="楷体" w:eastAsia="楷体" w:hAnsi="楷体" w:cs="Times New Roman" w:hint="eastAsia"/>
                <w:color w:val="323E32"/>
                <w:kern w:val="0"/>
                <w:szCs w:val="21"/>
              </w:rPr>
              <w:t>—填数</w:t>
            </w:r>
            <w:proofErr w:type="gramEnd"/>
            <w:r w:rsidRPr="008719E8">
              <w:rPr>
                <w:rFonts w:ascii="楷体" w:eastAsia="楷体" w:hAnsi="楷体" w:cs="Times New Roman" w:hint="eastAsia"/>
                <w:color w:val="323E32"/>
                <w:kern w:val="0"/>
                <w:szCs w:val="21"/>
              </w:rPr>
              <w:t>游戏</w:t>
            </w:r>
          </w:p>
        </w:tc>
      </w:tr>
      <w:tr w:rsidR="008719E8" w:rsidRPr="008719E8" w:rsidTr="008719E8">
        <w:trPr>
          <w:trHeight w:val="1192"/>
        </w:trPr>
        <w:tc>
          <w:tcPr>
            <w:tcW w:w="2036"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数学朗读比赛：</w:t>
            </w:r>
          </w:p>
        </w:tc>
        <w:tc>
          <w:tcPr>
            <w:tcW w:w="2035"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古人计数（11—20各数的认识）、小小养殖场（数的相对大小关系）</w:t>
            </w:r>
          </w:p>
        </w:tc>
        <w:tc>
          <w:tcPr>
            <w:tcW w:w="156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过生日（大小、多少的比较）</w:t>
            </w:r>
          </w:p>
        </w:tc>
        <w:tc>
          <w:tcPr>
            <w:tcW w:w="1417"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Calibri" w:eastAsia="楷体" w:hAnsi="Calibri" w:cs="Calibri"/>
                <w:color w:val="323E32"/>
                <w:kern w:val="0"/>
                <w:szCs w:val="21"/>
              </w:rPr>
              <w:t> </w:t>
            </w:r>
          </w:p>
        </w:tc>
        <w:tc>
          <w:tcPr>
            <w:tcW w:w="212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Calibri" w:eastAsia="楷体" w:hAnsi="Calibri" w:cs="Calibri"/>
                <w:color w:val="323E32"/>
                <w:kern w:val="0"/>
                <w:szCs w:val="21"/>
              </w:rPr>
              <w:t> </w:t>
            </w:r>
          </w:p>
        </w:tc>
      </w:tr>
      <w:tr w:rsidR="008719E8" w:rsidRPr="008719E8" w:rsidTr="008719E8">
        <w:trPr>
          <w:trHeight w:val="1204"/>
        </w:trPr>
        <w:tc>
          <w:tcPr>
            <w:tcW w:w="2036"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其它游戏：</w:t>
            </w:r>
          </w:p>
          <w:p w:rsidR="008719E8" w:rsidRPr="008719E8" w:rsidRDefault="008719E8" w:rsidP="008719E8">
            <w:pPr>
              <w:widowControl/>
              <w:spacing w:line="315" w:lineRule="atLeas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 </w:t>
            </w:r>
          </w:p>
        </w:tc>
        <w:tc>
          <w:tcPr>
            <w:tcW w:w="2035"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做个加法表（10以内数的加法）、做个减法表（10以内数的减法）、</w:t>
            </w:r>
          </w:p>
        </w:tc>
        <w:tc>
          <w:tcPr>
            <w:tcW w:w="156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认识图形（认识长方形、正方形、三角形和圆）</w:t>
            </w:r>
          </w:p>
        </w:tc>
        <w:tc>
          <w:tcPr>
            <w:tcW w:w="1417"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Calibri" w:eastAsia="楷体" w:hAnsi="Calibri" w:cs="Calibri"/>
                <w:color w:val="323E32"/>
                <w:kern w:val="0"/>
                <w:szCs w:val="21"/>
              </w:rPr>
              <w:t> </w:t>
            </w:r>
          </w:p>
        </w:tc>
        <w:tc>
          <w:tcPr>
            <w:tcW w:w="2126"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ind w:firstLine="420"/>
              <w:rPr>
                <w:rFonts w:ascii="Times New Roman" w:eastAsia="宋体" w:hAnsi="Times New Roman" w:cs="Times New Roman"/>
                <w:color w:val="323E32"/>
                <w:kern w:val="0"/>
                <w:szCs w:val="21"/>
              </w:rPr>
            </w:pPr>
            <w:r w:rsidRPr="008719E8">
              <w:rPr>
                <w:rFonts w:ascii="楷体" w:eastAsia="楷体" w:hAnsi="楷体" w:cs="Times New Roman" w:hint="eastAsia"/>
                <w:color w:val="323E32"/>
                <w:kern w:val="0"/>
                <w:szCs w:val="21"/>
              </w:rPr>
              <w:t>数学好玩</w:t>
            </w:r>
            <w:proofErr w:type="gramStart"/>
            <w:r w:rsidRPr="008719E8">
              <w:rPr>
                <w:rFonts w:ascii="楷体" w:eastAsia="楷体" w:hAnsi="楷体" w:cs="Times New Roman" w:hint="eastAsia"/>
                <w:color w:val="323E32"/>
                <w:kern w:val="0"/>
                <w:szCs w:val="21"/>
              </w:rPr>
              <w:t>—一起</w:t>
            </w:r>
            <w:proofErr w:type="gramEnd"/>
            <w:r w:rsidRPr="008719E8">
              <w:rPr>
                <w:rFonts w:ascii="楷体" w:eastAsia="楷体" w:hAnsi="楷体" w:cs="Times New Roman" w:hint="eastAsia"/>
                <w:color w:val="323E32"/>
                <w:kern w:val="0"/>
                <w:szCs w:val="21"/>
              </w:rPr>
              <w:t>做游戏</w:t>
            </w:r>
          </w:p>
        </w:tc>
      </w:tr>
    </w:tbl>
    <w:p w:rsidR="008719E8" w:rsidRPr="008719E8" w:rsidRDefault="008719E8" w:rsidP="008719E8">
      <w:pPr>
        <w:widowControl/>
        <w:shd w:val="clear" w:color="auto" w:fill="9CAEC1"/>
        <w:spacing w:line="315" w:lineRule="atLeast"/>
        <w:ind w:firstLine="562"/>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8"/>
          <w:szCs w:val="28"/>
        </w:rPr>
        <w:t> </w:t>
      </w:r>
    </w:p>
    <w:p w:rsidR="008719E8" w:rsidRPr="008719E8" w:rsidRDefault="008719E8" w:rsidP="008719E8">
      <w:pPr>
        <w:widowControl/>
        <w:shd w:val="clear" w:color="auto" w:fill="9CAEC1"/>
        <w:spacing w:line="315" w:lineRule="atLeast"/>
        <w:ind w:firstLine="562"/>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8"/>
          <w:szCs w:val="28"/>
        </w:rPr>
        <w:t> </w:t>
      </w:r>
    </w:p>
    <w:p w:rsidR="008719E8" w:rsidRPr="008719E8" w:rsidRDefault="008719E8" w:rsidP="008719E8">
      <w:pPr>
        <w:widowControl/>
        <w:shd w:val="clear" w:color="auto" w:fill="9CAEC1"/>
        <w:spacing w:line="315" w:lineRule="atLeast"/>
        <w:ind w:firstLine="562"/>
        <w:rPr>
          <w:rFonts w:ascii="Times New Roman" w:eastAsia="宋体" w:hAnsi="Times New Roman" w:cs="Times New Roman"/>
          <w:color w:val="000000"/>
          <w:kern w:val="0"/>
          <w:szCs w:val="21"/>
        </w:rPr>
      </w:pPr>
      <w:r w:rsidRPr="008719E8">
        <w:rPr>
          <w:rFonts w:ascii="宋体" w:eastAsia="宋体" w:hAnsi="宋体" w:cs="Times New Roman" w:hint="eastAsia"/>
          <w:b/>
          <w:bCs/>
          <w:color w:val="000000"/>
          <w:kern w:val="0"/>
          <w:sz w:val="28"/>
          <w:szCs w:val="28"/>
        </w:rPr>
        <w:t>五、研究的效果</w:t>
      </w:r>
    </w:p>
    <w:p w:rsidR="008719E8" w:rsidRPr="008719E8" w:rsidRDefault="008719E8" w:rsidP="008719E8">
      <w:pPr>
        <w:widowControl/>
        <w:shd w:val="clear" w:color="auto" w:fill="9CAEC1"/>
        <w:spacing w:line="440" w:lineRule="atLeast"/>
        <w:ind w:firstLine="472"/>
        <w:rPr>
          <w:rFonts w:ascii="Times New Roman" w:eastAsia="宋体" w:hAnsi="Times New Roman" w:cs="Times New Roman"/>
          <w:color w:val="000000"/>
          <w:kern w:val="0"/>
          <w:szCs w:val="21"/>
        </w:rPr>
      </w:pPr>
      <w:bookmarkStart w:id="28" w:name="_Toc430254503"/>
      <w:bookmarkStart w:id="29" w:name="_Toc430197314"/>
      <w:bookmarkEnd w:id="28"/>
      <w:r w:rsidRPr="008719E8">
        <w:rPr>
          <w:rFonts w:ascii="宋体" w:eastAsia="宋体" w:hAnsi="宋体" w:cs="Times New Roman" w:hint="eastAsia"/>
          <w:b/>
          <w:bCs/>
          <w:color w:val="318B92"/>
          <w:kern w:val="0"/>
          <w:sz w:val="24"/>
          <w:szCs w:val="24"/>
          <w:u w:val="single"/>
        </w:rPr>
        <w:t>（一）课堂氛围：学生想说、敢说、会说。</w:t>
      </w:r>
      <w:bookmarkEnd w:id="29"/>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 实践研究来源于课堂，服务于课堂；通过课题研究，我们惊喜地发现我们的课堂氛围开始变得充满对知识探究的气息，我们的学生绝大部分</w:t>
      </w:r>
      <w:proofErr w:type="gramStart"/>
      <w:r w:rsidRPr="008719E8">
        <w:rPr>
          <w:rFonts w:ascii="宋体" w:eastAsia="宋体" w:hAnsi="宋体" w:cs="Times New Roman" w:hint="eastAsia"/>
          <w:color w:val="000000"/>
          <w:kern w:val="0"/>
          <w:sz w:val="24"/>
          <w:szCs w:val="24"/>
        </w:rPr>
        <w:t>变得想</w:t>
      </w:r>
      <w:proofErr w:type="gramEnd"/>
      <w:r w:rsidRPr="008719E8">
        <w:rPr>
          <w:rFonts w:ascii="宋体" w:eastAsia="宋体" w:hAnsi="宋体" w:cs="Times New Roman" w:hint="eastAsia"/>
          <w:color w:val="000000"/>
          <w:kern w:val="0"/>
          <w:sz w:val="24"/>
          <w:szCs w:val="24"/>
        </w:rPr>
        <w:t>说、敢说、会说；学生的语言从不完整地表达慢慢地能完整地表达；学生从啰嗦的、词不达意的表达慢慢地在删减自己的语言以求表达的简洁；学生的语言从生活化开</w:t>
      </w:r>
      <w:r w:rsidRPr="008719E8">
        <w:rPr>
          <w:rFonts w:ascii="宋体" w:eastAsia="宋体" w:hAnsi="宋体" w:cs="Times New Roman" w:hint="eastAsia"/>
          <w:color w:val="000000"/>
          <w:kern w:val="0"/>
          <w:sz w:val="24"/>
          <w:szCs w:val="24"/>
        </w:rPr>
        <w:lastRenderedPageBreak/>
        <w:t>始变得具有了数学味；这些变化是一个良好的结果也是一个充满曙光的开端。同时我们还看到了学生语言的发展对于思维的发展也起到了一定的积极作用。我们知道语言是思维的外衣，是思维发展的载体与促进工具。学生越来越具有数学味的语言也说明学生的思维得到了较为明显的发展。</w:t>
      </w:r>
    </w:p>
    <w:p w:rsidR="008719E8" w:rsidRPr="008719E8" w:rsidRDefault="008719E8" w:rsidP="008719E8">
      <w:pPr>
        <w:widowControl/>
        <w:shd w:val="clear" w:color="auto" w:fill="9CAEC1"/>
        <w:spacing w:line="440" w:lineRule="atLeast"/>
        <w:ind w:firstLine="472"/>
        <w:rPr>
          <w:rFonts w:ascii="Times New Roman" w:eastAsia="宋体" w:hAnsi="Times New Roman" w:cs="Times New Roman"/>
          <w:color w:val="000000"/>
          <w:kern w:val="0"/>
          <w:szCs w:val="21"/>
        </w:rPr>
      </w:pPr>
      <w:bookmarkStart w:id="30" w:name="_Toc430254504"/>
      <w:r w:rsidRPr="008719E8">
        <w:rPr>
          <w:rFonts w:ascii="宋体" w:eastAsia="宋体" w:hAnsi="宋体" w:cs="Times New Roman" w:hint="eastAsia"/>
          <w:b/>
          <w:bCs/>
          <w:color w:val="318B92"/>
          <w:kern w:val="0"/>
          <w:sz w:val="24"/>
          <w:szCs w:val="24"/>
          <w:u w:val="single"/>
        </w:rPr>
        <w:t>（二）学生的语言表达促进了思维的发展。</w:t>
      </w:r>
      <w:bookmarkEnd w:id="30"/>
    </w:p>
    <w:p w:rsidR="008719E8" w:rsidRPr="008719E8" w:rsidRDefault="008719E8" w:rsidP="008719E8">
      <w:pPr>
        <w:widowControl/>
        <w:shd w:val="clear" w:color="auto" w:fill="9CAEC1"/>
        <w:spacing w:line="440" w:lineRule="atLeast"/>
        <w:ind w:firstLine="480"/>
        <w:jc w:val="left"/>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下面是2014——2015年下期我们研究小组中二年级学生在期末形成性调研中最后一题的完成情况：          </w:t>
      </w:r>
    </w:p>
    <w:tbl>
      <w:tblPr>
        <w:tblW w:w="0" w:type="auto"/>
        <w:shd w:val="clear" w:color="auto" w:fill="9CAEC1"/>
        <w:tblCellMar>
          <w:left w:w="0" w:type="dxa"/>
          <w:right w:w="0" w:type="dxa"/>
        </w:tblCellMar>
        <w:tblLook w:val="04A0"/>
      </w:tblPr>
      <w:tblGrid>
        <w:gridCol w:w="566"/>
        <w:gridCol w:w="2759"/>
        <w:gridCol w:w="2423"/>
        <w:gridCol w:w="2774"/>
      </w:tblGrid>
      <w:tr w:rsidR="008719E8" w:rsidRPr="008719E8" w:rsidTr="008719E8">
        <w:trPr>
          <w:trHeight w:val="416"/>
        </w:trPr>
        <w:tc>
          <w:tcPr>
            <w:tcW w:w="1526" w:type="dxa"/>
            <w:tcBorders>
              <w:top w:val="single" w:sz="8" w:space="0" w:color="auto"/>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表达类型</w:t>
            </w:r>
          </w:p>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 </w:t>
            </w:r>
          </w:p>
        </w:tc>
        <w:tc>
          <w:tcPr>
            <w:tcW w:w="2551" w:type="dxa"/>
            <w:tcBorders>
              <w:top w:val="single" w:sz="8" w:space="0" w:color="auto"/>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完整</w:t>
            </w:r>
          </w:p>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Times New Roman" w:eastAsia="宋体" w:hAnsi="Times New Roman" w:cs="Times New Roman"/>
                <w:color w:val="323E32"/>
                <w:kern w:val="0"/>
                <w:szCs w:val="21"/>
              </w:rPr>
              <w:t> </w:t>
            </w:r>
          </w:p>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 </w:t>
            </w:r>
            <w:r w:rsidRPr="008719E8">
              <w:rPr>
                <w:rFonts w:ascii="宋体" w:eastAsia="宋体" w:hAnsi="宋体" w:cs="Times New Roman"/>
                <w:noProof/>
                <w:color w:val="318B92"/>
                <w:kern w:val="0"/>
                <w:sz w:val="24"/>
                <w:szCs w:val="24"/>
              </w:rPr>
              <w:drawing>
                <wp:inline distT="0" distB="0" distL="0" distR="0">
                  <wp:extent cx="1504950" cy="1609725"/>
                  <wp:effectExtent l="0" t="0" r="0" b="0"/>
                  <wp:docPr id="3" name="图片 3" descr="结合低段学情，培养小学生数学语言表达能力的策略">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结合低段学情，培养小学生数学语言表达能力的策略">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609725"/>
                          </a:xfrm>
                          <a:prstGeom prst="rect">
                            <a:avLst/>
                          </a:prstGeom>
                          <a:noFill/>
                          <a:ln>
                            <a:noFill/>
                          </a:ln>
                        </pic:spPr>
                      </pic:pic>
                    </a:graphicData>
                  </a:graphic>
                </wp:inline>
              </w:drawing>
            </w:r>
            <w:r w:rsidRPr="008719E8">
              <w:rPr>
                <w:rFonts w:ascii="宋体" w:eastAsia="宋体" w:hAnsi="宋体" w:cs="Times New Roman" w:hint="eastAsia"/>
                <w:color w:val="323E32"/>
                <w:kern w:val="0"/>
                <w:sz w:val="24"/>
                <w:szCs w:val="24"/>
              </w:rPr>
              <w:br/>
            </w:r>
            <w:r w:rsidRPr="008719E8">
              <w:rPr>
                <w:rFonts w:ascii="宋体" w:eastAsia="宋体" w:hAnsi="宋体" w:cs="Times New Roman" w:hint="eastAsia"/>
                <w:color w:val="323E32"/>
                <w:kern w:val="0"/>
                <w:sz w:val="24"/>
                <w:szCs w:val="24"/>
              </w:rPr>
              <w:br/>
            </w:r>
          </w:p>
        </w:tc>
        <w:tc>
          <w:tcPr>
            <w:tcW w:w="2694" w:type="dxa"/>
            <w:tcBorders>
              <w:top w:val="single" w:sz="8" w:space="0" w:color="auto"/>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简洁但不准确</w:t>
            </w:r>
          </w:p>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Times New Roman" w:eastAsia="宋体" w:hAnsi="Times New Roman" w:cs="Times New Roman"/>
                <w:color w:val="323E32"/>
                <w:kern w:val="0"/>
                <w:szCs w:val="21"/>
              </w:rPr>
              <w:t> </w:t>
            </w:r>
          </w:p>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Times New Roman" w:eastAsia="宋体" w:hAnsi="Times New Roman" w:cs="Times New Roman"/>
                <w:color w:val="323E32"/>
                <w:kern w:val="0"/>
                <w:szCs w:val="21"/>
              </w:rPr>
              <w:t> </w:t>
            </w:r>
          </w:p>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noProof/>
                <w:color w:val="318B92"/>
                <w:kern w:val="0"/>
                <w:sz w:val="24"/>
                <w:szCs w:val="24"/>
              </w:rPr>
              <w:drawing>
                <wp:inline distT="0" distB="0" distL="0" distR="0">
                  <wp:extent cx="1438275" cy="1143000"/>
                  <wp:effectExtent l="0" t="0" r="0" b="0"/>
                  <wp:docPr id="2" name="图片 2" descr="结合低段学情，培养小学生数学语言表达能力的策略">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结合低段学情，培养小学生数学语言表达能力的策略">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143000"/>
                          </a:xfrm>
                          <a:prstGeom prst="rect">
                            <a:avLst/>
                          </a:prstGeom>
                          <a:noFill/>
                          <a:ln>
                            <a:noFill/>
                          </a:ln>
                        </pic:spPr>
                      </pic:pic>
                    </a:graphicData>
                  </a:graphic>
                </wp:inline>
              </w:drawing>
            </w:r>
            <w:r w:rsidRPr="008719E8">
              <w:rPr>
                <w:rFonts w:ascii="宋体" w:eastAsia="宋体" w:hAnsi="宋体" w:cs="Times New Roman" w:hint="eastAsia"/>
                <w:color w:val="323E32"/>
                <w:kern w:val="0"/>
                <w:sz w:val="24"/>
                <w:szCs w:val="24"/>
              </w:rPr>
              <w:br/>
            </w:r>
            <w:r w:rsidRPr="008719E8">
              <w:rPr>
                <w:rFonts w:ascii="宋体" w:eastAsia="宋体" w:hAnsi="宋体" w:cs="Times New Roman" w:hint="eastAsia"/>
                <w:color w:val="323E32"/>
                <w:kern w:val="0"/>
                <w:sz w:val="24"/>
                <w:szCs w:val="24"/>
              </w:rPr>
              <w:br/>
            </w:r>
          </w:p>
        </w:tc>
        <w:tc>
          <w:tcPr>
            <w:tcW w:w="2907" w:type="dxa"/>
            <w:tcBorders>
              <w:top w:val="single" w:sz="8" w:space="0" w:color="auto"/>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简洁、准确</w:t>
            </w:r>
          </w:p>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noProof/>
                <w:color w:val="318B92"/>
                <w:kern w:val="0"/>
                <w:sz w:val="24"/>
                <w:szCs w:val="24"/>
              </w:rPr>
              <w:drawing>
                <wp:inline distT="0" distB="0" distL="0" distR="0">
                  <wp:extent cx="1666875" cy="1419225"/>
                  <wp:effectExtent l="0" t="0" r="0" b="0"/>
                  <wp:docPr id="1" name="图片 1" descr="结合低段学情，培养小学生数学语言表达能力的策略">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结合低段学情，培养小学生数学语言表达能力的策略">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419225"/>
                          </a:xfrm>
                          <a:prstGeom prst="rect">
                            <a:avLst/>
                          </a:prstGeom>
                          <a:noFill/>
                          <a:ln>
                            <a:noFill/>
                          </a:ln>
                        </pic:spPr>
                      </pic:pic>
                    </a:graphicData>
                  </a:graphic>
                </wp:inline>
              </w:drawing>
            </w:r>
            <w:r w:rsidRPr="008719E8">
              <w:rPr>
                <w:rFonts w:ascii="宋体" w:eastAsia="宋体" w:hAnsi="宋体" w:cs="Times New Roman" w:hint="eastAsia"/>
                <w:color w:val="323E32"/>
                <w:kern w:val="0"/>
                <w:sz w:val="24"/>
                <w:szCs w:val="24"/>
              </w:rPr>
              <w:br/>
            </w:r>
            <w:r w:rsidRPr="008719E8">
              <w:rPr>
                <w:rFonts w:ascii="宋体" w:eastAsia="宋体" w:hAnsi="宋体" w:cs="Times New Roman" w:hint="eastAsia"/>
                <w:color w:val="323E32"/>
                <w:kern w:val="0"/>
                <w:sz w:val="24"/>
                <w:szCs w:val="24"/>
              </w:rPr>
              <w:br/>
            </w:r>
          </w:p>
        </w:tc>
      </w:tr>
      <w:tr w:rsidR="008719E8" w:rsidRPr="008719E8" w:rsidTr="008719E8">
        <w:trPr>
          <w:trHeight w:val="916"/>
        </w:trPr>
        <w:tc>
          <w:tcPr>
            <w:tcW w:w="1526"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人数</w:t>
            </w:r>
          </w:p>
        </w:tc>
        <w:tc>
          <w:tcPr>
            <w:tcW w:w="2551"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122</w:t>
            </w:r>
          </w:p>
        </w:tc>
        <w:tc>
          <w:tcPr>
            <w:tcW w:w="269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85</w:t>
            </w:r>
          </w:p>
        </w:tc>
        <w:tc>
          <w:tcPr>
            <w:tcW w:w="2907"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150</w:t>
            </w:r>
          </w:p>
        </w:tc>
      </w:tr>
      <w:tr w:rsidR="008719E8" w:rsidRPr="008719E8" w:rsidTr="008719E8">
        <w:trPr>
          <w:trHeight w:val="939"/>
        </w:trPr>
        <w:tc>
          <w:tcPr>
            <w:tcW w:w="1526" w:type="dxa"/>
            <w:tcBorders>
              <w:top w:val="nil"/>
              <w:left w:val="single" w:sz="8" w:space="0" w:color="auto"/>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百分比%</w:t>
            </w:r>
          </w:p>
        </w:tc>
        <w:tc>
          <w:tcPr>
            <w:tcW w:w="2551"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34.2</w:t>
            </w:r>
          </w:p>
        </w:tc>
        <w:tc>
          <w:tcPr>
            <w:tcW w:w="2694"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23.8</w:t>
            </w:r>
          </w:p>
        </w:tc>
        <w:tc>
          <w:tcPr>
            <w:tcW w:w="2907" w:type="dxa"/>
            <w:tcBorders>
              <w:top w:val="nil"/>
              <w:left w:val="nil"/>
              <w:bottom w:val="single" w:sz="8" w:space="0" w:color="auto"/>
              <w:right w:val="single" w:sz="8" w:space="0" w:color="auto"/>
            </w:tcBorders>
            <w:shd w:val="clear" w:color="auto" w:fill="9CAEC1"/>
            <w:tcMar>
              <w:top w:w="0" w:type="dxa"/>
              <w:left w:w="108" w:type="dxa"/>
              <w:bottom w:w="0" w:type="dxa"/>
              <w:right w:w="108" w:type="dxa"/>
            </w:tcMar>
            <w:hideMark/>
          </w:tcPr>
          <w:p w:rsidR="008719E8" w:rsidRPr="008719E8" w:rsidRDefault="008719E8" w:rsidP="008719E8">
            <w:pPr>
              <w:widowControl/>
              <w:spacing w:line="315" w:lineRule="atLeast"/>
              <w:jc w:val="left"/>
              <w:rPr>
                <w:rFonts w:ascii="Times New Roman" w:eastAsia="宋体" w:hAnsi="Times New Roman" w:cs="Times New Roman"/>
                <w:color w:val="323E32"/>
                <w:kern w:val="0"/>
                <w:szCs w:val="21"/>
              </w:rPr>
            </w:pPr>
            <w:r w:rsidRPr="008719E8">
              <w:rPr>
                <w:rFonts w:ascii="宋体" w:eastAsia="宋体" w:hAnsi="宋体" w:cs="Times New Roman" w:hint="eastAsia"/>
                <w:color w:val="323E32"/>
                <w:kern w:val="0"/>
                <w:sz w:val="24"/>
                <w:szCs w:val="24"/>
              </w:rPr>
              <w:t>42</w:t>
            </w:r>
          </w:p>
        </w:tc>
      </w:tr>
    </w:tbl>
    <w:p w:rsidR="008719E8" w:rsidRPr="008719E8" w:rsidRDefault="008719E8" w:rsidP="008719E8">
      <w:pPr>
        <w:widowControl/>
        <w:shd w:val="clear" w:color="auto" w:fill="9CAEC1"/>
        <w:spacing w:line="315" w:lineRule="atLeast"/>
        <w:jc w:val="left"/>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 </w:t>
      </w:r>
    </w:p>
    <w:p w:rsidR="008719E8" w:rsidRPr="008719E8" w:rsidRDefault="008719E8" w:rsidP="008719E8">
      <w:pPr>
        <w:widowControl/>
        <w:shd w:val="clear" w:color="auto" w:fill="9CAEC1"/>
        <w:spacing w:line="315" w:lineRule="atLeast"/>
        <w:jc w:val="left"/>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从以上数据和以往教学现象我们可以得出如下结论：</w:t>
      </w:r>
    </w:p>
    <w:p w:rsidR="008719E8" w:rsidRPr="008719E8" w:rsidRDefault="008719E8" w:rsidP="008719E8">
      <w:pPr>
        <w:widowControl/>
        <w:shd w:val="clear" w:color="auto" w:fill="9CAEC1"/>
        <w:spacing w:line="315" w:lineRule="atLeast"/>
        <w:ind w:firstLine="480"/>
        <w:jc w:val="left"/>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1.表达完整类型学生占34.2%，表达简洁但不准确类型学生占23.8%，即简洁又准确类型占42%。可见第三类型比第二类型只高出了11.2个百分点。占三种类型学生百分比之最。</w:t>
      </w:r>
    </w:p>
    <w:p w:rsidR="008719E8" w:rsidRPr="008719E8" w:rsidRDefault="008719E8" w:rsidP="008719E8">
      <w:pPr>
        <w:widowControl/>
        <w:shd w:val="clear" w:color="auto" w:fill="9CAEC1"/>
        <w:spacing w:line="315" w:lineRule="atLeast"/>
        <w:ind w:firstLine="420"/>
        <w:jc w:val="left"/>
        <w:rPr>
          <w:rFonts w:ascii="Times New Roman" w:eastAsia="宋体" w:hAnsi="Times New Roman" w:cs="Times New Roman"/>
          <w:color w:val="000000"/>
          <w:kern w:val="0"/>
          <w:szCs w:val="21"/>
        </w:rPr>
      </w:pPr>
      <w:r w:rsidRPr="008719E8">
        <w:rPr>
          <w:rFonts w:ascii="Times New Roman" w:eastAsia="宋体" w:hAnsi="Times New Roman" w:cs="Times New Roman"/>
          <w:color w:val="000000"/>
          <w:kern w:val="0"/>
          <w:szCs w:val="21"/>
        </w:rPr>
        <w:t>2.</w:t>
      </w:r>
      <w:r w:rsidRPr="008719E8">
        <w:rPr>
          <w:rFonts w:ascii="宋体" w:eastAsia="宋体" w:hAnsi="宋体" w:cs="Times New Roman" w:hint="eastAsia"/>
          <w:color w:val="000000"/>
          <w:kern w:val="0"/>
          <w:szCs w:val="21"/>
        </w:rPr>
        <w:t>学生从追求表达完整逐渐过渡到表达“简洁准确”层面。从一年级开始我们研究小组要求学生表达“完整”二年级上期要求学生表达趋于简洁，在这个转变过程中出现了表格中的第二种现象——简洁但不准确，而且在一年级下期时人数接近全年级一半。直到二年级下期时学生中仍然出现了以上三种情况，但是从人数上看第三种情况的人数明显减少。说明通过《结合低段学生学情，培养小学生数学语言的研究》的研究效果是明显的，我们相信通过中段延续，第二种类型会更少，会被第三种类型取而代之。</w:t>
      </w:r>
    </w:p>
    <w:p w:rsidR="008719E8" w:rsidRPr="008719E8" w:rsidRDefault="008719E8" w:rsidP="008719E8">
      <w:pPr>
        <w:widowControl/>
        <w:shd w:val="clear" w:color="auto" w:fill="9CAEC1"/>
        <w:spacing w:line="440" w:lineRule="atLeast"/>
        <w:ind w:firstLine="472"/>
        <w:rPr>
          <w:rFonts w:ascii="Cambria" w:eastAsia="宋体" w:hAnsi="Cambria" w:cs="宋体"/>
          <w:b/>
          <w:bCs/>
          <w:color w:val="000000"/>
          <w:kern w:val="0"/>
          <w:sz w:val="32"/>
          <w:szCs w:val="32"/>
        </w:rPr>
      </w:pPr>
      <w:r w:rsidRPr="008719E8">
        <w:rPr>
          <w:rFonts w:ascii="宋体" w:eastAsia="宋体" w:hAnsi="宋体" w:cs="宋体" w:hint="eastAsia"/>
          <w:b/>
          <w:bCs/>
          <w:color w:val="000000"/>
          <w:kern w:val="0"/>
          <w:sz w:val="24"/>
          <w:szCs w:val="24"/>
        </w:rPr>
        <w:t> </w:t>
      </w:r>
    </w:p>
    <w:p w:rsidR="008719E8" w:rsidRPr="008719E8" w:rsidRDefault="008719E8" w:rsidP="008719E8">
      <w:pPr>
        <w:widowControl/>
        <w:shd w:val="clear" w:color="auto" w:fill="9CAEC1"/>
        <w:spacing w:line="440" w:lineRule="atLeast"/>
        <w:ind w:firstLine="472"/>
        <w:rPr>
          <w:rFonts w:ascii="Cambria" w:eastAsia="宋体" w:hAnsi="Cambria" w:cs="宋体"/>
          <w:b/>
          <w:bCs/>
          <w:color w:val="000000"/>
          <w:kern w:val="0"/>
          <w:sz w:val="32"/>
          <w:szCs w:val="32"/>
        </w:rPr>
      </w:pPr>
      <w:r w:rsidRPr="008719E8">
        <w:rPr>
          <w:rFonts w:ascii="宋体" w:eastAsia="宋体" w:hAnsi="宋体" w:cs="宋体" w:hint="eastAsia"/>
          <w:b/>
          <w:bCs/>
          <w:color w:val="000000"/>
          <w:kern w:val="0"/>
          <w:sz w:val="24"/>
          <w:szCs w:val="24"/>
        </w:rPr>
        <w:lastRenderedPageBreak/>
        <w:t>（三）教师的教育理念转变、教学素养提升</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1.教育理念的转变：关注结果到关注过程</w:t>
      </w:r>
    </w:p>
    <w:p w:rsidR="008719E8" w:rsidRPr="008719E8" w:rsidRDefault="008719E8" w:rsidP="008719E8">
      <w:pPr>
        <w:widowControl/>
        <w:shd w:val="clear" w:color="auto" w:fill="FFFFFF"/>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通过课题的研究，我校的每一个数学老师都深深感受到要训练学生的语言，就要留给学生更多表达的空间，所以，不再仅仅关注结果，更多的关注学生学习的过程，让学生自主表达，发展思维。例如：在学生运用数学知识解决生活中的实际问题这一过程中，教师要引导学生用规范，完整的数学语言，说出自己的解题思路，培养学生思维的逻辑性。二年级下册有这样一个问题：机灵</w:t>
      </w:r>
      <w:proofErr w:type="gramStart"/>
      <w:r w:rsidRPr="008719E8">
        <w:rPr>
          <w:rFonts w:ascii="宋体" w:eastAsia="宋体" w:hAnsi="宋体" w:cs="Times New Roman" w:hint="eastAsia"/>
          <w:color w:val="000000"/>
          <w:kern w:val="0"/>
          <w:sz w:val="24"/>
          <w:szCs w:val="24"/>
        </w:rPr>
        <w:t>狗家距离</w:t>
      </w:r>
      <w:proofErr w:type="gramEnd"/>
      <w:r w:rsidRPr="008719E8">
        <w:rPr>
          <w:rFonts w:ascii="宋体" w:eastAsia="宋体" w:hAnsi="宋体" w:cs="Times New Roman" w:hint="eastAsia"/>
          <w:color w:val="000000"/>
          <w:kern w:val="0"/>
          <w:sz w:val="24"/>
          <w:szCs w:val="24"/>
        </w:rPr>
        <w:t>森林老人家30千米，机灵狗每小时走10千米，机灵狗早上8:00出发，在什么时间能到达森林老人家?学生在读题意或讲解解题思路时，就需训练学生把实际问题翻译成数学语言，使用简洁的数学语言思考、解决此类问题。其实，题目中的“30千米是路程”，“每小时走10千米是速度”，先要求的是机灵狗“所用的时间”，路程除以速度等于时间，机灵狗要3小时到达森林老人家，可是问题在求什么时刻到达？所以最后一步是8:00+3小时=11:00。所以机灵狗在11时到达森林老人家。学生通过读题，思考后用精练的数学语言可以帮助他们了解题目的结构，便于分析数量关系，并起到触类旁通，举一反三的作用，促进思维能力的发展。</w:t>
      </w:r>
    </w:p>
    <w:p w:rsidR="008719E8" w:rsidRPr="008719E8" w:rsidRDefault="008719E8" w:rsidP="008719E8">
      <w:pPr>
        <w:widowControl/>
        <w:shd w:val="clear" w:color="auto" w:fill="9CAEC1"/>
        <w:spacing w:line="440" w:lineRule="atLeast"/>
        <w:ind w:firstLine="48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2.促进了教师专业素养的发展</w:t>
      </w:r>
    </w:p>
    <w:p w:rsidR="00E303F8" w:rsidRDefault="008719E8" w:rsidP="00E303F8">
      <w:pPr>
        <w:widowControl/>
        <w:shd w:val="clear" w:color="auto" w:fill="FFFFFF"/>
        <w:spacing w:line="440" w:lineRule="atLeast"/>
        <w:ind w:firstLine="540"/>
        <w:rPr>
          <w:rFonts w:ascii="Times New Roman" w:eastAsia="宋体" w:hAnsi="Times New Roman" w:cs="Times New Roman"/>
          <w:color w:val="000000"/>
          <w:kern w:val="0"/>
          <w:szCs w:val="21"/>
        </w:rPr>
      </w:pPr>
      <w:r w:rsidRPr="008719E8">
        <w:rPr>
          <w:rFonts w:ascii="宋体" w:eastAsia="宋体" w:hAnsi="宋体" w:cs="Times New Roman" w:hint="eastAsia"/>
          <w:color w:val="000000"/>
          <w:kern w:val="0"/>
          <w:sz w:val="24"/>
          <w:szCs w:val="24"/>
        </w:rPr>
        <w:t>教师对法则、定律、算法、因果关系等方面的语言叙述准确、精练，学生就不会产生疑惑和误解。“除以”与“除”是不同的两个概念、“时间”与“时刻”表示不同的意思，如果把这些概念混为一谈，孩子在做题时会因为对题意的理解不清楚导致出错。再比如，相邻两个计数单位间的进率是10,其中的“相邻”这一重点词语不说遗漏。“大约”、“差不多”、“多（少）得多”、“多（少）一些”等这些表示可能性的词语也不可小视它们的作用。另外，在学习乘法意义时“4个6相加的和”可以用乘法算式来表示，而不能说“4个6”可以用乘法算式来表示，这时语言表达的不完整就可能直接造成以后学习“4个6相乘的积”的理解错误。还比如不能把口诀“</w:t>
      </w:r>
      <w:proofErr w:type="gramStart"/>
      <w:r w:rsidRPr="008719E8">
        <w:rPr>
          <w:rFonts w:ascii="宋体" w:eastAsia="宋体" w:hAnsi="宋体" w:cs="Times New Roman" w:hint="eastAsia"/>
          <w:color w:val="000000"/>
          <w:kern w:val="0"/>
          <w:sz w:val="24"/>
          <w:szCs w:val="24"/>
        </w:rPr>
        <w:t>三六十八</w:t>
      </w:r>
      <w:proofErr w:type="gramEnd"/>
      <w:r w:rsidRPr="008719E8">
        <w:rPr>
          <w:rFonts w:ascii="宋体" w:eastAsia="宋体" w:hAnsi="宋体" w:cs="Times New Roman" w:hint="eastAsia"/>
          <w:color w:val="000000"/>
          <w:kern w:val="0"/>
          <w:sz w:val="24"/>
          <w:szCs w:val="24"/>
        </w:rPr>
        <w:t>”读作“</w:t>
      </w:r>
      <w:proofErr w:type="gramStart"/>
      <w:r w:rsidRPr="008719E8">
        <w:rPr>
          <w:rFonts w:ascii="宋体" w:eastAsia="宋体" w:hAnsi="宋体" w:cs="Times New Roman" w:hint="eastAsia"/>
          <w:color w:val="000000"/>
          <w:kern w:val="0"/>
          <w:sz w:val="24"/>
          <w:szCs w:val="24"/>
        </w:rPr>
        <w:t>三六一十八</w:t>
      </w:r>
      <w:proofErr w:type="gramEnd"/>
      <w:r w:rsidRPr="008719E8">
        <w:rPr>
          <w:rFonts w:ascii="宋体" w:eastAsia="宋体" w:hAnsi="宋体" w:cs="Times New Roman" w:hint="eastAsia"/>
          <w:color w:val="000000"/>
          <w:kern w:val="0"/>
          <w:sz w:val="24"/>
          <w:szCs w:val="24"/>
        </w:rPr>
        <w:t>”，“二百五十（250）”说成“二百五”。通过听教师准确，清楚的示范，孩子不管是看图提问，还是对概念，定义都会有完整清楚的描述。正因如此，我校每一位数学教师在备课时，把“备语言”也作为一个重点，争取在课堂上做一个语言“精炼、准确”的数学教师。</w:t>
      </w:r>
    </w:p>
    <w:p w:rsidR="00BE2153" w:rsidRDefault="00BE2153" w:rsidP="00BE2153">
      <w:pPr>
        <w:rPr>
          <w:rFonts w:ascii="Times New Roman" w:eastAsia="宋体" w:hAnsi="Times New Roman" w:cs="Times New Roman" w:hint="eastAsia"/>
          <w:color w:val="000000"/>
          <w:kern w:val="0"/>
          <w:szCs w:val="21"/>
        </w:rPr>
      </w:pPr>
    </w:p>
    <w:p w:rsidR="00BE2153" w:rsidRDefault="00BE2153" w:rsidP="00BE2153">
      <w:pPr>
        <w:rPr>
          <w:rFonts w:hint="eastAsia"/>
        </w:rPr>
      </w:pPr>
      <w:r>
        <w:rPr>
          <w:rFonts w:ascii="宋体" w:eastAsia="宋体" w:hAnsi="宋体" w:cs="Times New Roman" w:hint="eastAsia"/>
          <w:b/>
          <w:color w:val="000000"/>
          <w:kern w:val="0"/>
          <w:sz w:val="44"/>
          <w:szCs w:val="44"/>
        </w:rPr>
        <w:lastRenderedPageBreak/>
        <w:t>【学习感悟】</w:t>
      </w:r>
    </w:p>
    <w:p w:rsidR="00045516" w:rsidRDefault="00045516" w:rsidP="00045516">
      <w:pPr>
        <w:spacing w:line="400" w:lineRule="exact"/>
        <w:ind w:firstLineChars="200" w:firstLine="480"/>
        <w:rPr>
          <w:rFonts w:hint="eastAsia"/>
          <w:sz w:val="24"/>
          <w:szCs w:val="24"/>
        </w:rPr>
      </w:pPr>
      <w:r w:rsidRPr="00045516">
        <w:rPr>
          <w:rFonts w:hint="eastAsia"/>
          <w:sz w:val="24"/>
          <w:szCs w:val="24"/>
        </w:rPr>
        <w:t>数学语言的科学性是教学内容科学性的重要保障。小学数学中有大量的概念，数学概念中的每个“字”、“词”都有特定的内涵，都直接关系到小学生对数学概念的理解和使用。所以，在教学中，要注意培养学生语言的完整性、准确性。</w:t>
      </w:r>
    </w:p>
    <w:p w:rsidR="00982151" w:rsidRPr="00BE2153" w:rsidRDefault="00BE2153" w:rsidP="00BE2153">
      <w:pPr>
        <w:spacing w:line="400" w:lineRule="exact"/>
        <w:ind w:firstLineChars="200" w:firstLine="480"/>
        <w:rPr>
          <w:sz w:val="24"/>
          <w:szCs w:val="24"/>
        </w:rPr>
      </w:pPr>
      <w:r w:rsidRPr="00BE2153">
        <w:rPr>
          <w:rFonts w:hint="eastAsia"/>
          <w:sz w:val="24"/>
          <w:szCs w:val="24"/>
        </w:rPr>
        <w:t>教师数学语言简洁而精炼，不仅可以节省时间，提高课</w:t>
      </w:r>
      <w:r w:rsidR="00F2370F">
        <w:rPr>
          <w:rFonts w:hint="eastAsia"/>
          <w:sz w:val="24"/>
          <w:szCs w:val="24"/>
        </w:rPr>
        <w:t>堂效率，而且可以突出重点，避免重复，还可以在学生头脑中留下深刻</w:t>
      </w:r>
      <w:r w:rsidRPr="00BE2153">
        <w:rPr>
          <w:rFonts w:hint="eastAsia"/>
          <w:sz w:val="24"/>
          <w:szCs w:val="24"/>
        </w:rPr>
        <w:t>印象，做到说话通俗易懂，深入浅出，言简意赅。一个班里的孩子，由于各自性格特点，语言的表达能力也有差异，为了让全班孩子都得到提高，在课堂教学中也应该贯穿“语言训练为主线，思维训练为主体”的教学思路，让不同层次的学生都有话可说，让会说的孩子先示范，这</w:t>
      </w:r>
      <w:proofErr w:type="gramStart"/>
      <w:r w:rsidRPr="00BE2153">
        <w:rPr>
          <w:rFonts w:hint="eastAsia"/>
          <w:sz w:val="24"/>
          <w:szCs w:val="24"/>
        </w:rPr>
        <w:t>既是给</w:t>
      </w:r>
      <w:proofErr w:type="gramEnd"/>
      <w:r w:rsidRPr="00BE2153">
        <w:rPr>
          <w:rFonts w:hint="eastAsia"/>
          <w:sz w:val="24"/>
          <w:szCs w:val="24"/>
        </w:rPr>
        <w:t>有语言天赋孩子很好的展示，也是给无话可说孩子的一个示范。</w:t>
      </w:r>
    </w:p>
    <w:sectPr w:rsidR="00982151" w:rsidRPr="00BE2153" w:rsidSect="0098215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4E2" w:rsidRDefault="005204E2" w:rsidP="00EA2D55">
      <w:r>
        <w:separator/>
      </w:r>
    </w:p>
  </w:endnote>
  <w:endnote w:type="continuationSeparator" w:id="0">
    <w:p w:rsidR="005204E2" w:rsidRDefault="005204E2" w:rsidP="00EA2D5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4E2" w:rsidRDefault="005204E2" w:rsidP="00EA2D55">
      <w:r>
        <w:separator/>
      </w:r>
    </w:p>
  </w:footnote>
  <w:footnote w:type="continuationSeparator" w:id="0">
    <w:p w:rsidR="005204E2" w:rsidRDefault="005204E2" w:rsidP="00EA2D5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C6383"/>
    <w:rsid w:val="00045516"/>
    <w:rsid w:val="001C0DC4"/>
    <w:rsid w:val="002C6383"/>
    <w:rsid w:val="00413327"/>
    <w:rsid w:val="00514395"/>
    <w:rsid w:val="005204E2"/>
    <w:rsid w:val="008719E8"/>
    <w:rsid w:val="00982151"/>
    <w:rsid w:val="00B84778"/>
    <w:rsid w:val="00BE2153"/>
    <w:rsid w:val="00E303F8"/>
    <w:rsid w:val="00EA2D55"/>
    <w:rsid w:val="00F237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1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719E8"/>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8719E8"/>
    <w:rPr>
      <w:color w:val="0000FF"/>
      <w:u w:val="single"/>
    </w:rPr>
  </w:style>
  <w:style w:type="character" w:styleId="a5">
    <w:name w:val="FollowedHyperlink"/>
    <w:basedOn w:val="a0"/>
    <w:uiPriority w:val="99"/>
    <w:semiHidden/>
    <w:unhideWhenUsed/>
    <w:rsid w:val="008719E8"/>
    <w:rPr>
      <w:color w:val="800080"/>
      <w:u w:val="single"/>
    </w:rPr>
  </w:style>
  <w:style w:type="character" w:customStyle="1" w:styleId="apple-converted-space">
    <w:name w:val="apple-converted-space"/>
    <w:basedOn w:val="a0"/>
    <w:rsid w:val="008719E8"/>
  </w:style>
  <w:style w:type="paragraph" w:styleId="a6">
    <w:name w:val="header"/>
    <w:basedOn w:val="a"/>
    <w:link w:val="Char"/>
    <w:uiPriority w:val="99"/>
    <w:unhideWhenUsed/>
    <w:rsid w:val="00EA2D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EA2D55"/>
    <w:rPr>
      <w:sz w:val="18"/>
      <w:szCs w:val="18"/>
    </w:rPr>
  </w:style>
  <w:style w:type="paragraph" w:styleId="a7">
    <w:name w:val="footer"/>
    <w:basedOn w:val="a"/>
    <w:link w:val="Char0"/>
    <w:uiPriority w:val="99"/>
    <w:unhideWhenUsed/>
    <w:rsid w:val="00EA2D55"/>
    <w:pPr>
      <w:tabs>
        <w:tab w:val="center" w:pos="4153"/>
        <w:tab w:val="right" w:pos="8306"/>
      </w:tabs>
      <w:snapToGrid w:val="0"/>
      <w:jc w:val="left"/>
    </w:pPr>
    <w:rPr>
      <w:sz w:val="18"/>
      <w:szCs w:val="18"/>
    </w:rPr>
  </w:style>
  <w:style w:type="character" w:customStyle="1" w:styleId="Char0">
    <w:name w:val="页脚 Char"/>
    <w:basedOn w:val="a0"/>
    <w:link w:val="a7"/>
    <w:uiPriority w:val="99"/>
    <w:rsid w:val="00EA2D55"/>
    <w:rPr>
      <w:sz w:val="18"/>
      <w:szCs w:val="18"/>
    </w:rPr>
  </w:style>
  <w:style w:type="paragraph" w:styleId="a8">
    <w:name w:val="Balloon Text"/>
    <w:basedOn w:val="a"/>
    <w:link w:val="Char1"/>
    <w:uiPriority w:val="99"/>
    <w:semiHidden/>
    <w:unhideWhenUsed/>
    <w:rsid w:val="00BE2153"/>
    <w:rPr>
      <w:sz w:val="18"/>
      <w:szCs w:val="18"/>
    </w:rPr>
  </w:style>
  <w:style w:type="character" w:customStyle="1" w:styleId="Char1">
    <w:name w:val="批注框文本 Char"/>
    <w:basedOn w:val="a0"/>
    <w:link w:val="a8"/>
    <w:uiPriority w:val="99"/>
    <w:semiHidden/>
    <w:rsid w:val="00BE2153"/>
    <w:rPr>
      <w:sz w:val="18"/>
      <w:szCs w:val="18"/>
    </w:rPr>
  </w:style>
</w:styles>
</file>

<file path=word/webSettings.xml><?xml version="1.0" encoding="utf-8"?>
<w:webSettings xmlns:r="http://schemas.openxmlformats.org/officeDocument/2006/relationships" xmlns:w="http://schemas.openxmlformats.org/wordprocessingml/2006/main">
  <w:divs>
    <w:div w:id="151075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hoto.blog.sina.com.cn/showpic.html#blogid=d43aea1d0102w89n&amp;url=http://album.sina.com.cn/pic/003SY2Jfgy6YtNycvtI8e"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photo.blog.sina.com.cn/showpic.html#blogid=d43aea1d0102w89n&amp;url=http://album.sina.com.cn/pic/003SY2Jfgy6YtNDyGRO30" TargetMode="External"/><Relationship Id="rId34" Type="http://schemas.openxmlformats.org/officeDocument/2006/relationships/image" Target="media/image14.png"/><Relationship Id="rId7" Type="http://schemas.openxmlformats.org/officeDocument/2006/relationships/hyperlink" Target="http://photo.blog.sina.com.cn/showpic.html#blogid=d43aea1d0102w89n&amp;url=http://album.sina.com.cn/pic/003SY2Jfgy6YtNrB4BMde" TargetMode="External"/><Relationship Id="rId12" Type="http://schemas.openxmlformats.org/officeDocument/2006/relationships/image" Target="media/image3.png"/><Relationship Id="rId17" Type="http://schemas.openxmlformats.org/officeDocument/2006/relationships/hyperlink" Target="http://photo.blog.sina.com.cn/showpic.html#blogid=d43aea1d0102w89n&amp;url=http://album.sina.com.cn/pic/003SY2Jfgy6YtNDpcpS3c" TargetMode="External"/><Relationship Id="rId25" Type="http://schemas.openxmlformats.org/officeDocument/2006/relationships/hyperlink" Target="http://photo.blog.sina.com.cn/showpic.html#blogid=d43aea1d0102w89n&amp;url=http://album.sina.com.cn/pic/003SY2Jfgy6YtNWUIGT13" TargetMode="External"/><Relationship Id="rId33" Type="http://schemas.openxmlformats.org/officeDocument/2006/relationships/hyperlink" Target="http://photo.blog.sina.com.cn/showpic.html#blogid=d43aea1d0102w89n&amp;url=http://album.sina.com.cn/pic/003SY2Jfgy6YtO3WMFk22"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photo.blog.sina.com.cn/showpic.html#blogid=d43aea1d0102w89n&amp;url=http://album.sina.com.cn/pic/003SY2Jfgy6YtNZwiZn1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hoto.blog.sina.com.cn/showpic.html#blogid=d43aea1d0102w89n&amp;url=http://album.sina.com.cn/pic/003SY2Jfgy6YtNvpamEec"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photo.blog.sina.com.cn/showpic.html#blogid=d43aea1d0102w89n&amp;url=http://album.sina.com.cn/pic/003SY2Jfgy6YtNCx4Crd7" TargetMode="External"/><Relationship Id="rId23" Type="http://schemas.openxmlformats.org/officeDocument/2006/relationships/hyperlink" Target="http://photo.blog.sina.com.cn/showpic.html#blogid=d43aea1d0102w89n&amp;url=http://album.sina.com.cn/pic/003SY2Jfgy6YtNT6OZn05" TargetMode="Externa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photo.blog.sina.com.cn/showpic.html#blogid=d43aea1d0102w89n&amp;url=http://album.sina.com.cn/pic/003SY2Jfgy6YtNDt7G7f7" TargetMode="External"/><Relationship Id="rId31" Type="http://schemas.openxmlformats.org/officeDocument/2006/relationships/hyperlink" Target="http://photo.blog.sina.com.cn/showpic.html#blogid=d43aea1d0102w89n&amp;url=http://album.sina.com.cn/pic/003SY2Jfgy6YtO36Rwyb6" TargetMode="External"/><Relationship Id="rId4" Type="http://schemas.openxmlformats.org/officeDocument/2006/relationships/webSettings" Target="webSettings.xml"/><Relationship Id="rId9" Type="http://schemas.openxmlformats.org/officeDocument/2006/relationships/hyperlink" Target="http://photo.blog.sina.com.cn/showpic.html#blogid=d43aea1d0102w89n&amp;url=http://album.sina.com.cn/pic/003SY2Jfgy6YtNtTJ1n41"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photo.blog.sina.com.cn/showpic.html#blogid=d43aea1d0102w89n&amp;url=http://album.sina.com.cn/pic/003SY2Jfgy6YtNYDvSJ65" TargetMode="External"/><Relationship Id="rId30" Type="http://schemas.openxmlformats.org/officeDocument/2006/relationships/image" Target="media/image12.png"/><Relationship Id="rId35" Type="http://schemas.openxmlformats.org/officeDocument/2006/relationships/hyperlink" Target="http://photo.blog.sina.com.cn/showpic.html#blogid=d43aea1d0102w89n&amp;url=http://album.sina.com.cn/pic/003SY2Jfgy6YtO5jhY38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ECDDD-0E84-42BB-9418-B1118CD56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1589</Words>
  <Characters>9061</Characters>
  <Application>Microsoft Office Word</Application>
  <DocSecurity>0</DocSecurity>
  <Lines>75</Lines>
  <Paragraphs>21</Paragraphs>
  <ScaleCrop>false</ScaleCrop>
  <Company/>
  <LinksUpToDate>false</LinksUpToDate>
  <CharactersWithSpaces>10629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Fan</dc:creator>
  <cp:keywords/>
  <dc:description/>
  <cp:lastModifiedBy>Lixiang</cp:lastModifiedBy>
  <cp:revision>11</cp:revision>
  <dcterms:created xsi:type="dcterms:W3CDTF">2018-12-06T13:07:00Z</dcterms:created>
  <dcterms:modified xsi:type="dcterms:W3CDTF">2018-12-07T06:36:00Z</dcterms:modified>
</cp:coreProperties>
</file>