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82" w:rsidRDefault="003A0082" w:rsidP="003A0082">
      <w:pPr>
        <w:tabs>
          <w:tab w:val="center" w:pos="4153"/>
          <w:tab w:val="left" w:pos="7590"/>
        </w:tabs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附件4：</w:t>
      </w:r>
    </w:p>
    <w:p w:rsidR="003A0082" w:rsidRPr="00D96B67" w:rsidRDefault="003A0082" w:rsidP="003A0082">
      <w:pPr>
        <w:tabs>
          <w:tab w:val="center" w:pos="4153"/>
          <w:tab w:val="left" w:pos="7590"/>
        </w:tabs>
        <w:jc w:val="center"/>
        <w:rPr>
          <w:rFonts w:ascii="新宋体" w:eastAsia="新宋体" w:hAnsi="新宋体"/>
          <w:b/>
          <w:sz w:val="36"/>
          <w:szCs w:val="36"/>
        </w:rPr>
      </w:pPr>
      <w:r w:rsidRPr="00D96B67">
        <w:rPr>
          <w:rFonts w:ascii="新宋体" w:eastAsia="新宋体" w:hAnsi="新宋体" w:hint="eastAsia"/>
          <w:b/>
          <w:sz w:val="36"/>
          <w:szCs w:val="36"/>
        </w:rPr>
        <w:t>江苏</w:t>
      </w:r>
      <w:bookmarkStart w:id="0" w:name="_GoBack"/>
      <w:r w:rsidRPr="00D96B67">
        <w:rPr>
          <w:rFonts w:ascii="新宋体" w:eastAsia="新宋体" w:hAnsi="新宋体" w:hint="eastAsia"/>
          <w:b/>
          <w:sz w:val="36"/>
          <w:szCs w:val="36"/>
        </w:rPr>
        <w:t>省中小学教学研究第十二期课题管理办法</w:t>
      </w:r>
      <w:bookmarkEnd w:id="0"/>
    </w:p>
    <w:p w:rsidR="003A0082" w:rsidRDefault="003A0082" w:rsidP="003A0082">
      <w:pPr>
        <w:spacing w:line="360" w:lineRule="exact"/>
        <w:jc w:val="center"/>
        <w:rPr>
          <w:rFonts w:ascii="仿宋_GB2312" w:eastAsia="仿宋_GB2312" w:hAnsi="新宋体"/>
          <w:b/>
          <w:bCs/>
          <w:sz w:val="32"/>
          <w:szCs w:val="32"/>
        </w:rPr>
      </w:pPr>
    </w:p>
    <w:p w:rsidR="003A0082" w:rsidRDefault="003A0082" w:rsidP="003A0082">
      <w:pPr>
        <w:spacing w:line="380" w:lineRule="exact"/>
        <w:ind w:firstLineChars="200" w:firstLine="560"/>
        <w:rPr>
          <w:rFonts w:ascii="仿宋_GB2312" w:eastAsia="仿宋_GB2312" w:hAnsi="新宋体"/>
          <w:color w:val="000000"/>
          <w:sz w:val="28"/>
          <w:szCs w:val="28"/>
        </w:rPr>
      </w:pPr>
      <w:r>
        <w:rPr>
          <w:rFonts w:ascii="仿宋_GB2312" w:eastAsia="仿宋_GB2312" w:hAnsi="新宋体" w:hint="eastAsia"/>
          <w:color w:val="000000"/>
          <w:sz w:val="28"/>
          <w:szCs w:val="28"/>
        </w:rPr>
        <w:t>一、过程管理及时间要求</w:t>
      </w:r>
    </w:p>
    <w:p w:rsidR="003A0082" w:rsidRDefault="003A0082" w:rsidP="003A0082">
      <w:pPr>
        <w:spacing w:line="380" w:lineRule="exact"/>
        <w:ind w:firstLineChars="200" w:firstLine="560"/>
        <w:rPr>
          <w:rFonts w:ascii="仿宋_GB2312" w:eastAsia="仿宋_GB2312" w:hAnsi="新宋体"/>
          <w:color w:val="000000"/>
          <w:sz w:val="28"/>
          <w:szCs w:val="28"/>
        </w:rPr>
      </w:pPr>
      <w:r>
        <w:rPr>
          <w:rFonts w:ascii="仿宋_GB2312" w:eastAsia="仿宋_GB2312" w:hAnsi="新宋体" w:hint="eastAsia"/>
          <w:color w:val="000000"/>
          <w:sz w:val="28"/>
          <w:szCs w:val="28"/>
        </w:rPr>
        <w:t>课题管理总要求：课题研究要结合教育教学实际，充分发挥教研课题引领课程建设、推动学科发展、提升教师专业水平的作用，课题管理与指导要力求科学化、规范化、常态化。</w:t>
      </w:r>
    </w:p>
    <w:p w:rsidR="003A0082" w:rsidRPr="00D96B67" w:rsidRDefault="003A0082" w:rsidP="003A0082">
      <w:pPr>
        <w:ind w:firstLineChars="200" w:firstLine="560"/>
      </w:pPr>
      <w:r w:rsidRPr="00D96B67">
        <w:rPr>
          <w:rFonts w:ascii="仿宋_GB2312" w:eastAsia="仿宋_GB2312" w:hAnsi="新宋体" w:hint="eastAsia"/>
          <w:sz w:val="28"/>
          <w:szCs w:val="28"/>
        </w:rPr>
        <w:t>第十二期课题管理要点和相关工作时间要求：</w:t>
      </w:r>
    </w:p>
    <w:p w:rsidR="003A0082" w:rsidRPr="00D96B67" w:rsidRDefault="003A0082" w:rsidP="003A0082">
      <w:pPr>
        <w:adjustRightInd w:val="0"/>
        <w:snapToGrid w:val="0"/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 w:rsidRPr="00D96B67">
        <w:rPr>
          <w:rFonts w:ascii="仿宋_GB2312" w:eastAsia="仿宋_GB2312" w:hAnsi="新宋体" w:hint="eastAsia"/>
          <w:sz w:val="28"/>
          <w:szCs w:val="28"/>
        </w:rPr>
        <w:t>1.立项评审：遵循公开、公平、公正的原则，省教研室组织专家组，结合《课题评审书活页》，对申报课题进行匿名、集体评审。以文件形式于2017年12月公布评审结果。各市课题管理人员汇总立项课题的《课题申报评审书》电子稿，于2018年2月底之前统一发至</w:t>
      </w:r>
      <w:r w:rsidRPr="00D96B67">
        <w:rPr>
          <w:rFonts w:ascii="宋体" w:hAnsi="宋体" w:hint="eastAsia"/>
          <w:b/>
          <w:sz w:val="28"/>
          <w:szCs w:val="28"/>
        </w:rPr>
        <w:t>zf828@126.com</w:t>
      </w:r>
      <w:r w:rsidRPr="00D96B67">
        <w:rPr>
          <w:rFonts w:ascii="仿宋_GB2312" w:eastAsia="仿宋_GB2312" w:hAnsi="新宋体" w:hint="eastAsia"/>
          <w:sz w:val="28"/>
          <w:szCs w:val="28"/>
        </w:rPr>
        <w:t>邮箱。</w:t>
      </w:r>
    </w:p>
    <w:p w:rsidR="003A0082" w:rsidRDefault="003A0082" w:rsidP="003A0082">
      <w:pPr>
        <w:spacing w:line="380" w:lineRule="exact"/>
        <w:ind w:firstLineChars="200" w:firstLine="560"/>
        <w:rPr>
          <w:rFonts w:ascii="仿宋_GB2312" w:eastAsia="仿宋_GB2312" w:hAnsi="新宋体"/>
          <w:color w:val="000000"/>
          <w:sz w:val="28"/>
          <w:szCs w:val="28"/>
        </w:rPr>
      </w:pPr>
      <w:r w:rsidRPr="00D96B67">
        <w:rPr>
          <w:rFonts w:ascii="仿宋_GB2312" w:eastAsia="仿宋_GB2312" w:hAnsi="新宋体" w:hint="eastAsia"/>
          <w:sz w:val="28"/>
          <w:szCs w:val="28"/>
        </w:rPr>
        <w:t>2.开题论证：立项之后，各课题组要组织方案论证，完善设计，</w:t>
      </w:r>
      <w:r>
        <w:rPr>
          <w:rFonts w:ascii="仿宋_GB2312" w:eastAsia="仿宋_GB2312" w:hAnsi="新宋体" w:hint="eastAsia"/>
          <w:color w:val="000000"/>
          <w:sz w:val="28"/>
          <w:szCs w:val="28"/>
        </w:rPr>
        <w:t>明确分工。截至2018年7月完成开题论证工作。各市教科院(教研室)负责将各项开题报告及《开题论证书》上报省教研室，我室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对上交材料审核后</w:t>
      </w:r>
      <w:r>
        <w:rPr>
          <w:rFonts w:ascii="仿宋_GB2312" w:eastAsia="仿宋_GB2312" w:hAnsi="新宋体" w:hint="eastAsia"/>
          <w:color w:val="000000"/>
          <w:sz w:val="28"/>
          <w:szCs w:val="28"/>
        </w:rPr>
        <w:t>盖章并发立项证书。</w:t>
      </w:r>
    </w:p>
    <w:p w:rsidR="003A0082" w:rsidRDefault="003A0082" w:rsidP="003A0082">
      <w:pPr>
        <w:spacing w:line="380" w:lineRule="exact"/>
        <w:ind w:firstLineChars="200" w:firstLine="560"/>
        <w:rPr>
          <w:rFonts w:ascii="仿宋_GB2312" w:eastAsia="仿宋_GB2312" w:hAnsi="新宋体"/>
          <w:color w:val="000000"/>
          <w:sz w:val="28"/>
          <w:szCs w:val="28"/>
        </w:rPr>
      </w:pPr>
      <w:r>
        <w:rPr>
          <w:rFonts w:ascii="仿宋_GB2312" w:eastAsia="仿宋_GB2312" w:hAnsi="新宋体" w:hint="eastAsia"/>
          <w:color w:val="000000"/>
          <w:sz w:val="28"/>
          <w:szCs w:val="28"/>
        </w:rPr>
        <w:t>3.中期评估：自2019年起，省教研室组织专家对课题进行中期评估工作，各市汇总《中期评估表》并集中上报省教研室。</w:t>
      </w:r>
    </w:p>
    <w:p w:rsidR="003A0082" w:rsidRDefault="003A0082" w:rsidP="003A0082">
      <w:pPr>
        <w:spacing w:line="380" w:lineRule="exact"/>
        <w:ind w:firstLineChars="200" w:firstLine="560"/>
        <w:rPr>
          <w:rFonts w:ascii="仿宋_GB2312" w:eastAsia="仿宋_GB2312" w:hAnsi="新宋体"/>
          <w:color w:val="000000"/>
          <w:sz w:val="28"/>
          <w:szCs w:val="28"/>
        </w:rPr>
      </w:pPr>
      <w:r>
        <w:rPr>
          <w:rFonts w:ascii="仿宋_GB2312" w:eastAsia="仿宋_GB2312" w:hAnsi="新宋体" w:hint="eastAsia"/>
          <w:color w:val="000000"/>
          <w:sz w:val="28"/>
          <w:szCs w:val="28"/>
        </w:rPr>
        <w:t>4.成果鉴定：省教研室组织重点资助、重点课题以及立项课题中由各市、县(区)教研员主持课题的鉴定工作，省教研室课题联系人协助完成相应工作。立项课题的成果鉴定由各市协助省教研室完成。截至2020年12月，完成所有课题的结题鉴定工作，各市负责将各项课题结题材料上报省教研室。获准批复的延期课题结题时间最迟不得超过2021年6月。</w:t>
      </w:r>
    </w:p>
    <w:p w:rsidR="003A0082" w:rsidRDefault="003A0082" w:rsidP="003A0082">
      <w:pPr>
        <w:spacing w:line="380" w:lineRule="exact"/>
        <w:ind w:firstLineChars="200" w:firstLine="560"/>
        <w:rPr>
          <w:rFonts w:ascii="仿宋_GB2312" w:eastAsia="仿宋_GB2312" w:hAnsi="新宋体"/>
          <w:color w:val="000000"/>
          <w:sz w:val="28"/>
          <w:szCs w:val="28"/>
        </w:rPr>
      </w:pPr>
      <w:r>
        <w:rPr>
          <w:rFonts w:ascii="仿宋_GB2312" w:eastAsia="仿宋_GB2312" w:hAnsi="新宋体" w:hint="eastAsia"/>
          <w:color w:val="000000"/>
          <w:sz w:val="28"/>
          <w:szCs w:val="28"/>
        </w:rPr>
        <w:t>5.结题手续办理：各大市教研室报送课题结题完整材料，省教研室办理结题手续，颁发结题证书。结题证书上标明主持人及前5位核心成员。</w:t>
      </w:r>
    </w:p>
    <w:p w:rsidR="003A0082" w:rsidRDefault="003A0082" w:rsidP="003A0082">
      <w:pPr>
        <w:spacing w:line="380" w:lineRule="exact"/>
        <w:ind w:firstLineChars="200" w:firstLine="560"/>
        <w:rPr>
          <w:rFonts w:ascii="仿宋_GB2312" w:eastAsia="仿宋_GB2312" w:hAnsi="新宋体"/>
          <w:color w:val="000000"/>
          <w:sz w:val="28"/>
          <w:szCs w:val="28"/>
        </w:rPr>
      </w:pPr>
      <w:r>
        <w:rPr>
          <w:rFonts w:ascii="仿宋_GB2312" w:eastAsia="仿宋_GB2312" w:hAnsi="新宋体" w:hint="eastAsia"/>
          <w:color w:val="000000"/>
          <w:sz w:val="28"/>
          <w:szCs w:val="28"/>
        </w:rPr>
        <w:t>办理结题手续的必备资料清单如下(</w:t>
      </w:r>
      <w:r>
        <w:rPr>
          <w:rFonts w:ascii="仿宋_GB2312" w:eastAsia="仿宋_GB2312" w:hAnsi="新宋体" w:hint="eastAsia"/>
          <w:sz w:val="28"/>
          <w:szCs w:val="28"/>
        </w:rPr>
        <w:t>涉及表格一律用2017年版表格</w:t>
      </w:r>
      <w:r>
        <w:rPr>
          <w:rFonts w:ascii="仿宋_GB2312" w:eastAsia="仿宋_GB2312" w:hAnsi="新宋体" w:hint="eastAsia"/>
          <w:color w:val="000000"/>
          <w:sz w:val="28"/>
          <w:szCs w:val="28"/>
        </w:rPr>
        <w:t>)：①研究报告(</w:t>
      </w:r>
      <w:proofErr w:type="gramStart"/>
      <w:r>
        <w:rPr>
          <w:rFonts w:ascii="仿宋_GB2312" w:eastAsia="仿宋_GB2312" w:hAnsi="新宋体" w:hint="eastAsia"/>
          <w:color w:val="000000"/>
          <w:sz w:val="28"/>
          <w:szCs w:val="28"/>
        </w:rPr>
        <w:t>含工作</w:t>
      </w:r>
      <w:proofErr w:type="gramEnd"/>
      <w:r>
        <w:rPr>
          <w:rFonts w:ascii="仿宋_GB2312" w:eastAsia="仿宋_GB2312" w:hAnsi="新宋体" w:hint="eastAsia"/>
          <w:color w:val="000000"/>
          <w:sz w:val="28"/>
          <w:szCs w:val="28"/>
        </w:rPr>
        <w:t>报告)；②《结题论证书》；③省级（及以上级别）公开发行刊物发表的相关论文的整套复印件。重点资助、重点课题至少</w:t>
      </w:r>
      <w:r w:rsidRPr="00B611B4">
        <w:rPr>
          <w:rFonts w:ascii="仿宋_GB2312" w:eastAsia="仿宋_GB2312" w:hAnsi="新宋体" w:hint="eastAsia"/>
          <w:color w:val="000000"/>
          <w:sz w:val="28"/>
          <w:szCs w:val="28"/>
        </w:rPr>
        <w:t>4篇</w:t>
      </w:r>
      <w:r>
        <w:rPr>
          <w:rFonts w:ascii="仿宋_GB2312" w:eastAsia="仿宋_GB2312" w:hAnsi="新宋体" w:hint="eastAsia"/>
          <w:color w:val="000000"/>
          <w:sz w:val="28"/>
          <w:szCs w:val="28"/>
        </w:rPr>
        <w:t>，其中主持人至少有1篇</w:t>
      </w:r>
      <w:r>
        <w:rPr>
          <w:rFonts w:ascii="仿宋_GB2312" w:eastAsia="仿宋_GB2312" w:hAnsi="新宋体" w:hint="eastAsia"/>
          <w:sz w:val="28"/>
          <w:szCs w:val="28"/>
        </w:rPr>
        <w:t>相关论文在全国核心期刊上发表</w:t>
      </w:r>
      <w:r>
        <w:rPr>
          <w:rFonts w:ascii="仿宋_GB2312" w:eastAsia="仿宋_GB2312" w:hAnsi="新宋体" w:hint="eastAsia"/>
          <w:color w:val="000000"/>
          <w:sz w:val="28"/>
          <w:szCs w:val="28"/>
        </w:rPr>
        <w:t>，立项课题至少</w:t>
      </w:r>
      <w:r w:rsidRPr="00B611B4">
        <w:rPr>
          <w:rFonts w:ascii="仿宋_GB2312" w:eastAsia="仿宋_GB2312" w:hAnsi="新宋体" w:hint="eastAsia"/>
          <w:color w:val="000000"/>
          <w:sz w:val="28"/>
          <w:szCs w:val="28"/>
        </w:rPr>
        <w:t>4篇</w:t>
      </w:r>
      <w:r>
        <w:rPr>
          <w:rFonts w:ascii="仿宋_GB2312" w:eastAsia="仿宋_GB2312" w:hAnsi="新宋体" w:hint="eastAsia"/>
          <w:color w:val="000000"/>
          <w:sz w:val="28"/>
          <w:szCs w:val="28"/>
        </w:rPr>
        <w:t>，其中主持人至少1篇，</w:t>
      </w:r>
      <w:r>
        <w:rPr>
          <w:rFonts w:ascii="仿宋_GB2312" w:eastAsia="仿宋_GB2312" w:hAnsi="新宋体" w:hint="eastAsia"/>
          <w:sz w:val="28"/>
          <w:szCs w:val="28"/>
        </w:rPr>
        <w:t>课题组核心成员至少1篇相关论文在全国核心期刊上发表</w:t>
      </w:r>
      <w:r>
        <w:rPr>
          <w:rFonts w:ascii="仿宋_GB2312" w:eastAsia="仿宋_GB2312" w:hAnsi="新宋体" w:hint="eastAsia"/>
          <w:color w:val="000000"/>
          <w:sz w:val="28"/>
          <w:szCs w:val="28"/>
        </w:rPr>
        <w:t>；④课题研究过程</w:t>
      </w:r>
      <w:proofErr w:type="gramStart"/>
      <w:r>
        <w:rPr>
          <w:rFonts w:ascii="仿宋_GB2312" w:eastAsia="仿宋_GB2312" w:hAnsi="新宋体" w:hint="eastAsia"/>
          <w:color w:val="000000"/>
          <w:sz w:val="28"/>
          <w:szCs w:val="28"/>
        </w:rPr>
        <w:t>性典型</w:t>
      </w:r>
      <w:proofErr w:type="gramEnd"/>
      <w:r>
        <w:rPr>
          <w:rFonts w:ascii="仿宋_GB2312" w:eastAsia="仿宋_GB2312" w:hAnsi="新宋体" w:hint="eastAsia"/>
          <w:color w:val="000000"/>
          <w:sz w:val="28"/>
          <w:szCs w:val="28"/>
        </w:rPr>
        <w:t>资料；</w:t>
      </w:r>
      <w:r>
        <w:rPr>
          <w:rFonts w:ascii="仿宋_GB2312" w:eastAsia="仿宋_GB2312" w:hAnsi="新宋体" w:hint="eastAsia"/>
          <w:color w:val="000000"/>
          <w:sz w:val="28"/>
          <w:szCs w:val="28"/>
        </w:rPr>
        <w:lastRenderedPageBreak/>
        <w:t>⑤《开题论证书》；⑥《中期评估表》；⑦如主持人变更，须报送《课题变更申请表》批复复印件。</w:t>
      </w:r>
    </w:p>
    <w:p w:rsidR="003A0082" w:rsidRDefault="003A0082" w:rsidP="003A0082">
      <w:pPr>
        <w:spacing w:line="380" w:lineRule="exact"/>
        <w:ind w:firstLineChars="200" w:firstLine="560"/>
        <w:rPr>
          <w:rFonts w:ascii="仿宋_GB2312" w:eastAsia="仿宋_GB2312" w:hAnsi="新宋体"/>
          <w:color w:val="000000"/>
          <w:sz w:val="28"/>
          <w:szCs w:val="28"/>
        </w:rPr>
      </w:pPr>
      <w:r>
        <w:rPr>
          <w:rFonts w:ascii="仿宋_GB2312" w:eastAsia="仿宋_GB2312" w:hAnsi="新宋体" w:hint="eastAsia"/>
          <w:color w:val="000000"/>
          <w:sz w:val="28"/>
          <w:szCs w:val="28"/>
        </w:rPr>
        <w:t>6.信息变更：因特殊原因，确需变更主持人、要求延期结题的，须提前上报《课题变更申请表》，省教研室审核批复后，变更方能生效。中期评估之后，不得再变更主持人。</w:t>
      </w:r>
    </w:p>
    <w:p w:rsidR="003A0082" w:rsidRDefault="003A0082" w:rsidP="003A0082">
      <w:pPr>
        <w:spacing w:line="380" w:lineRule="exact"/>
        <w:ind w:firstLineChars="200" w:firstLine="560"/>
        <w:rPr>
          <w:rFonts w:ascii="仿宋_GB2312" w:eastAsia="仿宋_GB2312" w:hAnsi="新宋体"/>
          <w:color w:val="000000"/>
          <w:sz w:val="28"/>
          <w:szCs w:val="28"/>
        </w:rPr>
      </w:pPr>
      <w:r>
        <w:rPr>
          <w:rFonts w:ascii="仿宋_GB2312" w:eastAsia="仿宋_GB2312" w:hAnsi="新宋体" w:hint="eastAsia"/>
          <w:color w:val="000000"/>
          <w:sz w:val="28"/>
          <w:szCs w:val="28"/>
        </w:rPr>
        <w:t>7.成果评奖：2021下半年，省教研室组织第十二期课题的成果评奖工作。</w:t>
      </w:r>
    </w:p>
    <w:p w:rsidR="003A0082" w:rsidRDefault="003A0082" w:rsidP="003A0082">
      <w:pPr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8.撤项处理：立项之后，没有按照管理要求持续、规范开展研究活动的，逾期没能开题、中期评估、结题的课题，将进行“撤项”处理。</w:t>
      </w:r>
    </w:p>
    <w:p w:rsidR="003A0082" w:rsidRDefault="003A0082" w:rsidP="003A0082">
      <w:pPr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二、分类管理及具体要求</w:t>
      </w:r>
    </w:p>
    <w:p w:rsidR="003A0082" w:rsidRDefault="003A0082" w:rsidP="003A0082">
      <w:pPr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proofErr w:type="gramStart"/>
      <w:r>
        <w:rPr>
          <w:rFonts w:ascii="仿宋_GB2312" w:eastAsia="仿宋_GB2312" w:hAnsi="新宋体" w:hint="eastAsia"/>
          <w:sz w:val="28"/>
          <w:szCs w:val="28"/>
        </w:rPr>
        <w:t>按</w:t>
      </w:r>
      <w:r>
        <w:rPr>
          <w:rFonts w:ascii="仿宋_GB2312" w:eastAsia="仿宋_GB2312" w:hAnsi="新宋体" w:hint="eastAsia"/>
          <w:color w:val="000000"/>
          <w:sz w:val="28"/>
          <w:szCs w:val="28"/>
        </w:rPr>
        <w:t>重点</w:t>
      </w:r>
      <w:proofErr w:type="gramEnd"/>
      <w:r>
        <w:rPr>
          <w:rFonts w:ascii="仿宋_GB2312" w:eastAsia="仿宋_GB2312" w:hAnsi="新宋体" w:hint="eastAsia"/>
          <w:color w:val="000000"/>
          <w:sz w:val="28"/>
          <w:szCs w:val="28"/>
        </w:rPr>
        <w:t>资助、重点课题</w:t>
      </w:r>
      <w:r>
        <w:rPr>
          <w:rFonts w:ascii="仿宋_GB2312" w:eastAsia="仿宋_GB2312" w:hAnsi="新宋体" w:hint="eastAsia"/>
          <w:sz w:val="28"/>
          <w:szCs w:val="28"/>
        </w:rPr>
        <w:t>（含</w:t>
      </w:r>
      <w:r>
        <w:rPr>
          <w:rFonts w:ascii="仿宋_GB2312" w:eastAsia="仿宋_GB2312" w:hAnsi="新宋体" w:hint="eastAsia"/>
          <w:color w:val="000000"/>
          <w:sz w:val="28"/>
          <w:szCs w:val="28"/>
        </w:rPr>
        <w:t>各市、县(区)教研员主持的立项课题）</w:t>
      </w:r>
      <w:r>
        <w:rPr>
          <w:rFonts w:ascii="仿宋_GB2312" w:eastAsia="仿宋_GB2312" w:hAnsi="新宋体" w:hint="eastAsia"/>
          <w:sz w:val="28"/>
          <w:szCs w:val="28"/>
        </w:rPr>
        <w:t>、立项课题叁大类进行分类管理，具体管理要求如下：</w:t>
      </w:r>
    </w:p>
    <w:p w:rsidR="003A0082" w:rsidRDefault="003A0082" w:rsidP="003A0082">
      <w:pPr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1．</w:t>
      </w:r>
      <w:r>
        <w:rPr>
          <w:rFonts w:ascii="仿宋_GB2312" w:eastAsia="仿宋_GB2312" w:hAnsi="新宋体" w:hint="eastAsia"/>
          <w:color w:val="000000"/>
          <w:sz w:val="28"/>
          <w:szCs w:val="28"/>
        </w:rPr>
        <w:t>重点资助、重点课题</w:t>
      </w:r>
    </w:p>
    <w:p w:rsidR="003A0082" w:rsidRDefault="003A0082" w:rsidP="003A0082">
      <w:pPr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（1）主持人必须参加省教研室组织的课题培训；</w:t>
      </w:r>
    </w:p>
    <w:p w:rsidR="003A0082" w:rsidRDefault="003A0082" w:rsidP="003A0082">
      <w:pPr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（2）开题论证和结题鉴定均由省教研室统一组织专家组，进行现场开题与现场结题；</w:t>
      </w:r>
    </w:p>
    <w:p w:rsidR="003A0082" w:rsidRDefault="003A0082" w:rsidP="003A0082">
      <w:pPr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（3）至少有4篇高质量论文在省级及以上刊物发表，其中课题主持人至少有1篇相关论文在全国核心期刊上发表，该课题</w:t>
      </w:r>
      <w:proofErr w:type="gramStart"/>
      <w:r>
        <w:rPr>
          <w:rFonts w:ascii="仿宋_GB2312" w:eastAsia="仿宋_GB2312" w:hAnsi="新宋体" w:hint="eastAsia"/>
          <w:sz w:val="28"/>
          <w:szCs w:val="28"/>
        </w:rPr>
        <w:t>方具备</w:t>
      </w:r>
      <w:proofErr w:type="gramEnd"/>
      <w:r>
        <w:rPr>
          <w:rFonts w:ascii="仿宋_GB2312" w:eastAsia="仿宋_GB2312" w:hAnsi="新宋体" w:hint="eastAsia"/>
          <w:sz w:val="28"/>
          <w:szCs w:val="28"/>
        </w:rPr>
        <w:t>结题资格。</w:t>
      </w:r>
    </w:p>
    <w:p w:rsidR="003A0082" w:rsidRDefault="003A0082" w:rsidP="003A0082">
      <w:pPr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2．立项课题</w:t>
      </w:r>
    </w:p>
    <w:p w:rsidR="003A0082" w:rsidRDefault="003A0082" w:rsidP="003A0082">
      <w:pPr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（1）主持人必须参加省教研室组织的课题培训；</w:t>
      </w:r>
    </w:p>
    <w:p w:rsidR="003A0082" w:rsidRDefault="003A0082" w:rsidP="003A0082">
      <w:pPr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（2）立项课题由各市教科院(教研室)协助省教研室管理，各市的课题管理应与指导、培训、研讨、交流相结合，省教研室将对立项课题进行不定期抽样评估；</w:t>
      </w:r>
    </w:p>
    <w:p w:rsidR="003A0082" w:rsidRDefault="003A0082" w:rsidP="003A0082">
      <w:pPr>
        <w:adjustRightInd w:val="0"/>
        <w:snapToGrid w:val="0"/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（3）至少有4篇高质量论文在省级及以上刊物发表，其中课题主持人至少有1篇，课题组核心成员至少1篇相关论文在全国核心期刊上发表，该课题</w:t>
      </w:r>
      <w:proofErr w:type="gramStart"/>
      <w:r>
        <w:rPr>
          <w:rFonts w:ascii="仿宋_GB2312" w:eastAsia="仿宋_GB2312" w:hAnsi="新宋体" w:hint="eastAsia"/>
          <w:sz w:val="28"/>
          <w:szCs w:val="28"/>
        </w:rPr>
        <w:t>方具备</w:t>
      </w:r>
      <w:proofErr w:type="gramEnd"/>
      <w:r>
        <w:rPr>
          <w:rFonts w:ascii="仿宋_GB2312" w:eastAsia="仿宋_GB2312" w:hAnsi="新宋体" w:hint="eastAsia"/>
          <w:sz w:val="28"/>
          <w:szCs w:val="28"/>
        </w:rPr>
        <w:t>结题资格。</w:t>
      </w:r>
    </w:p>
    <w:p w:rsidR="003A0082" w:rsidRDefault="003A0082" w:rsidP="003A0082">
      <w:pPr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三、高校及省级科研单位人员的课题管理</w:t>
      </w:r>
    </w:p>
    <w:p w:rsidR="003A0082" w:rsidRDefault="003A0082" w:rsidP="003A0082">
      <w:pPr>
        <w:pStyle w:val="a4"/>
        <w:spacing w:line="380" w:lineRule="exact"/>
        <w:ind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高校及省级科研单位人员研究的课题由省教研室统一管理。按照课题管理的统一要求向省教研室报送相关课题管理材料。课题至少有2篇(主持人至少1篇)相关论文在全国核心期刊上发表，此为课题结题之必备资格。</w:t>
      </w:r>
    </w:p>
    <w:p w:rsidR="003A0082" w:rsidRDefault="003A0082" w:rsidP="003A0082">
      <w:pPr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四、课题用表及下载路径</w:t>
      </w:r>
    </w:p>
    <w:p w:rsidR="003A0082" w:rsidRDefault="003A0082" w:rsidP="003A0082">
      <w:pPr>
        <w:pStyle w:val="a4"/>
        <w:spacing w:line="380" w:lineRule="exact"/>
        <w:ind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省教研室制定课题用表统一样式，结合各重要管理环节使用。课题管理涉及的各类表格《课题申报评审书》、《课题评审书活页》、《开</w:t>
      </w:r>
      <w:r>
        <w:rPr>
          <w:rFonts w:ascii="仿宋_GB2312" w:eastAsia="仿宋_GB2312" w:hAnsi="新宋体" w:hint="eastAsia"/>
          <w:sz w:val="28"/>
          <w:szCs w:val="28"/>
        </w:rPr>
        <w:lastRenderedPageBreak/>
        <w:t>题论证书》、《中期评估表》、《结题论证书》、《课题结题申请表》、《课题变更申请表》等，一律用2017年版表格。表格可从“江苏省中小学教学研究室”网站</w:t>
      </w:r>
      <w:r>
        <w:rPr>
          <w:rFonts w:ascii="宋体" w:hAnsi="宋体" w:hint="eastAsia"/>
          <w:sz w:val="28"/>
          <w:szCs w:val="28"/>
        </w:rPr>
        <w:t>（</w:t>
      </w:r>
      <w:hyperlink r:id="rId5" w:history="1">
        <w:r>
          <w:rPr>
            <w:rStyle w:val="a3"/>
            <w:rFonts w:ascii="宋体" w:hAnsi="宋体" w:hint="eastAsia"/>
            <w:sz w:val="28"/>
            <w:szCs w:val="28"/>
          </w:rPr>
          <w:t>http://www.jssjys.com</w:t>
        </w:r>
      </w:hyperlink>
      <w:r>
        <w:rPr>
          <w:rFonts w:ascii="宋体" w:hAnsi="宋体" w:hint="eastAsia"/>
          <w:sz w:val="28"/>
          <w:szCs w:val="28"/>
        </w:rPr>
        <w:t>）</w:t>
      </w:r>
      <w:r>
        <w:rPr>
          <w:rFonts w:ascii="仿宋_GB2312" w:eastAsia="仿宋_GB2312" w:hAnsi="新宋体" w:hint="eastAsia"/>
          <w:sz w:val="28"/>
          <w:szCs w:val="28"/>
        </w:rPr>
        <w:t>“课题研究”栏目的“表格下载”中下载</w:t>
      </w:r>
    </w:p>
    <w:p w:rsidR="003A0082" w:rsidRDefault="003A0082" w:rsidP="003A0082">
      <w:pPr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五、联系方式</w:t>
      </w:r>
    </w:p>
    <w:p w:rsidR="003A0082" w:rsidRDefault="003A0082" w:rsidP="003A0082">
      <w:pPr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1、通信地址：南京市北京西路77号江苏省教科院教研大楼江苏省中小学教学研究室，邮编：210013，联系人：朱</w:t>
      </w:r>
      <w:proofErr w:type="gramStart"/>
      <w:r>
        <w:rPr>
          <w:rFonts w:ascii="仿宋_GB2312" w:eastAsia="仿宋_GB2312" w:hAnsi="新宋体" w:hint="eastAsia"/>
          <w:sz w:val="28"/>
          <w:szCs w:val="28"/>
        </w:rPr>
        <w:t>纷</w:t>
      </w:r>
      <w:proofErr w:type="gramEnd"/>
      <w:r>
        <w:rPr>
          <w:rFonts w:ascii="仿宋_GB2312" w:eastAsia="仿宋_GB2312" w:hAnsi="新宋体" w:hint="eastAsia"/>
          <w:sz w:val="28"/>
          <w:szCs w:val="28"/>
        </w:rPr>
        <w:t>。</w:t>
      </w:r>
    </w:p>
    <w:p w:rsidR="003A0082" w:rsidRDefault="003A0082" w:rsidP="003A0082">
      <w:pPr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2、电话联系：025-83758238，传真：025-84700967。</w:t>
      </w:r>
    </w:p>
    <w:p w:rsidR="003A0082" w:rsidRDefault="003A0082" w:rsidP="003A0082">
      <w:pPr>
        <w:spacing w:line="380" w:lineRule="exact"/>
        <w:ind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3、邮件联系：</w:t>
      </w:r>
      <w:hyperlink r:id="rId6" w:history="1">
        <w:r>
          <w:rPr>
            <w:rStyle w:val="a3"/>
            <w:rFonts w:ascii="宋体" w:hAnsi="宋体" w:hint="eastAsia"/>
            <w:sz w:val="28"/>
            <w:szCs w:val="28"/>
          </w:rPr>
          <w:t>zf828@126.com</w:t>
        </w:r>
      </w:hyperlink>
      <w:r>
        <w:rPr>
          <w:rFonts w:ascii="仿宋_GB2312" w:eastAsia="仿宋_GB2312" w:hAnsi="新宋体" w:hint="eastAsia"/>
          <w:sz w:val="28"/>
          <w:szCs w:val="28"/>
        </w:rPr>
        <w:t>。</w:t>
      </w:r>
    </w:p>
    <w:p w:rsidR="009623A2" w:rsidRDefault="003A0082" w:rsidP="003A0082">
      <w:r>
        <w:br w:type="page"/>
      </w:r>
    </w:p>
    <w:sectPr w:rsidR="00962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82"/>
    <w:rsid w:val="003A0082"/>
    <w:rsid w:val="0096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0082"/>
    <w:rPr>
      <w:color w:val="0000FF"/>
      <w:u w:val="single"/>
    </w:rPr>
  </w:style>
  <w:style w:type="character" w:customStyle="1" w:styleId="Char">
    <w:name w:val="正文文本缩进 Char"/>
    <w:basedOn w:val="a0"/>
    <w:link w:val="a4"/>
    <w:rsid w:val="003A0082"/>
    <w:rPr>
      <w:rFonts w:ascii="华文宋体" w:eastAsia="华文宋体" w:hAnsi="华文宋体"/>
      <w:sz w:val="24"/>
      <w:szCs w:val="24"/>
    </w:rPr>
  </w:style>
  <w:style w:type="paragraph" w:styleId="a4">
    <w:name w:val="Body Text Indent"/>
    <w:basedOn w:val="a"/>
    <w:link w:val="Char"/>
    <w:rsid w:val="003A0082"/>
    <w:pPr>
      <w:spacing w:line="360" w:lineRule="auto"/>
      <w:ind w:firstLineChars="200" w:firstLine="480"/>
    </w:pPr>
    <w:rPr>
      <w:rFonts w:ascii="华文宋体" w:eastAsia="华文宋体" w:hAnsi="华文宋体" w:cstheme="minorBidi"/>
      <w:sz w:val="24"/>
    </w:rPr>
  </w:style>
  <w:style w:type="character" w:customStyle="1" w:styleId="Char1">
    <w:name w:val="正文文本缩进 Char1"/>
    <w:basedOn w:val="a0"/>
    <w:uiPriority w:val="99"/>
    <w:semiHidden/>
    <w:rsid w:val="003A008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0082"/>
    <w:rPr>
      <w:color w:val="0000FF"/>
      <w:u w:val="single"/>
    </w:rPr>
  </w:style>
  <w:style w:type="character" w:customStyle="1" w:styleId="Char">
    <w:name w:val="正文文本缩进 Char"/>
    <w:basedOn w:val="a0"/>
    <w:link w:val="a4"/>
    <w:rsid w:val="003A0082"/>
    <w:rPr>
      <w:rFonts w:ascii="华文宋体" w:eastAsia="华文宋体" w:hAnsi="华文宋体"/>
      <w:sz w:val="24"/>
      <w:szCs w:val="24"/>
    </w:rPr>
  </w:style>
  <w:style w:type="paragraph" w:styleId="a4">
    <w:name w:val="Body Text Indent"/>
    <w:basedOn w:val="a"/>
    <w:link w:val="Char"/>
    <w:rsid w:val="003A0082"/>
    <w:pPr>
      <w:spacing w:line="360" w:lineRule="auto"/>
      <w:ind w:firstLineChars="200" w:firstLine="480"/>
    </w:pPr>
    <w:rPr>
      <w:rFonts w:ascii="华文宋体" w:eastAsia="华文宋体" w:hAnsi="华文宋体" w:cstheme="minorBidi"/>
      <w:sz w:val="24"/>
    </w:rPr>
  </w:style>
  <w:style w:type="character" w:customStyle="1" w:styleId="Char1">
    <w:name w:val="正文文本缩进 Char1"/>
    <w:basedOn w:val="a0"/>
    <w:uiPriority w:val="99"/>
    <w:semiHidden/>
    <w:rsid w:val="003A008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f828@126.com" TargetMode="External"/><Relationship Id="rId5" Type="http://schemas.openxmlformats.org/officeDocument/2006/relationships/hyperlink" Target="http://www.jssjy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</Words>
  <Characters>1661</Characters>
  <Application>Microsoft Office Word</Application>
  <DocSecurity>0</DocSecurity>
  <Lines>13</Lines>
  <Paragraphs>3</Paragraphs>
  <ScaleCrop>false</ScaleCrop>
  <Company>China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2017-12-08T05:32:00Z</dcterms:created>
  <dcterms:modified xsi:type="dcterms:W3CDTF">2017-12-08T05:33:00Z</dcterms:modified>
</cp:coreProperties>
</file>