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24"/>
          <w:szCs w:val="24"/>
          <w:lang w:eastAsia="zh-CN"/>
        </w:rPr>
      </w:pPr>
      <w:r>
        <w:rPr>
          <w:rFonts w:hint="eastAsia"/>
          <w:b/>
          <w:bCs/>
          <w:sz w:val="24"/>
          <w:szCs w:val="24"/>
          <w:lang w:eastAsia="zh-CN"/>
        </w:rPr>
        <w:t>常州市雕庄中心小学信息中心</w:t>
      </w:r>
      <w:r>
        <w:rPr>
          <w:rFonts w:hint="eastAsia"/>
          <w:b/>
          <w:bCs/>
          <w:sz w:val="24"/>
          <w:szCs w:val="24"/>
          <w:lang w:val="en-US" w:eastAsia="zh-CN"/>
        </w:rPr>
        <w:t>2017学年第一</w:t>
      </w:r>
      <w:r>
        <w:rPr>
          <w:rFonts w:hint="eastAsia"/>
          <w:b/>
          <w:bCs/>
          <w:sz w:val="24"/>
          <w:szCs w:val="24"/>
          <w:lang w:eastAsia="zh-CN"/>
        </w:rPr>
        <w:t>学期工作总结</w:t>
      </w:r>
    </w:p>
    <w:p>
      <w:pPr>
        <w:spacing w:line="360" w:lineRule="auto"/>
        <w:jc w:val="center"/>
        <w:rPr>
          <w:rFonts w:hint="eastAsia"/>
          <w:b/>
          <w:bCs/>
          <w:sz w:val="24"/>
          <w:szCs w:val="24"/>
          <w:lang w:eastAsia="zh-CN"/>
        </w:rPr>
      </w:pPr>
    </w:p>
    <w:p>
      <w:pPr>
        <w:spacing w:line="360" w:lineRule="auto"/>
        <w:ind w:firstLine="480"/>
        <w:jc w:val="both"/>
        <w:rPr>
          <w:rFonts w:hint="eastAsia" w:asciiTheme="minorEastAsia" w:hAnsiTheme="minorEastAsia" w:cstheme="minorEastAsia"/>
          <w:b w:val="0"/>
          <w:bCs w:val="0"/>
          <w:i w:val="0"/>
          <w:caps w:val="0"/>
          <w:color w:val="000000"/>
          <w:spacing w:val="0"/>
          <w:sz w:val="24"/>
          <w:szCs w:val="24"/>
          <w:lang w:eastAsia="zh-CN"/>
        </w:rPr>
      </w:pPr>
      <w:r>
        <w:rPr>
          <w:rFonts w:hint="eastAsia" w:asciiTheme="minorEastAsia" w:hAnsiTheme="minorEastAsia" w:eastAsiaTheme="minorEastAsia" w:cstheme="minorEastAsia"/>
          <w:b w:val="0"/>
          <w:bCs w:val="0"/>
          <w:sz w:val="24"/>
          <w:szCs w:val="24"/>
          <w:lang w:val="en-US" w:eastAsia="zh-CN"/>
        </w:rPr>
        <w:t>过去的一学期，</w:t>
      </w:r>
      <w:r>
        <w:rPr>
          <w:rFonts w:hint="eastAsia" w:asciiTheme="minorEastAsia" w:hAnsiTheme="minorEastAsia" w:cstheme="minorEastAsia"/>
          <w:b w:val="0"/>
          <w:bCs w:val="0"/>
          <w:sz w:val="24"/>
          <w:szCs w:val="24"/>
          <w:lang w:val="en-US" w:eastAsia="zh-CN"/>
        </w:rPr>
        <w:t>雕庄中心小学</w:t>
      </w:r>
      <w:r>
        <w:rPr>
          <w:rFonts w:hint="eastAsia" w:asciiTheme="minorEastAsia" w:hAnsiTheme="minorEastAsia" w:eastAsiaTheme="minorEastAsia" w:cstheme="minorEastAsia"/>
          <w:b w:val="0"/>
          <w:bCs w:val="0"/>
          <w:sz w:val="24"/>
          <w:szCs w:val="24"/>
          <w:lang w:val="en-US" w:eastAsia="zh-CN"/>
        </w:rPr>
        <w:t>信息中心在校长室</w:t>
      </w:r>
      <w:r>
        <w:rPr>
          <w:rFonts w:hint="eastAsia" w:asciiTheme="minorEastAsia" w:hAnsiTheme="minorEastAsia" w:cstheme="minorEastAsia"/>
          <w:b w:val="0"/>
          <w:bCs w:val="0"/>
          <w:sz w:val="24"/>
          <w:szCs w:val="24"/>
          <w:lang w:val="en-US" w:eastAsia="zh-CN"/>
        </w:rPr>
        <w:t>和区教育信息中心的</w:t>
      </w:r>
      <w:r>
        <w:rPr>
          <w:rFonts w:hint="eastAsia" w:asciiTheme="minorEastAsia" w:hAnsiTheme="minorEastAsia" w:eastAsiaTheme="minorEastAsia" w:cstheme="minorEastAsia"/>
          <w:b w:val="0"/>
          <w:bCs w:val="0"/>
          <w:sz w:val="24"/>
          <w:szCs w:val="24"/>
          <w:lang w:val="en-US" w:eastAsia="zh-CN"/>
        </w:rPr>
        <w:t>领导和支持下</w:t>
      </w:r>
      <w:r>
        <w:rPr>
          <w:rFonts w:hint="eastAsia" w:asciiTheme="minorEastAsia" w:hAnsiTheme="minorEastAsia" w:eastAsiaTheme="minorEastAsia" w:cstheme="minorEastAsia"/>
          <w:b w:val="0"/>
          <w:bCs w:val="0"/>
          <w:i w:val="0"/>
          <w:caps w:val="0"/>
          <w:color w:val="000000"/>
          <w:spacing w:val="0"/>
          <w:sz w:val="24"/>
          <w:szCs w:val="24"/>
        </w:rPr>
        <w:t>积极</w:t>
      </w:r>
      <w:r>
        <w:rPr>
          <w:rFonts w:hint="eastAsia" w:asciiTheme="minorEastAsia" w:hAnsiTheme="minorEastAsia" w:cstheme="minorEastAsia"/>
          <w:b w:val="0"/>
          <w:bCs w:val="0"/>
          <w:i w:val="0"/>
          <w:caps w:val="0"/>
          <w:color w:val="000000"/>
          <w:spacing w:val="0"/>
          <w:sz w:val="24"/>
          <w:szCs w:val="24"/>
          <w:lang w:eastAsia="zh-CN"/>
        </w:rPr>
        <w:t>开展</w:t>
      </w:r>
      <w:r>
        <w:rPr>
          <w:rFonts w:hint="eastAsia" w:asciiTheme="minorEastAsia" w:hAnsiTheme="minorEastAsia" w:eastAsiaTheme="minorEastAsia" w:cstheme="minorEastAsia"/>
          <w:b w:val="0"/>
          <w:bCs w:val="0"/>
          <w:i w:val="0"/>
          <w:caps w:val="0"/>
          <w:color w:val="000000"/>
          <w:spacing w:val="0"/>
          <w:sz w:val="24"/>
          <w:szCs w:val="24"/>
        </w:rPr>
        <w:t>学校信息化</w:t>
      </w:r>
      <w:r>
        <w:rPr>
          <w:rFonts w:hint="eastAsia" w:asciiTheme="minorEastAsia" w:hAnsiTheme="minorEastAsia" w:cstheme="minorEastAsia"/>
          <w:b w:val="0"/>
          <w:bCs w:val="0"/>
          <w:i w:val="0"/>
          <w:caps w:val="0"/>
          <w:color w:val="000000"/>
          <w:spacing w:val="0"/>
          <w:sz w:val="24"/>
          <w:szCs w:val="24"/>
          <w:lang w:eastAsia="zh-CN"/>
        </w:rPr>
        <w:t>工作，认真组织和落实上级和学校安排的各项工作。以中央电教馆“大数据分析项目”和省基础教育重大改革项目“互联网</w:t>
      </w:r>
      <w:r>
        <w:rPr>
          <w:rFonts w:hint="eastAsia" w:asciiTheme="minorEastAsia" w:hAnsiTheme="minorEastAsia" w:cstheme="minorEastAsia"/>
          <w:b w:val="0"/>
          <w:bCs w:val="0"/>
          <w:i w:val="0"/>
          <w:caps w:val="0"/>
          <w:color w:val="000000"/>
          <w:spacing w:val="0"/>
          <w:sz w:val="24"/>
          <w:szCs w:val="24"/>
          <w:lang w:val="en-US" w:eastAsia="zh-CN"/>
        </w:rPr>
        <w:t>+时代小学课程教学范式的研究</w:t>
      </w:r>
      <w:r>
        <w:rPr>
          <w:rFonts w:hint="eastAsia" w:asciiTheme="minorEastAsia" w:hAnsiTheme="minorEastAsia" w:cstheme="minorEastAsia"/>
          <w:b w:val="0"/>
          <w:bCs w:val="0"/>
          <w:i w:val="0"/>
          <w:caps w:val="0"/>
          <w:color w:val="000000"/>
          <w:spacing w:val="0"/>
          <w:sz w:val="24"/>
          <w:szCs w:val="24"/>
          <w:lang w:eastAsia="zh-CN"/>
        </w:rPr>
        <w:t>”为重点，围绕两大省级课题，积极探索和实践技术支持下课堂教学方式的变革，为青年教师的成长和学生核心素养的提升助力。</w:t>
      </w:r>
    </w:p>
    <w:p>
      <w:pPr>
        <w:spacing w:line="360" w:lineRule="auto"/>
        <w:jc w:val="both"/>
        <w:rPr>
          <w:rFonts w:hint="eastAsia" w:asciiTheme="minorEastAsia" w:hAnsiTheme="minorEastAsia" w:cstheme="minorEastAsia"/>
          <w:b w:val="0"/>
          <w:bCs w:val="0"/>
          <w:i w:val="0"/>
          <w:caps w:val="0"/>
          <w:color w:val="000000"/>
          <w:spacing w:val="0"/>
          <w:sz w:val="24"/>
          <w:szCs w:val="24"/>
          <w:lang w:val="en-US" w:eastAsia="zh-CN"/>
        </w:rPr>
      </w:pPr>
    </w:p>
    <w:p>
      <w:pPr>
        <w:numPr>
          <w:ilvl w:val="0"/>
          <w:numId w:val="1"/>
        </w:numPr>
        <w:spacing w:line="360" w:lineRule="auto"/>
        <w:ind w:firstLine="480"/>
        <w:jc w:val="both"/>
        <w:rPr>
          <w:rFonts w:hint="eastAsia" w:asciiTheme="minorEastAsia" w:hAnsiTheme="minorEastAsia" w:cstheme="minorEastAsia"/>
          <w:b/>
          <w:bCs/>
          <w:i w:val="0"/>
          <w:caps w:val="0"/>
          <w:color w:val="000000"/>
          <w:spacing w:val="0"/>
          <w:sz w:val="24"/>
          <w:szCs w:val="24"/>
          <w:lang w:val="en-US" w:eastAsia="zh-CN"/>
        </w:rPr>
      </w:pPr>
      <w:r>
        <w:rPr>
          <w:rFonts w:hint="eastAsia" w:asciiTheme="minorEastAsia" w:hAnsiTheme="minorEastAsia" w:cstheme="minorEastAsia"/>
          <w:b/>
          <w:bCs/>
          <w:i w:val="0"/>
          <w:caps w:val="0"/>
          <w:color w:val="000000"/>
          <w:spacing w:val="0"/>
          <w:sz w:val="24"/>
          <w:szCs w:val="24"/>
          <w:lang w:val="en-US" w:eastAsia="zh-CN"/>
        </w:rPr>
        <w:t>数字化学习研究提炼成果 总结经验</w:t>
      </w:r>
    </w:p>
    <w:p>
      <w:pPr>
        <w:numPr>
          <w:ilvl w:val="0"/>
          <w:numId w:val="0"/>
        </w:numPr>
        <w:spacing w:line="360" w:lineRule="auto"/>
        <w:ind w:firstLine="480" w:firstLineChars="200"/>
        <w:jc w:val="both"/>
        <w:rPr>
          <w:rFonts w:hint="eastAsia" w:asciiTheme="minorEastAsia" w:hAnsiTheme="minorEastAsia" w:cstheme="minorEastAsia"/>
          <w:b/>
          <w:bCs/>
          <w:i w:val="0"/>
          <w:caps w:val="0"/>
          <w:color w:val="000000"/>
          <w:spacing w:val="0"/>
          <w:sz w:val="24"/>
          <w:szCs w:val="24"/>
          <w:lang w:val="en-US" w:eastAsia="zh-CN"/>
        </w:rPr>
      </w:pPr>
      <w:r>
        <w:rPr>
          <w:rFonts w:hint="eastAsia" w:asciiTheme="minorEastAsia" w:hAnsiTheme="minorEastAsia" w:cstheme="minorEastAsia"/>
          <w:b w:val="0"/>
          <w:bCs w:val="0"/>
          <w:i w:val="0"/>
          <w:caps w:val="0"/>
          <w:color w:val="000000"/>
          <w:spacing w:val="0"/>
          <w:sz w:val="24"/>
          <w:szCs w:val="24"/>
          <w:lang w:val="en-US" w:eastAsia="zh-CN"/>
        </w:rPr>
        <w:t>本学期，新添置的65台Ipad已经到位，区教育信息中心配置的Ime3D网络版软件也稳定运行了一学期。硬件的提升，为我校数字化学习研究提供了保障。经过近四年的研究，我校数字化学习研究从技术和平台的学习和应用逐渐走向教学经验和成果的提炼和总结，以技术助力课堂教学方式的变革在加速。师生对于全景数字化学习平台的使用更为娴熟，围绕互联网+学科育人目标价值的追求也更明晰。参与数字化学习研究的教师从初期关注技术和平台的使用，转为更为关注学生个性化学习的体验，能够围绕学科价值目标的追求合理选择技术的使用。各学科在数字化学习研究中都确定了本学科研究的重点，比如数学和3D技术相结合，语文基于数学化学习平台的写作教学，英语微课导学，科学、信息技术学科和创客教育相融合，数字美术技术运用的更加成熟，体育也将数字化技术引入足球训练项目等。同时，我们积极将新技术引入学科教学，比如本学期开展的数字音乐探索，创新音乐育人新途径，探寻乐器学习新方法。</w:t>
      </w:r>
    </w:p>
    <w:p>
      <w:pPr>
        <w:numPr>
          <w:ilvl w:val="0"/>
          <w:numId w:val="0"/>
        </w:numPr>
        <w:spacing w:line="360" w:lineRule="auto"/>
        <w:ind w:firstLine="480" w:firstLineChars="200"/>
        <w:jc w:val="both"/>
        <w:rPr>
          <w:rFonts w:hint="eastAsia" w:asciiTheme="minorEastAsia" w:hAnsiTheme="minorEastAsia" w:cstheme="minorEastAsia"/>
          <w:b w:val="0"/>
          <w:bCs w:val="0"/>
          <w:i w:val="0"/>
          <w:caps w:val="0"/>
          <w:color w:val="000000"/>
          <w:spacing w:val="0"/>
          <w:sz w:val="24"/>
          <w:szCs w:val="24"/>
          <w:lang w:val="en-US" w:eastAsia="zh-CN"/>
        </w:rPr>
      </w:pPr>
      <w:r>
        <w:rPr>
          <w:rFonts w:hint="eastAsia" w:asciiTheme="minorEastAsia" w:hAnsiTheme="minorEastAsia" w:cstheme="minorEastAsia"/>
          <w:b w:val="0"/>
          <w:bCs w:val="0"/>
          <w:i w:val="0"/>
          <w:caps w:val="0"/>
          <w:color w:val="000000"/>
          <w:spacing w:val="0"/>
          <w:sz w:val="24"/>
          <w:szCs w:val="24"/>
          <w:lang w:val="en-US" w:eastAsia="zh-CN"/>
        </w:rPr>
        <w:t>数字化学习为各学科的课堂教学转型助力。本学期，开展数字化学习校级研讨五次，承办区教师发展工作室活动一次，还向工作室汇报了我校“数字化学习如何为课堂教学转型助力”的一些经验和做法。</w:t>
      </w:r>
    </w:p>
    <w:p>
      <w:pPr>
        <w:numPr>
          <w:ilvl w:val="0"/>
          <w:numId w:val="0"/>
        </w:numPr>
        <w:spacing w:line="360" w:lineRule="auto"/>
        <w:ind w:firstLine="480" w:firstLineChars="200"/>
        <w:jc w:val="both"/>
        <w:rPr>
          <w:rFonts w:hint="eastAsia" w:asciiTheme="minorEastAsia" w:hAnsiTheme="minorEastAsia" w:cstheme="minorEastAsia"/>
          <w:b w:val="0"/>
          <w:bCs w:val="0"/>
          <w:i w:val="0"/>
          <w:caps w:val="0"/>
          <w:color w:val="000000"/>
          <w:spacing w:val="0"/>
          <w:sz w:val="24"/>
          <w:szCs w:val="24"/>
          <w:lang w:val="en-US" w:eastAsia="zh-CN"/>
        </w:rPr>
      </w:pPr>
    </w:p>
    <w:p>
      <w:pPr>
        <w:numPr>
          <w:ilvl w:val="0"/>
          <w:numId w:val="1"/>
        </w:numPr>
        <w:spacing w:line="360" w:lineRule="auto"/>
        <w:ind w:left="0" w:leftChars="0" w:firstLine="480" w:firstLineChars="0"/>
        <w:jc w:val="both"/>
        <w:rPr>
          <w:rFonts w:hint="eastAsia" w:asciiTheme="minorEastAsia" w:hAnsiTheme="minorEastAsia" w:cstheme="minorEastAsia"/>
          <w:b/>
          <w:bCs/>
          <w:i w:val="0"/>
          <w:caps w:val="0"/>
          <w:color w:val="000000"/>
          <w:spacing w:val="0"/>
          <w:sz w:val="24"/>
          <w:szCs w:val="24"/>
          <w:lang w:val="en-US" w:eastAsia="zh-CN"/>
        </w:rPr>
      </w:pPr>
      <w:r>
        <w:rPr>
          <w:rFonts w:hint="eastAsia" w:asciiTheme="minorEastAsia" w:hAnsiTheme="minorEastAsia" w:cstheme="minorEastAsia"/>
          <w:b/>
          <w:bCs/>
          <w:i w:val="0"/>
          <w:caps w:val="0"/>
          <w:color w:val="000000"/>
          <w:spacing w:val="0"/>
          <w:sz w:val="24"/>
          <w:szCs w:val="24"/>
          <w:lang w:val="en-US" w:eastAsia="zh-CN"/>
        </w:rPr>
        <w:t>为青年教师成长助力 以赛促教</w:t>
      </w:r>
      <w:r>
        <w:rPr>
          <w:rFonts w:hint="eastAsia" w:asciiTheme="minorEastAsia" w:hAnsiTheme="minorEastAsia" w:cstheme="minorEastAsia"/>
          <w:b/>
          <w:bCs/>
          <w:i w:val="0"/>
          <w:caps w:val="0"/>
          <w:color w:val="000000"/>
          <w:spacing w:val="0"/>
          <w:sz w:val="24"/>
          <w:szCs w:val="24"/>
          <w:lang w:val="en-US" w:eastAsia="zh-CN"/>
        </w:rPr>
        <w:br w:type="textWrapping"/>
      </w:r>
      <w:r>
        <w:rPr>
          <w:rFonts w:hint="eastAsia" w:asciiTheme="minorEastAsia" w:hAnsiTheme="minorEastAsia" w:cstheme="minorEastAsia"/>
          <w:b w:val="0"/>
          <w:bCs w:val="0"/>
          <w:i w:val="0"/>
          <w:caps w:val="0"/>
          <w:color w:val="000000"/>
          <w:spacing w:val="0"/>
          <w:sz w:val="24"/>
          <w:szCs w:val="24"/>
          <w:lang w:val="en-US" w:eastAsia="zh-CN"/>
        </w:rPr>
        <w:t xml:space="preserve">    信息中心积极组织教师参加区信息化能手和微课大赛。其中，信息化能手语文、数学和英语学科分获区二等奖。教师在数字化学习研究中，逐渐走向成果提炼阶段，积极将自己的教学反思和感悟提炼成文，投稿发表。比如高碧云老师的《</w:t>
      </w:r>
      <w:r>
        <w:rPr>
          <w:rFonts w:hint="eastAsia" w:asciiTheme="minorEastAsia" w:hAnsiTheme="minorEastAsia" w:eastAsiaTheme="minorEastAsia" w:cstheme="minorEastAsia"/>
          <w:b w:val="0"/>
          <w:bCs/>
          <w:color w:val="000000"/>
          <w:sz w:val="24"/>
          <w:szCs w:val="24"/>
        </w:rPr>
        <w:t>3D建模在小学</w:t>
      </w:r>
      <w:r>
        <w:rPr>
          <w:rFonts w:hint="eastAsia" w:asciiTheme="minorEastAsia" w:hAnsiTheme="minorEastAsia" w:cstheme="minorEastAsia"/>
          <w:b w:val="0"/>
          <w:bCs/>
          <w:color w:val="000000"/>
          <w:sz w:val="24"/>
          <w:szCs w:val="24"/>
          <w:lang w:eastAsia="zh-CN"/>
        </w:rPr>
        <w:t>数学学习</w:t>
      </w:r>
      <w:r>
        <w:rPr>
          <w:rFonts w:hint="eastAsia" w:asciiTheme="minorEastAsia" w:hAnsiTheme="minorEastAsia" w:eastAsiaTheme="minorEastAsia" w:cstheme="minorEastAsia"/>
          <w:b w:val="0"/>
          <w:bCs/>
          <w:color w:val="000000"/>
          <w:sz w:val="24"/>
          <w:szCs w:val="24"/>
        </w:rPr>
        <w:t>中的有效应用——以3D one为例</w:t>
      </w:r>
      <w:r>
        <w:rPr>
          <w:rFonts w:hint="eastAsia" w:asciiTheme="minorEastAsia" w:hAnsiTheme="minorEastAsia" w:cstheme="minorEastAsia"/>
          <w:b w:val="0"/>
          <w:bCs w:val="0"/>
          <w:i w:val="0"/>
          <w:caps w:val="0"/>
          <w:color w:val="000000"/>
          <w:spacing w:val="0"/>
          <w:sz w:val="24"/>
          <w:szCs w:val="24"/>
          <w:lang w:val="en-US" w:eastAsia="zh-CN"/>
        </w:rPr>
        <w:t>》发表于《E教江苏》2017年第11期。同时，另有多篇论文投稿已被录用等待刊印发表中。从教学实践到教学反思，数字化学习研究团队形成了合力，有效促进了青年教师的成长，促进了他们教学能力和理论水平的双提升。</w:t>
      </w:r>
    </w:p>
    <w:p>
      <w:pPr>
        <w:numPr>
          <w:ilvl w:val="0"/>
          <w:numId w:val="0"/>
        </w:numPr>
        <w:spacing w:line="360" w:lineRule="auto"/>
        <w:jc w:val="both"/>
        <w:rPr>
          <w:rFonts w:hint="eastAsia" w:asciiTheme="minorEastAsia" w:hAnsiTheme="minorEastAsia" w:cstheme="minorEastAsia"/>
          <w:b w:val="0"/>
          <w:bCs w:val="0"/>
          <w:i w:val="0"/>
          <w:caps w:val="0"/>
          <w:color w:val="000000"/>
          <w:spacing w:val="0"/>
          <w:sz w:val="24"/>
          <w:szCs w:val="24"/>
          <w:lang w:val="en-US" w:eastAsia="zh-CN"/>
        </w:rPr>
      </w:pPr>
    </w:p>
    <w:p>
      <w:pPr>
        <w:numPr>
          <w:ilvl w:val="0"/>
          <w:numId w:val="1"/>
        </w:numPr>
        <w:spacing w:line="360" w:lineRule="auto"/>
        <w:ind w:left="0" w:leftChars="0" w:firstLine="480" w:firstLineChars="0"/>
        <w:jc w:val="both"/>
        <w:rPr>
          <w:rFonts w:hint="eastAsia" w:asciiTheme="minorEastAsia" w:hAnsiTheme="minorEastAsia" w:cstheme="minorEastAsia"/>
          <w:b/>
          <w:bCs/>
          <w:i w:val="0"/>
          <w:caps w:val="0"/>
          <w:color w:val="000000"/>
          <w:spacing w:val="0"/>
          <w:sz w:val="24"/>
          <w:szCs w:val="24"/>
          <w:lang w:val="en-US" w:eastAsia="zh-CN"/>
        </w:rPr>
      </w:pPr>
      <w:r>
        <w:rPr>
          <w:rFonts w:hint="eastAsia" w:asciiTheme="minorEastAsia" w:hAnsiTheme="minorEastAsia" w:cstheme="minorEastAsia"/>
          <w:b/>
          <w:bCs/>
          <w:i w:val="0"/>
          <w:caps w:val="0"/>
          <w:color w:val="000000"/>
          <w:spacing w:val="0"/>
          <w:sz w:val="24"/>
          <w:szCs w:val="24"/>
          <w:lang w:val="en-US" w:eastAsia="zh-CN"/>
        </w:rPr>
        <w:t>网络管理提升效能 服务教学</w:t>
      </w:r>
    </w:p>
    <w:p>
      <w:pPr>
        <w:numPr>
          <w:ilvl w:val="0"/>
          <w:numId w:val="0"/>
        </w:numPr>
        <w:spacing w:line="360" w:lineRule="auto"/>
        <w:ind w:firstLine="480" w:firstLineChars="200"/>
        <w:jc w:val="both"/>
        <w:rPr>
          <w:rFonts w:hint="eastAsia" w:asciiTheme="minorEastAsia" w:hAnsiTheme="minorEastAsia" w:cstheme="minorEastAsia"/>
          <w:b w:val="0"/>
          <w:bCs w:val="0"/>
          <w:i w:val="0"/>
          <w:caps w:val="0"/>
          <w:color w:val="000000"/>
          <w:spacing w:val="0"/>
          <w:sz w:val="24"/>
          <w:szCs w:val="24"/>
          <w:lang w:val="en-US" w:eastAsia="zh-CN"/>
        </w:rPr>
      </w:pPr>
      <w:r>
        <w:rPr>
          <w:rFonts w:hint="eastAsia" w:asciiTheme="minorEastAsia" w:hAnsiTheme="minorEastAsia" w:cstheme="minorEastAsia"/>
          <w:b w:val="0"/>
          <w:bCs w:val="0"/>
          <w:i w:val="0"/>
          <w:caps w:val="0"/>
          <w:color w:val="000000"/>
          <w:spacing w:val="0"/>
          <w:sz w:val="24"/>
          <w:szCs w:val="24"/>
          <w:lang w:val="en-US" w:eastAsia="zh-CN"/>
        </w:rPr>
        <w:t>本学期，我校针对校园网络应用现状和新时期网络安全的新要求，对学校网站栏目进行了更新和改版，优化了校园网站栏目的设置，提升了信息管理的效能。同时，加大了对学校微信公众号的技术支持，开展了一次微信制作技术培训，有效提升了我校微信公众号推送文章的质量和数量。加强了学校网站和网络的安全管理，做到数据及时备份，问题及时处理，一学期来，学校网络和网站安全运行，为互联网+时代学校的教育教学保驾护航。</w:t>
      </w:r>
    </w:p>
    <w:p>
      <w:pPr>
        <w:numPr>
          <w:ilvl w:val="0"/>
          <w:numId w:val="0"/>
        </w:numPr>
        <w:spacing w:line="360" w:lineRule="auto"/>
        <w:ind w:firstLine="480" w:firstLineChars="200"/>
        <w:jc w:val="both"/>
        <w:rPr>
          <w:rFonts w:hint="eastAsia" w:asciiTheme="minorEastAsia" w:hAnsiTheme="minorEastAsia" w:cstheme="minorEastAsia"/>
          <w:b w:val="0"/>
          <w:bCs w:val="0"/>
          <w:i w:val="0"/>
          <w:caps w:val="0"/>
          <w:color w:val="000000"/>
          <w:spacing w:val="0"/>
          <w:sz w:val="24"/>
          <w:szCs w:val="24"/>
          <w:lang w:val="en-US" w:eastAsia="zh-CN"/>
        </w:rPr>
      </w:pPr>
      <w:r>
        <w:rPr>
          <w:rFonts w:hint="eastAsia" w:asciiTheme="minorEastAsia" w:hAnsiTheme="minorEastAsia" w:cstheme="minorEastAsia"/>
          <w:b w:val="0"/>
          <w:bCs w:val="0"/>
          <w:i w:val="0"/>
          <w:caps w:val="0"/>
          <w:color w:val="000000"/>
          <w:spacing w:val="0"/>
          <w:sz w:val="24"/>
          <w:szCs w:val="24"/>
          <w:lang w:val="en-US" w:eastAsia="zh-CN"/>
        </w:rPr>
        <w:t>积极参加新技术的学习，本学期芮清老师先后参加了“江苏省中小学信息技术骨干教师应用能力培训”和“教育部——中国移动中小学骨干教师‘网络学习空间人人通’专项培训”，并顺利结业。</w:t>
      </w:r>
    </w:p>
    <w:p>
      <w:pPr>
        <w:numPr>
          <w:ilvl w:val="0"/>
          <w:numId w:val="0"/>
        </w:numPr>
        <w:spacing w:line="360" w:lineRule="auto"/>
        <w:ind w:firstLine="480" w:firstLineChars="200"/>
        <w:jc w:val="both"/>
        <w:rPr>
          <w:rFonts w:hint="eastAsia" w:asciiTheme="minorEastAsia" w:hAnsiTheme="minorEastAsia" w:cstheme="minorEastAsia"/>
          <w:b w:val="0"/>
          <w:bCs w:val="0"/>
          <w:i w:val="0"/>
          <w:caps w:val="0"/>
          <w:color w:val="000000"/>
          <w:spacing w:val="0"/>
          <w:sz w:val="24"/>
          <w:szCs w:val="24"/>
          <w:lang w:val="en-US" w:eastAsia="zh-CN"/>
        </w:rPr>
      </w:pPr>
    </w:p>
    <w:p>
      <w:pPr>
        <w:numPr>
          <w:ilvl w:val="0"/>
          <w:numId w:val="0"/>
        </w:numPr>
        <w:spacing w:line="360" w:lineRule="auto"/>
        <w:ind w:left="480" w:leftChars="0"/>
        <w:jc w:val="both"/>
        <w:rPr>
          <w:rFonts w:hint="eastAsia" w:asciiTheme="minorEastAsia" w:hAnsiTheme="minorEastAsia" w:cstheme="minorEastAsia"/>
          <w:b/>
          <w:bCs/>
          <w:i w:val="0"/>
          <w:caps w:val="0"/>
          <w:color w:val="000000"/>
          <w:spacing w:val="0"/>
          <w:sz w:val="24"/>
          <w:szCs w:val="24"/>
          <w:lang w:val="en-US" w:eastAsia="zh-CN"/>
        </w:rPr>
      </w:pPr>
      <w:r>
        <w:rPr>
          <w:rFonts w:hint="eastAsia" w:asciiTheme="minorEastAsia" w:hAnsiTheme="minorEastAsia" w:cstheme="minorEastAsia"/>
          <w:b/>
          <w:bCs/>
          <w:i w:val="0"/>
          <w:caps w:val="0"/>
          <w:color w:val="000000"/>
          <w:spacing w:val="0"/>
          <w:sz w:val="24"/>
          <w:szCs w:val="24"/>
          <w:lang w:val="en-US" w:eastAsia="zh-CN"/>
        </w:rPr>
        <w:t>四、新技术助力学科 促进发展</w:t>
      </w:r>
    </w:p>
    <w:p>
      <w:pPr>
        <w:numPr>
          <w:ilvl w:val="0"/>
          <w:numId w:val="0"/>
        </w:numPr>
        <w:spacing w:line="360" w:lineRule="auto"/>
        <w:ind w:firstLine="480" w:firstLineChars="200"/>
        <w:jc w:val="both"/>
        <w:rPr>
          <w:rFonts w:hint="eastAsia" w:asciiTheme="minorEastAsia" w:hAnsiTheme="minorEastAsia" w:cstheme="minorEastAsia"/>
          <w:b w:val="0"/>
          <w:bCs w:val="0"/>
          <w:i w:val="0"/>
          <w:caps w:val="0"/>
          <w:color w:val="000000"/>
          <w:spacing w:val="0"/>
          <w:sz w:val="24"/>
          <w:szCs w:val="24"/>
          <w:lang w:val="en-US" w:eastAsia="zh-CN"/>
        </w:rPr>
      </w:pPr>
      <w:r>
        <w:rPr>
          <w:rFonts w:hint="eastAsia" w:asciiTheme="minorEastAsia" w:hAnsiTheme="minorEastAsia" w:cstheme="minorEastAsia"/>
          <w:b w:val="0"/>
          <w:bCs w:val="0"/>
          <w:i w:val="0"/>
          <w:caps w:val="0"/>
          <w:color w:val="000000"/>
          <w:spacing w:val="0"/>
          <w:sz w:val="24"/>
          <w:szCs w:val="24"/>
          <w:lang w:val="en-US" w:eastAsia="zh-CN"/>
        </w:rPr>
        <w:t>创客教育有效促进了我校学生的创新力和创造力，丰富了我校的学科内涵发展，打造了教育新品牌。学生不仅在创客大赛中屡获佳绩，也助力了传统学科的发展和建设。在本学期的科技类比赛中，学生屡获佳奖，获得了多个省、市一等奖。将创客教育和科学、信息技术等学科融合，是我们今后要继续实践和探索的，让更多的老师成为创客教师，积极开展项目式学习研究。将创客技术引入学科教学和竞赛中，让学生的作品体现出时代性和科技感。我们的创客教育也从技术的学习走向理念的引领，本学期参与编写的《玩转乐动魔盒学Scratch》一书已经出版，创客类校本课程《未来工匠》获</w:t>
      </w:r>
      <w:r>
        <w:rPr>
          <w:rFonts w:hint="eastAsia" w:ascii="宋体" w:hAnsi="宋体" w:eastAsia="宋体" w:cs="Times New Roman"/>
          <w:sz w:val="24"/>
          <w:szCs w:val="24"/>
          <w:lang w:val="en-US" w:eastAsia="zh-CN" w:bidi="ar"/>
        </w:rPr>
        <w:t>天宁区优秀主题课程方案评比二等奖</w:t>
      </w:r>
      <w:r>
        <w:rPr>
          <w:rFonts w:hint="eastAsia" w:asciiTheme="minorEastAsia" w:hAnsiTheme="minorEastAsia" w:cstheme="minorEastAsia"/>
          <w:b w:val="0"/>
          <w:bCs w:val="0"/>
          <w:i w:val="0"/>
          <w:caps w:val="0"/>
          <w:color w:val="000000"/>
          <w:spacing w:val="0"/>
          <w:sz w:val="24"/>
          <w:szCs w:val="24"/>
          <w:lang w:val="en-US" w:eastAsia="zh-CN"/>
        </w:rPr>
        <w:t>。</w:t>
      </w:r>
    </w:p>
    <w:p>
      <w:pPr>
        <w:numPr>
          <w:ilvl w:val="0"/>
          <w:numId w:val="0"/>
        </w:numPr>
        <w:spacing w:line="360" w:lineRule="auto"/>
        <w:ind w:firstLine="480" w:firstLineChars="200"/>
        <w:jc w:val="both"/>
        <w:rPr>
          <w:rFonts w:hint="eastAsia" w:asciiTheme="minorEastAsia" w:hAnsiTheme="minorEastAsia" w:cstheme="minorEastAsia"/>
          <w:b w:val="0"/>
          <w:bCs w:val="0"/>
          <w:i w:val="0"/>
          <w:caps w:val="0"/>
          <w:color w:val="000000"/>
          <w:spacing w:val="0"/>
          <w:sz w:val="24"/>
          <w:szCs w:val="24"/>
          <w:lang w:val="en-US" w:eastAsia="zh-CN"/>
        </w:rPr>
      </w:pPr>
      <w:r>
        <w:rPr>
          <w:rFonts w:hint="eastAsia" w:asciiTheme="minorEastAsia" w:hAnsiTheme="minorEastAsia" w:cstheme="minorEastAsia"/>
          <w:b w:val="0"/>
          <w:bCs w:val="0"/>
          <w:i w:val="0"/>
          <w:caps w:val="0"/>
          <w:color w:val="000000"/>
          <w:spacing w:val="0"/>
          <w:sz w:val="24"/>
          <w:szCs w:val="24"/>
          <w:lang w:val="en-US" w:eastAsia="zh-CN"/>
        </w:rPr>
        <w:t>积极开展创客教育教学研究，让更多的学生了解创客，成为校创客。本学期，芮清老师面向全市执教了一节3D打印公开课《虚拟货币》，并向大家介绍了我校3D教学的一些做法和经验。</w:t>
      </w:r>
    </w:p>
    <w:p>
      <w:pPr>
        <w:numPr>
          <w:ilvl w:val="0"/>
          <w:numId w:val="0"/>
        </w:numPr>
        <w:spacing w:line="360" w:lineRule="auto"/>
        <w:ind w:firstLine="480" w:firstLineChars="200"/>
        <w:jc w:val="both"/>
        <w:rPr>
          <w:rFonts w:hint="eastAsia" w:asciiTheme="minorEastAsia" w:hAnsiTheme="minorEastAsia" w:cstheme="minorEastAsia"/>
          <w:b w:val="0"/>
          <w:bCs w:val="0"/>
          <w:i w:val="0"/>
          <w:caps w:val="0"/>
          <w:color w:val="000000"/>
          <w:spacing w:val="0"/>
          <w:sz w:val="24"/>
          <w:szCs w:val="24"/>
          <w:lang w:val="en-US" w:eastAsia="zh-CN"/>
        </w:rPr>
      </w:pPr>
      <w:r>
        <w:rPr>
          <w:rFonts w:hint="eastAsia" w:asciiTheme="minorEastAsia" w:hAnsiTheme="minorEastAsia" w:cstheme="minorEastAsia"/>
          <w:b w:val="0"/>
          <w:bCs w:val="0"/>
          <w:i w:val="0"/>
          <w:caps w:val="0"/>
          <w:color w:val="000000"/>
          <w:spacing w:val="0"/>
          <w:sz w:val="24"/>
          <w:szCs w:val="24"/>
          <w:lang w:val="en-US" w:eastAsia="zh-CN"/>
        </w:rPr>
        <w:t>一学期来，我们以教育信息化推动学校教育现代化，以技术促进学校课堂教学方式、评价方式的转变，促进了师生的成长，促进了学校内涵发展。</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3462F"/>
    <w:multiLevelType w:val="singleLevel"/>
    <w:tmpl w:val="5A43462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304B22"/>
    <w:rsid w:val="1DF55DBC"/>
    <w:rsid w:val="39080AE4"/>
    <w:rsid w:val="3B754B08"/>
    <w:rsid w:val="3D1E097A"/>
    <w:rsid w:val="560C6453"/>
    <w:rsid w:val="5D1373B4"/>
    <w:rsid w:val="682F22A2"/>
    <w:rsid w:val="79692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2018-01-09T02:42:46Z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