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32"/>
          <w:szCs w:val="32"/>
          <w:lang w:val="en-US" w:eastAsia="zh-CN"/>
        </w:rPr>
      </w:pPr>
      <w:r>
        <w:rPr>
          <w:rFonts w:hint="eastAsia" w:ascii="黑体" w:hAnsi="黑体" w:eastAsia="黑体" w:cs="黑体"/>
          <w:b/>
          <w:bCs/>
          <w:sz w:val="32"/>
          <w:szCs w:val="32"/>
        </w:rPr>
        <w:t>2016-2017学年第</w:t>
      </w: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学期</w:t>
      </w:r>
      <w:r>
        <w:rPr>
          <w:rFonts w:hint="eastAsia" w:ascii="黑体" w:hAnsi="黑体" w:eastAsia="黑体"/>
          <w:b/>
          <w:bCs/>
          <w:sz w:val="32"/>
          <w:szCs w:val="32"/>
        </w:rPr>
        <w:t>天宁区幼教教科研工作</w:t>
      </w:r>
      <w:r>
        <w:rPr>
          <w:rFonts w:hint="eastAsia" w:ascii="黑体" w:hAnsi="黑体" w:eastAsia="黑体"/>
          <w:b/>
          <w:bCs/>
          <w:sz w:val="32"/>
          <w:szCs w:val="32"/>
          <w:lang w:val="en-US" w:eastAsia="zh-CN"/>
        </w:rPr>
        <w:t>计划</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Theme="minorEastAsia" w:hAnsiTheme="minorEastAsia" w:eastAsiaTheme="minorEastAsia"/>
          <w:szCs w:val="21"/>
          <w:lang w:eastAsia="zh-CN"/>
        </w:rPr>
      </w:pPr>
      <w:r>
        <w:rPr>
          <w:rFonts w:hint="eastAsia" w:asciiTheme="minorEastAsia" w:hAnsiTheme="minorEastAsia"/>
          <w:sz w:val="24"/>
          <w:szCs w:val="24"/>
          <w:lang w:eastAsia="zh-CN"/>
        </w:rPr>
        <w:t>天宁区教师发展中心</w:t>
      </w:r>
    </w:p>
    <w:p>
      <w:pPr>
        <w:jc w:val="center"/>
        <w:rPr>
          <w:rFonts w:hint="eastAsia" w:asciiTheme="minorEastAsia" w:hAnsiTheme="minorEastAsia"/>
          <w:szCs w:val="21"/>
        </w:rPr>
      </w:pPr>
    </w:p>
    <w:p>
      <w:pPr>
        <w:numPr>
          <w:ilvl w:val="0"/>
          <w:numId w:val="0"/>
        </w:numPr>
        <w:spacing w:line="360" w:lineRule="auto"/>
        <w:jc w:val="left"/>
        <w:rPr>
          <w:rFonts w:hint="eastAsia" w:asciiTheme="minorEastAsia" w:hAnsiTheme="minorEastAsia"/>
          <w:b/>
          <w:sz w:val="24"/>
          <w:szCs w:val="24"/>
        </w:rPr>
      </w:pPr>
      <w:r>
        <w:rPr>
          <w:rFonts w:hint="eastAsia" w:asciiTheme="minorEastAsia" w:hAnsiTheme="minorEastAsia"/>
          <w:b/>
          <w:sz w:val="24"/>
          <w:szCs w:val="24"/>
          <w:lang w:val="en-US" w:eastAsia="zh-CN"/>
        </w:rPr>
        <w:t xml:space="preserve">    一、</w:t>
      </w:r>
      <w:r>
        <w:rPr>
          <w:rFonts w:hint="eastAsia" w:asciiTheme="minorEastAsia" w:hAnsiTheme="minorEastAsia"/>
          <w:b/>
          <w:sz w:val="24"/>
          <w:szCs w:val="24"/>
        </w:rPr>
        <w:t>指导思想：</w:t>
      </w:r>
      <w:bookmarkStart w:id="0" w:name="_GoBack"/>
      <w:bookmarkEnd w:id="0"/>
    </w:p>
    <w:p>
      <w:pPr>
        <w:numPr>
          <w:ilvl w:val="0"/>
          <w:numId w:val="0"/>
        </w:numPr>
        <w:spacing w:line="360" w:lineRule="auto"/>
        <w:jc w:val="left"/>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 xml:space="preserve">    </w:t>
      </w:r>
      <w:r>
        <w:rPr>
          <w:rFonts w:hint="eastAsia" w:asciiTheme="minorEastAsia" w:hAnsiTheme="minorEastAsia"/>
          <w:b w:val="0"/>
          <w:bCs/>
          <w:sz w:val="24"/>
          <w:szCs w:val="24"/>
          <w:lang w:val="en-US" w:eastAsia="zh-CN"/>
        </w:rPr>
        <w:t>本学期，天宁区幼儿教育研究中心将以“立足幼儿需要 规范保教行为 提升保教质量”为核心理念，继续以贯彻落实《3-6岁儿童学习与发展指南》的行动研究为主线，以市教科院工作要求为依据，遵循“按需教研、按需服务、按需指导”的原则，引领各园开展基于常态的有效教研、专题教研，关注五个“注重”：注重园本课程建设，注重游戏化理念渗透，注重游戏环境创设，注重幼儿自主游戏，注重学习品质培养。切实提高幼儿园课程实施品质与园本教研质量，促进幼儿主体发展、教师专业发展和幼儿园内涵发展。</w:t>
      </w:r>
    </w:p>
    <w:p>
      <w:pPr>
        <w:spacing w:before="156" w:beforeLines="50" w:line="360" w:lineRule="auto"/>
        <w:ind w:firstLine="481"/>
        <w:jc w:val="left"/>
        <w:rPr>
          <w:rFonts w:hint="eastAsia" w:asciiTheme="minorEastAsia" w:hAnsiTheme="minorEastAsia"/>
          <w:b/>
          <w:sz w:val="24"/>
          <w:szCs w:val="24"/>
          <w:lang w:val="en-US" w:eastAsia="zh-CN"/>
        </w:rPr>
      </w:pPr>
      <w:r>
        <w:rPr>
          <w:rFonts w:hint="eastAsia" w:asciiTheme="minorEastAsia" w:hAnsiTheme="minorEastAsia"/>
          <w:b/>
          <w:sz w:val="24"/>
          <w:szCs w:val="24"/>
        </w:rPr>
        <w:t>二、主要工作目标和安排</w:t>
      </w:r>
      <w:r>
        <w:rPr>
          <w:rFonts w:hint="eastAsia" w:asciiTheme="minorEastAsia" w:hAnsiTheme="minorEastAsia"/>
          <w:b/>
          <w:sz w:val="24"/>
          <w:szCs w:val="24"/>
          <w:lang w:val="en-US" w:eastAsia="zh-CN"/>
        </w:rPr>
        <w:t>:</w:t>
      </w:r>
    </w:p>
    <w:p>
      <w:pPr>
        <w:widowControl/>
        <w:numPr>
          <w:ilvl w:val="0"/>
          <w:numId w:val="1"/>
        </w:numPr>
        <w:spacing w:line="360" w:lineRule="auto"/>
        <w:ind w:firstLine="481"/>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常规“立”园</w:t>
      </w:r>
      <w:r>
        <w:rPr>
          <w:rFonts w:hint="eastAsia" w:ascii="宋体" w:hAnsi="宋体" w:eastAsia="宋体" w:cs="宋体"/>
          <w:b/>
          <w:bCs/>
          <w:color w:val="000000"/>
          <w:kern w:val="0"/>
          <w:sz w:val="24"/>
          <w:szCs w:val="24"/>
        </w:rPr>
        <w:t>。</w:t>
      </w:r>
      <w:r>
        <w:rPr>
          <w:rFonts w:hint="eastAsia" w:ascii="宋体" w:hAnsi="宋体" w:eastAsia="宋体" w:cs="宋体"/>
          <w:b w:val="0"/>
          <w:bCs w:val="0"/>
          <w:color w:val="000000"/>
          <w:kern w:val="0"/>
          <w:sz w:val="24"/>
          <w:szCs w:val="24"/>
          <w:lang w:val="en-US" w:eastAsia="zh-CN"/>
        </w:rPr>
        <w:t>各幼儿园要制定合理的园本教研制度并认真执行，加强教师研训，做实做强园本教研，保障幼儿一日保教工作有序开展，课程目标得以达成。</w:t>
      </w:r>
    </w:p>
    <w:p>
      <w:pPr>
        <w:spacing w:line="360" w:lineRule="auto"/>
        <w:jc w:val="left"/>
        <w:rPr>
          <w:rFonts w:asciiTheme="minorEastAsia" w:hAnsiTheme="minorEastAsia"/>
          <w:sz w:val="24"/>
          <w:szCs w:val="24"/>
        </w:rPr>
      </w:pPr>
      <w:r>
        <w:rPr>
          <w:rFonts w:hint="eastAsia" w:asciiTheme="minorEastAsia" w:hAnsiTheme="minorEastAsia"/>
          <w:sz w:val="24"/>
          <w:szCs w:val="24"/>
        </w:rPr>
        <w:t>主要内容：</w:t>
      </w:r>
    </w:p>
    <w:p>
      <w:pPr>
        <w:spacing w:line="360" w:lineRule="auto"/>
        <w:ind w:firstLine="482" w:firstLineChars="200"/>
        <w:jc w:val="left"/>
        <w:rPr>
          <w:rFonts w:asciiTheme="minorEastAsia" w:hAnsiTheme="minorEastAsia"/>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深入</w:t>
      </w:r>
      <w:r>
        <w:rPr>
          <w:rFonts w:hint="eastAsia" w:asciiTheme="minorEastAsia" w:hAnsiTheme="minorEastAsia"/>
          <w:b/>
          <w:sz w:val="24"/>
          <w:szCs w:val="24"/>
        </w:rPr>
        <w:t>学习，真正理解游戏精神。</w:t>
      </w:r>
      <w:r>
        <w:rPr>
          <w:rFonts w:hint="eastAsia" w:asciiTheme="minorEastAsia" w:hAnsiTheme="minorEastAsia"/>
          <w:sz w:val="24"/>
          <w:szCs w:val="24"/>
        </w:rPr>
        <w:t>幼儿园要深入领会《指南》《纲要》《规程》等学前教育文件的精神内核，明确各年龄段幼儿的发展规律及各领域的发展目标，</w:t>
      </w:r>
      <w:r>
        <w:rPr>
          <w:rFonts w:hint="eastAsia" w:asciiTheme="minorEastAsia" w:hAnsiTheme="minorEastAsia"/>
          <w:sz w:val="24"/>
          <w:szCs w:val="24"/>
          <w:lang w:val="en-US" w:eastAsia="zh-CN"/>
        </w:rPr>
        <w:t>在日常保教活动中践行</w:t>
      </w:r>
      <w:r>
        <w:rPr>
          <w:rFonts w:hint="eastAsia" w:asciiTheme="minorEastAsia" w:hAnsiTheme="minorEastAsia"/>
          <w:sz w:val="24"/>
          <w:szCs w:val="24"/>
        </w:rPr>
        <w:t>《指南》思想、观念、要求</w:t>
      </w:r>
      <w:r>
        <w:rPr>
          <w:rFonts w:hint="eastAsia" w:asciiTheme="minorEastAsia" w:hAnsiTheme="minorEastAsia"/>
          <w:sz w:val="24"/>
          <w:szCs w:val="24"/>
          <w:lang w:val="en-US" w:eastAsia="zh-CN"/>
        </w:rPr>
        <w:t>与</w:t>
      </w:r>
      <w:r>
        <w:rPr>
          <w:rFonts w:hint="eastAsia" w:asciiTheme="minorEastAsia" w:hAnsiTheme="minorEastAsia"/>
          <w:sz w:val="24"/>
          <w:szCs w:val="24"/>
        </w:rPr>
        <w:t>方法。</w:t>
      </w:r>
    </w:p>
    <w:p>
      <w:pPr>
        <w:spacing w:line="360" w:lineRule="auto"/>
        <w:ind w:firstLine="482" w:firstLineChars="200"/>
        <w:jc w:val="left"/>
        <w:rPr>
          <w:rFonts w:asciiTheme="minorEastAsia" w:hAnsiTheme="minorEastAsia"/>
          <w:b/>
          <w:sz w:val="24"/>
          <w:szCs w:val="24"/>
        </w:rPr>
      </w:pPr>
      <w:r>
        <w:rPr>
          <w:rFonts w:hint="eastAsia" w:asciiTheme="minorEastAsia" w:hAnsiTheme="minorEastAsia"/>
          <w:b/>
          <w:sz w:val="24"/>
          <w:szCs w:val="24"/>
        </w:rPr>
        <w:t>2、加强幼儿园一日常规调研。</w:t>
      </w:r>
      <w:r>
        <w:rPr>
          <w:rFonts w:hint="eastAsia" w:asciiTheme="minorEastAsia" w:hAnsiTheme="minorEastAsia"/>
          <w:sz w:val="24"/>
          <w:szCs w:val="24"/>
        </w:rPr>
        <w:t>采用随机调研的方式，了解幼儿园在一日活动开展过程中如何将《指南》思想、观念、要求、方法渗透到实际行动中，努力纠正不符合《指南》精神的办园分向和教育行为</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重点加强农村幼儿园半日活动常规调研和游戏化环境视导,开展优秀教研组评选。</w:t>
      </w:r>
    </w:p>
    <w:p>
      <w:pPr>
        <w:widowControl/>
        <w:spacing w:line="360" w:lineRule="auto"/>
        <w:ind w:firstLine="482" w:firstLineChars="200"/>
        <w:jc w:val="left"/>
        <w:rPr>
          <w:rFonts w:asciiTheme="minorEastAsia" w:hAnsiTheme="minorEastAsia"/>
          <w:sz w:val="24"/>
          <w:szCs w:val="24"/>
        </w:rPr>
      </w:pPr>
      <w:r>
        <w:rPr>
          <w:rFonts w:hint="eastAsia" w:asciiTheme="minorEastAsia" w:hAnsiTheme="minorEastAsia"/>
          <w:b/>
          <w:sz w:val="24"/>
          <w:szCs w:val="24"/>
        </w:rPr>
        <w:t>3、重视</w:t>
      </w:r>
      <w:r>
        <w:rPr>
          <w:rFonts w:hint="eastAsia" w:asciiTheme="minorEastAsia" w:hAnsiTheme="minorEastAsia"/>
          <w:b/>
          <w:sz w:val="24"/>
          <w:szCs w:val="24"/>
          <w:lang w:val="en-US" w:eastAsia="zh-CN"/>
        </w:rPr>
        <w:t>一日活动时间安排与保教计划落实情况</w:t>
      </w:r>
      <w:r>
        <w:rPr>
          <w:rFonts w:hint="eastAsia" w:asciiTheme="minorEastAsia" w:hAnsiTheme="minorEastAsia"/>
          <w:b/>
          <w:sz w:val="24"/>
          <w:szCs w:val="24"/>
        </w:rPr>
        <w:t>。</w:t>
      </w:r>
      <w:r>
        <w:rPr>
          <w:rFonts w:hint="eastAsia" w:asciiTheme="minorEastAsia" w:hAnsiTheme="minorEastAsia"/>
          <w:sz w:val="24"/>
          <w:szCs w:val="24"/>
        </w:rPr>
        <w:t>幼儿园营造游戏化、</w:t>
      </w:r>
      <w:r>
        <w:rPr>
          <w:rFonts w:hint="eastAsia" w:asciiTheme="minorEastAsia" w:hAnsiTheme="minorEastAsia"/>
          <w:sz w:val="24"/>
          <w:szCs w:val="24"/>
          <w:lang w:val="en-US" w:eastAsia="zh-CN"/>
        </w:rPr>
        <w:t>生活</w:t>
      </w:r>
      <w:r>
        <w:rPr>
          <w:rFonts w:hint="eastAsia" w:asciiTheme="minorEastAsia" w:hAnsiTheme="minorEastAsia"/>
          <w:sz w:val="24"/>
          <w:szCs w:val="24"/>
        </w:rPr>
        <w:t>化的环境，丰富幼儿学习和生活活动，坚决杜绝“小学化”倾向，</w:t>
      </w:r>
      <w:r>
        <w:rPr>
          <w:rFonts w:hint="eastAsia" w:asciiTheme="minorEastAsia" w:hAnsiTheme="minorEastAsia"/>
          <w:sz w:val="24"/>
          <w:szCs w:val="24"/>
          <w:lang w:val="en-US" w:eastAsia="zh-CN"/>
        </w:rPr>
        <w:t>教师要深入贯彻“一日活动皆课程”理念，注重幼儿的现实需要，减少幼儿的等待时间，并在一日活动中按计划完成保教内容，重视游戏的开展，</w:t>
      </w:r>
      <w:r>
        <w:rPr>
          <w:rFonts w:hint="eastAsia" w:asciiTheme="minorEastAsia" w:hAnsiTheme="minorEastAsia"/>
          <w:sz w:val="24"/>
          <w:szCs w:val="24"/>
        </w:rPr>
        <w:t>让游戏承载儿童学习的功能和快乐的元素。</w:t>
      </w:r>
    </w:p>
    <w:p>
      <w:pPr>
        <w:widowControl/>
        <w:spacing w:before="312" w:beforeLines="100" w:line="360" w:lineRule="auto"/>
        <w:jc w:val="left"/>
        <w:rPr>
          <w:rFonts w:asciiTheme="minorEastAsia" w:hAnsiTheme="minorEastAsia"/>
          <w:b w:val="0"/>
          <w:bCs w:val="0"/>
          <w:sz w:val="24"/>
          <w:szCs w:val="24"/>
        </w:rPr>
      </w:pPr>
      <w:r>
        <w:rPr>
          <w:rFonts w:hint="eastAsia" w:asciiTheme="minorEastAsia" w:hAnsiTheme="minorEastAsia"/>
          <w:b/>
          <w:sz w:val="24"/>
          <w:szCs w:val="24"/>
          <w:lang w:val="en-US" w:eastAsia="zh-CN"/>
        </w:rPr>
        <w:t xml:space="preserve">    </w:t>
      </w:r>
      <w:r>
        <w:rPr>
          <w:rFonts w:hint="eastAsia" w:asciiTheme="minorEastAsia" w:hAnsiTheme="minorEastAsia"/>
          <w:b/>
          <w:sz w:val="24"/>
          <w:szCs w:val="24"/>
        </w:rPr>
        <w:t>（二）游戏</w:t>
      </w: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乐</w:t>
      </w: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园。</w:t>
      </w:r>
      <w:r>
        <w:rPr>
          <w:rFonts w:hint="eastAsia" w:asciiTheme="minorEastAsia" w:hAnsiTheme="minorEastAsia"/>
          <w:b w:val="0"/>
          <w:bCs/>
          <w:sz w:val="24"/>
          <w:szCs w:val="24"/>
          <w:lang w:val="en-US" w:eastAsia="zh-CN"/>
        </w:rPr>
        <w:t>倡导“自由、自主、创造、愉悦”的游戏精神，规范幼儿园一日活动的组织，科学合理安排幼儿一日生活和游戏。</w:t>
      </w:r>
    </w:p>
    <w:p>
      <w:pPr>
        <w:spacing w:line="360" w:lineRule="auto"/>
        <w:jc w:val="left"/>
        <w:rPr>
          <w:rFonts w:asciiTheme="minorEastAsia" w:hAnsiTheme="minorEastAsia"/>
          <w:sz w:val="24"/>
          <w:szCs w:val="24"/>
        </w:rPr>
      </w:pPr>
      <w:r>
        <w:rPr>
          <w:rFonts w:hint="eastAsia" w:asciiTheme="minorEastAsia" w:hAnsiTheme="minorEastAsia"/>
          <w:sz w:val="24"/>
          <w:szCs w:val="24"/>
        </w:rPr>
        <w:t>主要内容：</w:t>
      </w:r>
    </w:p>
    <w:p>
      <w:pPr>
        <w:numPr>
          <w:ilvl w:val="0"/>
          <w:numId w:val="2"/>
        </w:numPr>
        <w:spacing w:line="360" w:lineRule="auto"/>
        <w:ind w:firstLine="482" w:firstLineChars="200"/>
        <w:jc w:val="left"/>
        <w:rPr>
          <w:rFonts w:hint="eastAsia" w:asciiTheme="minorEastAsia" w:hAnsiTheme="minorEastAsia"/>
          <w:b w:val="0"/>
          <w:bCs/>
          <w:sz w:val="24"/>
          <w:szCs w:val="24"/>
          <w:lang w:val="en-US" w:eastAsia="zh-CN"/>
        </w:rPr>
      </w:pPr>
      <w:r>
        <w:rPr>
          <w:rFonts w:hint="eastAsia" w:asciiTheme="minorEastAsia" w:hAnsiTheme="minorEastAsia"/>
          <w:b/>
          <w:sz w:val="24"/>
          <w:szCs w:val="24"/>
          <w:lang w:val="en-US" w:eastAsia="zh-CN"/>
        </w:rPr>
        <w:t>幼儿游戏时间充分保障</w:t>
      </w:r>
      <w:r>
        <w:rPr>
          <w:rFonts w:hint="eastAsia" w:asciiTheme="minorEastAsia" w:hAnsiTheme="minorEastAsia"/>
          <w:b/>
          <w:sz w:val="24"/>
          <w:szCs w:val="24"/>
        </w:rPr>
        <w:t>。</w:t>
      </w:r>
      <w:r>
        <w:rPr>
          <w:rFonts w:hint="eastAsia" w:asciiTheme="minorEastAsia" w:hAnsiTheme="minorEastAsia"/>
          <w:b w:val="0"/>
          <w:bCs/>
          <w:sz w:val="24"/>
          <w:szCs w:val="24"/>
          <w:lang w:val="en-US" w:eastAsia="zh-CN"/>
        </w:rPr>
        <w:t>科学合理安排幼儿一日生活和游戏，特别强调幼儿每日户外活动时间不低于2小时，游戏时间不少于3小时。</w:t>
      </w:r>
    </w:p>
    <w:p>
      <w:pPr>
        <w:numPr>
          <w:ilvl w:val="0"/>
          <w:numId w:val="0"/>
        </w:numPr>
        <w:spacing w:line="360" w:lineRule="auto"/>
        <w:ind w:firstLine="481"/>
        <w:jc w:val="left"/>
        <w:rPr>
          <w:rFonts w:hint="eastAsia" w:asciiTheme="minorEastAsia" w:hAnsiTheme="minorEastAsia"/>
          <w:b w:val="0"/>
          <w:bCs/>
          <w:sz w:val="24"/>
          <w:szCs w:val="24"/>
          <w:lang w:val="en-US" w:eastAsia="zh-CN"/>
        </w:rPr>
      </w:pPr>
      <w:r>
        <w:rPr>
          <w:rFonts w:hint="eastAsia" w:asciiTheme="minorEastAsia" w:hAnsiTheme="minorEastAsia"/>
          <w:b/>
          <w:bCs w:val="0"/>
          <w:sz w:val="24"/>
          <w:szCs w:val="24"/>
          <w:lang w:val="en-US" w:eastAsia="zh-CN"/>
        </w:rPr>
        <w:t>2、重点研究户外体育游戏和区域游戏活动的开展。</w:t>
      </w:r>
      <w:r>
        <w:rPr>
          <w:rFonts w:hint="eastAsia" w:asciiTheme="minorEastAsia" w:hAnsiTheme="minorEastAsia"/>
          <w:b w:val="0"/>
          <w:bCs/>
          <w:sz w:val="24"/>
          <w:szCs w:val="24"/>
          <w:lang w:val="en-US" w:eastAsia="zh-CN"/>
        </w:rPr>
        <w:t>因园制宜创设游戏环境，分析游戏材料的价值，有效开展过程性的观察、记录。让集体教育活动和区域游戏、户外活动有效链接，实现幼儿园课程的完整性，儿童学习的丰富性和发展的多元性。</w:t>
      </w:r>
    </w:p>
    <w:p>
      <w:pPr>
        <w:spacing w:line="360" w:lineRule="auto"/>
        <w:ind w:firstLine="482" w:firstLineChars="200"/>
        <w:jc w:val="left"/>
        <w:rPr>
          <w:rFonts w:asciiTheme="minorEastAsia" w:hAnsiTheme="minorEastAsia"/>
          <w:sz w:val="24"/>
          <w:szCs w:val="24"/>
        </w:rPr>
      </w:pPr>
      <w:r>
        <w:rPr>
          <w:rFonts w:hint="eastAsia" w:asciiTheme="minorEastAsia" w:hAnsiTheme="minorEastAsia"/>
          <w:b/>
          <w:sz w:val="24"/>
          <w:szCs w:val="24"/>
        </w:rPr>
        <w:t>3、跟进关注幼儿一日活动安排调整的有效性与合理性。</w:t>
      </w:r>
      <w:r>
        <w:rPr>
          <w:rFonts w:hint="eastAsia" w:asciiTheme="minorEastAsia" w:hAnsiTheme="minorEastAsia"/>
          <w:sz w:val="24"/>
          <w:szCs w:val="24"/>
        </w:rPr>
        <w:t>本学期将结合常规调研重点关注一</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日活动流程调整后的有效与科学，从而保障幼儿游戏时间、体育活动（户外游戏）时间和生活活动、自由活动时间。</w:t>
      </w:r>
    </w:p>
    <w:p>
      <w:pPr>
        <w:spacing w:before="312" w:beforeLines="100" w:line="360" w:lineRule="auto"/>
        <w:ind w:firstLine="481"/>
        <w:jc w:val="left"/>
        <w:rPr>
          <w:rFonts w:asciiTheme="minorEastAsia" w:hAnsiTheme="minorEastAsia"/>
          <w:b w:val="0"/>
          <w:bCs/>
          <w:sz w:val="24"/>
          <w:szCs w:val="24"/>
          <w:lang w:val="en-US"/>
        </w:rPr>
      </w:pPr>
      <w:r>
        <w:rPr>
          <w:rFonts w:hint="eastAsia" w:asciiTheme="minorEastAsia" w:hAnsiTheme="minorEastAsia"/>
          <w:b/>
          <w:sz w:val="24"/>
          <w:szCs w:val="24"/>
        </w:rPr>
        <w:t>（三）</w:t>
      </w:r>
      <w:r>
        <w:rPr>
          <w:rFonts w:hint="eastAsia" w:asciiTheme="minorEastAsia" w:hAnsiTheme="minorEastAsia"/>
          <w:b/>
          <w:sz w:val="24"/>
          <w:szCs w:val="24"/>
          <w:lang w:val="en-US" w:eastAsia="zh-CN"/>
        </w:rPr>
        <w:t>课程“润”园</w:t>
      </w:r>
      <w:r>
        <w:rPr>
          <w:rFonts w:hint="eastAsia" w:asciiTheme="minorEastAsia" w:hAnsiTheme="minorEastAsia"/>
          <w:b/>
          <w:sz w:val="24"/>
          <w:szCs w:val="24"/>
        </w:rPr>
        <w:t>。</w:t>
      </w:r>
      <w:r>
        <w:rPr>
          <w:rFonts w:hint="eastAsia" w:asciiTheme="minorEastAsia" w:hAnsiTheme="minorEastAsia"/>
          <w:b w:val="0"/>
          <w:bCs/>
          <w:sz w:val="24"/>
          <w:szCs w:val="24"/>
          <w:lang w:eastAsia="zh-CN"/>
        </w:rPr>
        <w:t>加强园本课程建构，加大课程审议力度与效度，发现问题和不足，并做出适宜性调整。只有在实践中坚持对现行课程方案的不断调整，课程的适宜性程度和游戏化水平才能不断提高。</w:t>
      </w:r>
    </w:p>
    <w:p>
      <w:pPr>
        <w:spacing w:line="360" w:lineRule="auto"/>
        <w:jc w:val="left"/>
        <w:rPr>
          <w:rFonts w:asciiTheme="minorEastAsia" w:hAnsiTheme="minorEastAsia"/>
          <w:sz w:val="24"/>
          <w:szCs w:val="24"/>
        </w:rPr>
      </w:pPr>
      <w:r>
        <w:rPr>
          <w:rFonts w:hint="eastAsia" w:asciiTheme="minorEastAsia" w:hAnsiTheme="minorEastAsia"/>
          <w:sz w:val="24"/>
          <w:szCs w:val="24"/>
        </w:rPr>
        <w:t>主要内容：</w:t>
      </w:r>
    </w:p>
    <w:p>
      <w:pPr>
        <w:spacing w:line="360" w:lineRule="auto"/>
        <w:ind w:firstLine="482" w:firstLineChars="200"/>
        <w:jc w:val="left"/>
        <w:rPr>
          <w:rFonts w:asciiTheme="minorEastAsia" w:hAnsiTheme="minorEastAsia"/>
          <w:b w:val="0"/>
          <w:bCs/>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审议幼儿一日生活时间安排</w:t>
      </w:r>
      <w:r>
        <w:rPr>
          <w:rFonts w:hint="eastAsia" w:asciiTheme="minorEastAsia" w:hAnsiTheme="minorEastAsia"/>
          <w:b/>
          <w:sz w:val="24"/>
          <w:szCs w:val="24"/>
        </w:rPr>
        <w:t>。</w:t>
      </w:r>
      <w:r>
        <w:rPr>
          <w:rFonts w:hint="eastAsia" w:asciiTheme="minorEastAsia" w:hAnsiTheme="minorEastAsia"/>
          <w:b w:val="0"/>
          <w:bCs/>
          <w:sz w:val="24"/>
          <w:szCs w:val="24"/>
          <w:lang w:val="en-US" w:eastAsia="zh-CN"/>
        </w:rPr>
        <w:t>注重幼儿的身心发展特点和规律，注重幼儿的现实需要，减少幼儿的等待时间，给予幼儿更多自发活动的机会，注重动静交替，形成集体活动、区域活动、日常生活等各类活动科学组合的一日活动流程，避免无序化、随意化和单一化。</w:t>
      </w:r>
    </w:p>
    <w:p>
      <w:pPr>
        <w:spacing w:line="360" w:lineRule="auto"/>
        <w:ind w:firstLine="482" w:firstLineChars="200"/>
        <w:jc w:val="left"/>
        <w:rPr>
          <w:rFonts w:hint="eastAsia" w:asciiTheme="minorEastAsia" w:hAnsiTheme="minorEastAsia"/>
          <w:sz w:val="24"/>
          <w:szCs w:val="24"/>
          <w:lang w:val="en-US" w:eastAsia="zh-CN"/>
        </w:rPr>
      </w:pPr>
      <w:r>
        <w:rPr>
          <w:rFonts w:hint="eastAsia" w:asciiTheme="minorEastAsia" w:hAnsiTheme="minorEastAsia"/>
          <w:b/>
          <w:sz w:val="24"/>
          <w:szCs w:val="24"/>
        </w:rPr>
        <w:t>2、</w:t>
      </w:r>
      <w:r>
        <w:rPr>
          <w:rFonts w:hint="eastAsia" w:asciiTheme="minorEastAsia" w:hAnsiTheme="minorEastAsia"/>
          <w:b/>
          <w:sz w:val="24"/>
          <w:szCs w:val="24"/>
          <w:lang w:val="en-US" w:eastAsia="zh-CN"/>
        </w:rPr>
        <w:t>审议室内外环境。</w:t>
      </w:r>
      <w:r>
        <w:rPr>
          <w:rFonts w:hint="eastAsia" w:asciiTheme="minorEastAsia" w:hAnsiTheme="minorEastAsia"/>
          <w:sz w:val="24"/>
          <w:szCs w:val="24"/>
          <w:lang w:val="en-US" w:eastAsia="zh-CN"/>
        </w:rPr>
        <w:t>本学期，常州市教科院继续组织第二轮”精彩自然角 乐活种植园“生态环境创意评比，各园要在观摩、参与此次活动中引导本园老师们从课程视野和游戏体验来关注园本环境的价值挖掘和资源的有效利用。重点研究区域游戏中游戏环境的创设和材料的多元运用。</w:t>
      </w:r>
    </w:p>
    <w:p>
      <w:pPr>
        <w:spacing w:line="360" w:lineRule="auto"/>
        <w:ind w:firstLine="482" w:firstLineChars="200"/>
        <w:jc w:val="left"/>
        <w:rPr>
          <w:rFonts w:hint="eastAsia" w:asciiTheme="minorEastAsia" w:hAnsiTheme="minorEastAsia"/>
          <w:b w:val="0"/>
          <w:bCs w:val="0"/>
          <w:sz w:val="24"/>
          <w:szCs w:val="24"/>
          <w:lang w:val="en-US" w:eastAsia="zh-CN"/>
        </w:rPr>
      </w:pPr>
      <w:r>
        <w:rPr>
          <w:rFonts w:hint="eastAsia" w:asciiTheme="minorEastAsia" w:hAnsiTheme="minorEastAsia"/>
          <w:b/>
          <w:bCs/>
          <w:sz w:val="24"/>
          <w:szCs w:val="24"/>
          <w:lang w:val="en-US" w:eastAsia="zh-CN"/>
        </w:rPr>
        <w:t>3、审议课程内容。</w:t>
      </w:r>
      <w:r>
        <w:rPr>
          <w:rFonts w:hint="eastAsia" w:asciiTheme="minorEastAsia" w:hAnsiTheme="minorEastAsia"/>
          <w:b w:val="0"/>
          <w:bCs w:val="0"/>
          <w:sz w:val="24"/>
          <w:szCs w:val="24"/>
          <w:lang w:val="en-US" w:eastAsia="zh-CN"/>
        </w:rPr>
        <w:t>要结合幼儿发展实际，从幼儿的需要和兴趣出发，关注不同发展领域的关键经验，有针对性地确定课程内容。</w:t>
      </w:r>
    </w:p>
    <w:p>
      <w:pPr>
        <w:spacing w:line="360" w:lineRule="auto"/>
        <w:ind w:firstLine="482" w:firstLineChars="200"/>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4、审议课程资源。</w:t>
      </w:r>
      <w:r>
        <w:rPr>
          <w:rFonts w:hint="eastAsia" w:asciiTheme="minorEastAsia" w:hAnsiTheme="minorEastAsia"/>
          <w:b w:val="0"/>
          <w:bCs w:val="0"/>
          <w:sz w:val="24"/>
          <w:szCs w:val="24"/>
          <w:lang w:val="en-US" w:eastAsia="zh-CN"/>
        </w:rPr>
        <w:t>幼儿的学习主要是依靠与周围客观事物的相互作用来实现的。我们要从幼儿园课程目标出发，结合课程内容，挖掘和利用丰富多彩的课程资源。要让幼儿在与这些环境资源的相互作用中获得发展，通过多样化的活动把资源转化为幼儿的经验。避免资源贫乏和单一的现象，避免有资源而不加利用资源的现象。</w:t>
      </w:r>
    </w:p>
    <w:p>
      <w:pPr>
        <w:spacing w:before="312" w:beforeLines="100" w:line="360" w:lineRule="auto"/>
        <w:jc w:val="left"/>
        <w:rPr>
          <w:rFonts w:asciiTheme="minorEastAsia" w:hAnsiTheme="minorEastAsia"/>
          <w:b/>
          <w:sz w:val="24"/>
          <w:szCs w:val="24"/>
        </w:rPr>
      </w:pPr>
      <w:r>
        <w:rPr>
          <w:rFonts w:hint="eastAsia" w:asciiTheme="minorEastAsia" w:hAnsiTheme="minorEastAsia"/>
          <w:b/>
          <w:sz w:val="24"/>
          <w:szCs w:val="24"/>
          <w:lang w:val="en-US" w:eastAsia="zh-CN"/>
        </w:rPr>
        <w:t xml:space="preserve">    </w:t>
      </w:r>
      <w:r>
        <w:rPr>
          <w:rFonts w:hint="eastAsia" w:asciiTheme="minorEastAsia" w:hAnsiTheme="minorEastAsia"/>
          <w:b/>
          <w:sz w:val="24"/>
          <w:szCs w:val="24"/>
        </w:rPr>
        <w:t>（四）</w:t>
      </w:r>
      <w:r>
        <w:rPr>
          <w:rFonts w:hint="eastAsia" w:asciiTheme="minorEastAsia" w:hAnsiTheme="minorEastAsia"/>
          <w:b/>
          <w:sz w:val="24"/>
          <w:szCs w:val="24"/>
          <w:lang w:val="en-US" w:eastAsia="zh-CN"/>
        </w:rPr>
        <w:t>队伍“强”园。</w:t>
      </w:r>
      <w:r>
        <w:rPr>
          <w:rFonts w:hint="eastAsia" w:asciiTheme="minorEastAsia" w:hAnsiTheme="minorEastAsia"/>
          <w:b w:val="0"/>
          <w:bCs/>
          <w:sz w:val="24"/>
          <w:szCs w:val="24"/>
          <w:lang w:val="en-US" w:eastAsia="zh-CN"/>
        </w:rPr>
        <w:t>为不同层次的教师创造机会</w:t>
      </w:r>
      <w:r>
        <w:rPr>
          <w:rFonts w:hint="eastAsia" w:asciiTheme="minorEastAsia" w:hAnsiTheme="minorEastAsia"/>
          <w:b w:val="0"/>
          <w:bCs/>
          <w:sz w:val="24"/>
          <w:szCs w:val="24"/>
          <w:lang w:eastAsia="zh-CN"/>
        </w:rPr>
        <w:t>、</w:t>
      </w:r>
      <w:r>
        <w:rPr>
          <w:rFonts w:hint="eastAsia" w:asciiTheme="minorEastAsia" w:hAnsiTheme="minorEastAsia"/>
          <w:b w:val="0"/>
          <w:bCs/>
          <w:sz w:val="24"/>
          <w:szCs w:val="24"/>
        </w:rPr>
        <w:t>搭</w:t>
      </w:r>
      <w:r>
        <w:rPr>
          <w:rFonts w:hint="eastAsia" w:asciiTheme="minorEastAsia" w:hAnsiTheme="minorEastAsia"/>
          <w:b w:val="0"/>
          <w:bCs/>
          <w:sz w:val="24"/>
          <w:szCs w:val="24"/>
          <w:lang w:val="en-US" w:eastAsia="zh-CN"/>
        </w:rPr>
        <w:t>建</w:t>
      </w:r>
      <w:r>
        <w:rPr>
          <w:rFonts w:hint="eastAsia" w:asciiTheme="minorEastAsia" w:hAnsiTheme="minorEastAsia"/>
          <w:b w:val="0"/>
          <w:bCs/>
          <w:sz w:val="24"/>
          <w:szCs w:val="24"/>
        </w:rPr>
        <w:t>平台，多维度提高</w:t>
      </w:r>
      <w:r>
        <w:rPr>
          <w:rFonts w:hint="eastAsia" w:asciiTheme="minorEastAsia" w:hAnsiTheme="minorEastAsia"/>
          <w:b w:val="0"/>
          <w:bCs/>
          <w:sz w:val="24"/>
          <w:szCs w:val="24"/>
          <w:lang w:val="en-US" w:eastAsia="zh-CN"/>
        </w:rPr>
        <w:t>各层次</w:t>
      </w:r>
      <w:r>
        <w:rPr>
          <w:rFonts w:hint="eastAsia" w:asciiTheme="minorEastAsia" w:hAnsiTheme="minorEastAsia"/>
          <w:b w:val="0"/>
          <w:bCs/>
          <w:sz w:val="24"/>
          <w:szCs w:val="24"/>
        </w:rPr>
        <w:t>教师专业素养。</w:t>
      </w:r>
      <w:r>
        <w:rPr>
          <w:rFonts w:hint="eastAsia" w:asciiTheme="minorEastAsia" w:hAnsiTheme="minorEastAsia"/>
          <w:b w:val="0"/>
          <w:bCs/>
          <w:sz w:val="24"/>
          <w:szCs w:val="24"/>
          <w:lang w:val="en-US" w:eastAsia="zh-CN"/>
        </w:rPr>
        <w:t>定期开展教育理念、课程建构等方面的研讨交流，加强对业务园长、骨干教师、新教师队伍的培养，提高他们管理、指导和实施课程的能力。</w:t>
      </w:r>
    </w:p>
    <w:p>
      <w:pPr>
        <w:spacing w:line="360" w:lineRule="auto"/>
        <w:jc w:val="left"/>
        <w:rPr>
          <w:rFonts w:asciiTheme="minorEastAsia" w:hAnsiTheme="minorEastAsia"/>
          <w:sz w:val="24"/>
          <w:szCs w:val="24"/>
        </w:rPr>
      </w:pPr>
      <w:r>
        <w:rPr>
          <w:rFonts w:hint="eastAsia" w:asciiTheme="minorEastAsia" w:hAnsiTheme="minorEastAsia"/>
          <w:sz w:val="24"/>
          <w:szCs w:val="24"/>
        </w:rPr>
        <w:t>主要内容：</w:t>
      </w:r>
    </w:p>
    <w:p>
      <w:pPr>
        <w:spacing w:line="360" w:lineRule="auto"/>
        <w:ind w:firstLine="482" w:firstLineChars="200"/>
        <w:jc w:val="left"/>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1、园本教研更接地气。</w:t>
      </w:r>
      <w:r>
        <w:rPr>
          <w:rFonts w:hint="eastAsia" w:asciiTheme="minorEastAsia" w:hAnsiTheme="minorEastAsia"/>
          <w:b w:val="0"/>
          <w:bCs/>
          <w:sz w:val="24"/>
          <w:szCs w:val="24"/>
          <w:lang w:val="en-US" w:eastAsia="zh-CN"/>
        </w:rPr>
        <w:t>结合常规调研，开放园本教研现场等方式让各幼儿园的园本研训真正趋于常态化、制度化；研究的内容更关注一线老师的真需求，真问题，追随儿童的成长和发展轨迹。</w:t>
      </w:r>
      <w:r>
        <w:rPr>
          <w:rFonts w:hint="eastAsia" w:asciiTheme="minorEastAsia" w:hAnsiTheme="minorEastAsia"/>
          <w:sz w:val="24"/>
          <w:szCs w:val="24"/>
        </w:rPr>
        <w:t>本学期，将</w:t>
      </w:r>
      <w:r>
        <w:rPr>
          <w:rFonts w:hint="eastAsia" w:asciiTheme="minorEastAsia" w:hAnsiTheme="minorEastAsia"/>
          <w:sz w:val="24"/>
          <w:szCs w:val="24"/>
          <w:lang w:val="en-US" w:eastAsia="zh-CN"/>
        </w:rPr>
        <w:t xml:space="preserve">开展“优秀教研组”评选。 </w:t>
      </w:r>
    </w:p>
    <w:p>
      <w:pPr>
        <w:numPr>
          <w:ilvl w:val="0"/>
          <w:numId w:val="0"/>
        </w:numPr>
        <w:spacing w:line="360" w:lineRule="auto"/>
        <w:ind w:firstLine="481"/>
        <w:jc w:val="left"/>
        <w:rPr>
          <w:rFonts w:hint="eastAsia" w:asciiTheme="minorEastAsia" w:hAnsiTheme="minorEastAsia"/>
          <w:b/>
          <w:sz w:val="24"/>
          <w:szCs w:val="24"/>
          <w:lang w:val="en-US" w:eastAsia="zh-CN"/>
        </w:rPr>
      </w:pPr>
      <w:r>
        <w:rPr>
          <w:rFonts w:hint="eastAsia" w:asciiTheme="minorEastAsia" w:hAnsiTheme="minorEastAsia"/>
          <w:b/>
          <w:sz w:val="24"/>
          <w:szCs w:val="24"/>
        </w:rPr>
        <w:t>2、</w:t>
      </w:r>
      <w:r>
        <w:rPr>
          <w:rFonts w:hint="eastAsia" w:asciiTheme="minorEastAsia" w:hAnsiTheme="minorEastAsia"/>
          <w:b/>
          <w:sz w:val="24"/>
          <w:szCs w:val="24"/>
          <w:lang w:val="en-US" w:eastAsia="zh-CN"/>
        </w:rPr>
        <w:t>教师培养梯度呈现。</w:t>
      </w:r>
      <w:r>
        <w:rPr>
          <w:rFonts w:hint="eastAsia" w:asciiTheme="minorEastAsia" w:hAnsiTheme="minorEastAsia"/>
          <w:b w:val="0"/>
          <w:bCs/>
          <w:sz w:val="24"/>
          <w:szCs w:val="24"/>
          <w:lang w:val="en-US" w:eastAsia="zh-CN"/>
        </w:rPr>
        <w:t>从本学期开始，将针对园长、骨干教师、新教师等不同剃度人员设目标、搭平台、给机会，从而让幼儿园的老师们在专业的平台上活跃起来，带动团队的共同成长。将开展副园长聚焦课堂、骨干教师课堂教学评优、新教师系列主题培训活动等等。</w:t>
      </w:r>
    </w:p>
    <w:p>
      <w:pPr>
        <w:spacing w:line="360" w:lineRule="auto"/>
        <w:jc w:val="both"/>
        <w:rPr>
          <w:rFonts w:hint="eastAsia" w:asciiTheme="minorEastAsia" w:hAnsiTheme="minorEastAsia"/>
          <w:b/>
          <w:sz w:val="24"/>
          <w:szCs w:val="24"/>
          <w:lang w:val="en-US" w:eastAsia="zh-CN"/>
        </w:rPr>
      </w:pPr>
    </w:p>
    <w:p>
      <w:pPr>
        <w:numPr>
          <w:ilvl w:val="0"/>
          <w:numId w:val="3"/>
        </w:numPr>
        <w:spacing w:line="360" w:lineRule="auto"/>
        <w:jc w:val="both"/>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大致安排：</w:t>
      </w:r>
    </w:p>
    <w:p>
      <w:pPr>
        <w:numPr>
          <w:ilvl w:val="0"/>
          <w:numId w:val="0"/>
        </w:numPr>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二月份：</w:t>
      </w:r>
    </w:p>
    <w:p>
      <w:pPr>
        <w:numPr>
          <w:ilvl w:val="0"/>
          <w:numId w:val="4"/>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开学保教工作调研。</w:t>
      </w:r>
    </w:p>
    <w:p>
      <w:pPr>
        <w:numPr>
          <w:ilvl w:val="0"/>
          <w:numId w:val="4"/>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业务园长工作例会。</w:t>
      </w:r>
    </w:p>
    <w:p>
      <w:pPr>
        <w:numPr>
          <w:ilvl w:val="0"/>
          <w:numId w:val="4"/>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新教师班座谈会。</w:t>
      </w:r>
    </w:p>
    <w:p>
      <w:pPr>
        <w:numPr>
          <w:ilvl w:val="0"/>
          <w:numId w:val="0"/>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三月份：</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w:t>
      </w:r>
    </w:p>
    <w:p>
      <w:pPr>
        <w:numPr>
          <w:ilvl w:val="0"/>
          <w:numId w:val="5"/>
        </w:numPr>
        <w:spacing w:line="360" w:lineRule="auto"/>
        <w:jc w:val="both"/>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常州市幼儿园“精彩自然角，乐活种植园”生态环境创意评比（第</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轮）</w:t>
      </w:r>
    </w:p>
    <w:p>
      <w:pPr>
        <w:numPr>
          <w:ilvl w:val="0"/>
          <w:numId w:val="5"/>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专题培训：聚焦幼儿户外体育游戏</w:t>
      </w:r>
    </w:p>
    <w:p>
      <w:pPr>
        <w:numPr>
          <w:ilvl w:val="0"/>
          <w:numId w:val="5"/>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幼儿园“新教师成长营”系列培训活动一——本月聚焦“说说我的成长故事”(14、15、16届)交流展评活动。</w:t>
      </w:r>
    </w:p>
    <w:p>
      <w:pPr>
        <w:numPr>
          <w:ilvl w:val="0"/>
          <w:numId w:val="0"/>
        </w:numPr>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四月份：</w:t>
      </w:r>
    </w:p>
    <w:p>
      <w:pPr>
        <w:numPr>
          <w:ilvl w:val="0"/>
          <w:numId w:val="6"/>
        </w:numPr>
        <w:spacing w:line="360" w:lineRule="auto"/>
        <w:jc w:val="both"/>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区内幼儿园半日活动常规调研和游戏化环境视导。</w:t>
      </w:r>
    </w:p>
    <w:p>
      <w:pPr>
        <w:numPr>
          <w:ilvl w:val="0"/>
          <w:numId w:val="6"/>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幼儿教师课堂教学评比活动。</w:t>
      </w:r>
    </w:p>
    <w:p>
      <w:pPr>
        <w:numPr>
          <w:ilvl w:val="0"/>
          <w:numId w:val="6"/>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幼儿园“新教师成长营”系列培训活动二——教科研专题培训。</w:t>
      </w:r>
    </w:p>
    <w:p>
      <w:pPr>
        <w:numPr>
          <w:ilvl w:val="0"/>
          <w:numId w:val="0"/>
        </w:numPr>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五月份：</w:t>
      </w:r>
    </w:p>
    <w:p>
      <w:pPr>
        <w:numPr>
          <w:ilvl w:val="0"/>
          <w:numId w:val="7"/>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组织选送“2017年江苏省学前教育论文和案例评比”</w:t>
      </w:r>
    </w:p>
    <w:p>
      <w:pPr>
        <w:numPr>
          <w:ilvl w:val="0"/>
          <w:numId w:val="7"/>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副园长聚焦课堂活动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p>
    <w:p>
      <w:pPr>
        <w:numPr>
          <w:ilvl w:val="0"/>
          <w:numId w:val="7"/>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幼儿户外体育游戏案例交流评比。</w:t>
      </w:r>
    </w:p>
    <w:p>
      <w:pPr>
        <w:numPr>
          <w:ilvl w:val="0"/>
          <w:numId w:val="7"/>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幼儿园“新教师成长营”系列培训活动三——案例分析评比</w:t>
      </w:r>
    </w:p>
    <w:p>
      <w:pPr>
        <w:numPr>
          <w:ilvl w:val="0"/>
          <w:numId w:val="0"/>
        </w:numPr>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六月份：</w:t>
      </w:r>
    </w:p>
    <w:p>
      <w:pPr>
        <w:numPr>
          <w:ilvl w:val="0"/>
          <w:numId w:val="8"/>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幼儿园“优秀教研组”评选</w:t>
      </w:r>
    </w:p>
    <w:p>
      <w:pPr>
        <w:numPr>
          <w:ilvl w:val="0"/>
          <w:numId w:val="8"/>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“幼儿园园本课程建构——以一个主题为例”展评交流活动</w:t>
      </w:r>
    </w:p>
    <w:p>
      <w:pPr>
        <w:numPr>
          <w:ilvl w:val="0"/>
          <w:numId w:val="8"/>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现场教研：户外体育游戏我们这样开展</w:t>
      </w:r>
    </w:p>
    <w:p>
      <w:pPr>
        <w:numPr>
          <w:ilvl w:val="0"/>
          <w:numId w:val="8"/>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幼儿园“新教师成长营”系列培训活动四——有效听评课</w:t>
      </w:r>
    </w:p>
    <w:p>
      <w:pPr>
        <w:widowControl w:val="0"/>
        <w:numPr>
          <w:numId w:val="0"/>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p>
      <w:pPr>
        <w:widowControl w:val="0"/>
        <w:numPr>
          <w:numId w:val="0"/>
        </w:numPr>
        <w:spacing w:line="360" w:lineRule="auto"/>
        <w:jc w:val="both"/>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p>
      <w:pPr>
        <w:widowControl w:val="0"/>
        <w:numPr>
          <w:numId w:val="0"/>
        </w:numPr>
        <w:spacing w:line="360" w:lineRule="auto"/>
        <w:jc w:val="right"/>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天宁区教师发展中心</w:t>
      </w:r>
    </w:p>
    <w:p>
      <w:pPr>
        <w:widowControl w:val="0"/>
        <w:numPr>
          <w:numId w:val="0"/>
        </w:numPr>
        <w:spacing w:line="360" w:lineRule="auto"/>
        <w:jc w:val="cente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 xml:space="preserve">                                                        2017年2月</w:t>
      </w:r>
    </w:p>
    <w:p>
      <w:pPr>
        <w:spacing w:line="360" w:lineRule="auto"/>
        <w:jc w:val="center"/>
        <w:rPr>
          <w:rFonts w:hint="eastAsia" w:asciiTheme="minorEastAsia" w:hAnsiTheme="minorEastAsia"/>
          <w:b/>
          <w:color w:val="000000" w:themeColor="text1"/>
          <w:sz w:val="24"/>
          <w:szCs w:val="24"/>
          <w:lang w:val="en-US" w:eastAsia="zh-CN"/>
          <w14:textFill>
            <w14:solidFill>
              <w14:schemeClr w14:val="tx1"/>
            </w14:solidFill>
          </w14:textFill>
        </w:rPr>
      </w:pPr>
    </w:p>
    <w:p>
      <w:pPr>
        <w:spacing w:line="360" w:lineRule="auto"/>
        <w:jc w:val="center"/>
        <w:rPr>
          <w:rFonts w:hint="eastAsia" w:asciiTheme="minorEastAsia" w:hAnsiTheme="minorEastAsia"/>
          <w:b/>
          <w:sz w:val="24"/>
          <w:szCs w:val="24"/>
          <w:lang w:val="en-US" w:eastAsia="zh-CN"/>
        </w:rPr>
      </w:pPr>
    </w:p>
    <w:p>
      <w:pPr>
        <w:spacing w:line="360" w:lineRule="auto"/>
        <w:jc w:val="center"/>
        <w:rPr>
          <w:rFonts w:hint="eastAsia" w:asciiTheme="minorEastAsia" w:hAnsiTheme="minorEastAsia"/>
          <w:b/>
          <w:sz w:val="24"/>
          <w:szCs w:val="24"/>
          <w:lang w:val="en-US" w:eastAsia="zh-CN"/>
        </w:rPr>
      </w:pPr>
    </w:p>
    <w:p>
      <w:pPr>
        <w:spacing w:line="360" w:lineRule="auto"/>
        <w:jc w:val="center"/>
        <w:rPr>
          <w:rFonts w:hint="eastAsia" w:asciiTheme="minorEastAsia" w:hAnsiTheme="minorEastAsia"/>
          <w:b/>
          <w:sz w:val="24"/>
          <w:szCs w:val="24"/>
          <w:lang w:val="en-US" w:eastAsia="zh-CN"/>
        </w:rPr>
      </w:pPr>
    </w:p>
    <w:p>
      <w:pPr>
        <w:spacing w:line="360" w:lineRule="auto"/>
        <w:jc w:val="center"/>
        <w:rPr>
          <w:rFonts w:hint="eastAsia" w:asciiTheme="minorEastAsia" w:hAnsiTheme="minorEastAsia"/>
          <w:b/>
          <w:sz w:val="24"/>
          <w:szCs w:val="24"/>
          <w:lang w:val="en-US" w:eastAsia="zh-CN"/>
        </w:rPr>
      </w:pPr>
    </w:p>
    <w:p>
      <w:pPr>
        <w:jc w:val="left"/>
        <w:rPr>
          <w:rFonts w:asciiTheme="minorEastAsia" w:hAnsiTheme="minorEastAsia"/>
          <w:sz w:val="18"/>
          <w:szCs w:val="18"/>
        </w:rPr>
      </w:pPr>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创艺简魏碑">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811C4"/>
    <w:multiLevelType w:val="singleLevel"/>
    <w:tmpl w:val="589811C4"/>
    <w:lvl w:ilvl="0" w:tentative="0">
      <w:start w:val="1"/>
      <w:numFmt w:val="decimal"/>
      <w:suff w:val="nothing"/>
      <w:lvlText w:val="%1、"/>
      <w:lvlJc w:val="left"/>
    </w:lvl>
  </w:abstractNum>
  <w:abstractNum w:abstractNumId="1">
    <w:nsid w:val="589D54E4"/>
    <w:multiLevelType w:val="singleLevel"/>
    <w:tmpl w:val="589D54E4"/>
    <w:lvl w:ilvl="0" w:tentative="0">
      <w:start w:val="1"/>
      <w:numFmt w:val="chineseCounting"/>
      <w:suff w:val="nothing"/>
      <w:lvlText w:val="（%1）"/>
      <w:lvlJc w:val="left"/>
    </w:lvl>
  </w:abstractNum>
  <w:abstractNum w:abstractNumId="2">
    <w:nsid w:val="589D6A45"/>
    <w:multiLevelType w:val="singleLevel"/>
    <w:tmpl w:val="589D6A45"/>
    <w:lvl w:ilvl="0" w:tentative="0">
      <w:start w:val="3"/>
      <w:numFmt w:val="chineseCounting"/>
      <w:suff w:val="nothing"/>
      <w:lvlText w:val="%1、"/>
      <w:lvlJc w:val="left"/>
    </w:lvl>
  </w:abstractNum>
  <w:abstractNum w:abstractNumId="3">
    <w:nsid w:val="589D6B16"/>
    <w:multiLevelType w:val="singleLevel"/>
    <w:tmpl w:val="589D6B16"/>
    <w:lvl w:ilvl="0" w:tentative="0">
      <w:start w:val="1"/>
      <w:numFmt w:val="decimal"/>
      <w:suff w:val="nothing"/>
      <w:lvlText w:val="%1、"/>
      <w:lvlJc w:val="left"/>
    </w:lvl>
  </w:abstractNum>
  <w:abstractNum w:abstractNumId="4">
    <w:nsid w:val="589D6B60"/>
    <w:multiLevelType w:val="singleLevel"/>
    <w:tmpl w:val="589D6B60"/>
    <w:lvl w:ilvl="0" w:tentative="0">
      <w:start w:val="1"/>
      <w:numFmt w:val="decimal"/>
      <w:suff w:val="nothing"/>
      <w:lvlText w:val="%1、"/>
      <w:lvlJc w:val="left"/>
    </w:lvl>
  </w:abstractNum>
  <w:abstractNum w:abstractNumId="5">
    <w:nsid w:val="589D6B90"/>
    <w:multiLevelType w:val="singleLevel"/>
    <w:tmpl w:val="589D6B90"/>
    <w:lvl w:ilvl="0" w:tentative="0">
      <w:start w:val="1"/>
      <w:numFmt w:val="decimal"/>
      <w:suff w:val="nothing"/>
      <w:lvlText w:val="%1、"/>
      <w:lvlJc w:val="left"/>
    </w:lvl>
  </w:abstractNum>
  <w:abstractNum w:abstractNumId="6">
    <w:nsid w:val="589D6BB8"/>
    <w:multiLevelType w:val="singleLevel"/>
    <w:tmpl w:val="589D6BB8"/>
    <w:lvl w:ilvl="0" w:tentative="0">
      <w:start w:val="1"/>
      <w:numFmt w:val="decimal"/>
      <w:suff w:val="nothing"/>
      <w:lvlText w:val="%1、"/>
      <w:lvlJc w:val="left"/>
    </w:lvl>
  </w:abstractNum>
  <w:abstractNum w:abstractNumId="7">
    <w:nsid w:val="589D6BFD"/>
    <w:multiLevelType w:val="singleLevel"/>
    <w:tmpl w:val="589D6BFD"/>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57"/>
    <w:rsid w:val="000060A0"/>
    <w:rsid w:val="00062C63"/>
    <w:rsid w:val="00067D84"/>
    <w:rsid w:val="000C3A57"/>
    <w:rsid w:val="00154066"/>
    <w:rsid w:val="001628A7"/>
    <w:rsid w:val="001B3125"/>
    <w:rsid w:val="00236B90"/>
    <w:rsid w:val="00241E2A"/>
    <w:rsid w:val="00251F1C"/>
    <w:rsid w:val="0036374E"/>
    <w:rsid w:val="00385492"/>
    <w:rsid w:val="00440772"/>
    <w:rsid w:val="00466F85"/>
    <w:rsid w:val="004902B4"/>
    <w:rsid w:val="005B4437"/>
    <w:rsid w:val="005C38B5"/>
    <w:rsid w:val="005D3B6B"/>
    <w:rsid w:val="005F7444"/>
    <w:rsid w:val="00610B77"/>
    <w:rsid w:val="00617A55"/>
    <w:rsid w:val="006D266E"/>
    <w:rsid w:val="007214F2"/>
    <w:rsid w:val="008029AD"/>
    <w:rsid w:val="00896125"/>
    <w:rsid w:val="008A4573"/>
    <w:rsid w:val="008D67FB"/>
    <w:rsid w:val="008E357C"/>
    <w:rsid w:val="009165F4"/>
    <w:rsid w:val="00961A3F"/>
    <w:rsid w:val="00A3793F"/>
    <w:rsid w:val="00A63303"/>
    <w:rsid w:val="00A71BB8"/>
    <w:rsid w:val="00A81308"/>
    <w:rsid w:val="00AB44B9"/>
    <w:rsid w:val="00AE0B84"/>
    <w:rsid w:val="00B3692D"/>
    <w:rsid w:val="00C561B7"/>
    <w:rsid w:val="00C67A21"/>
    <w:rsid w:val="00C93F81"/>
    <w:rsid w:val="00CF0C5F"/>
    <w:rsid w:val="00D74B08"/>
    <w:rsid w:val="00D858D5"/>
    <w:rsid w:val="00E14946"/>
    <w:rsid w:val="00E54703"/>
    <w:rsid w:val="00E63016"/>
    <w:rsid w:val="00FE5513"/>
    <w:rsid w:val="0F5343F5"/>
    <w:rsid w:val="108D673A"/>
    <w:rsid w:val="199540CA"/>
    <w:rsid w:val="2072617A"/>
    <w:rsid w:val="25697995"/>
    <w:rsid w:val="29596161"/>
    <w:rsid w:val="306213CE"/>
    <w:rsid w:val="381D2AC2"/>
    <w:rsid w:val="45E36DEB"/>
    <w:rsid w:val="55F60B98"/>
    <w:rsid w:val="5FD27F1C"/>
    <w:rsid w:val="60777567"/>
    <w:rsid w:val="670016E9"/>
    <w:rsid w:val="76F92287"/>
    <w:rsid w:val="7C4B01C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apple-converted-space"/>
    <w:basedOn w:val="5"/>
    <w:qFormat/>
    <w:uiPriority w:val="0"/>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292</Words>
  <Characters>1671</Characters>
  <Lines>13</Lines>
  <Paragraphs>3</Paragraphs>
  <ScaleCrop>false</ScaleCrop>
  <LinksUpToDate>false</LinksUpToDate>
  <CharactersWithSpaces>1960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2016-08-30T01:38:00Z</dcterms:created>
  <dc:creator>Sky123.Org</dc:creator>
  <cp:lastModifiedBy>Administrator</cp:lastModifiedBy>
  <cp:lastPrinted>2017-02-10T07:25:00Z</cp:lastPrinted>
  <dcterms:modified xsi:type="dcterms:W3CDTF">2017-02-22T12:17:52Z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