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400"/>
        <w:rPr>
          <w:rFonts w:hint="eastAsia"/>
          <w:b/>
          <w:sz w:val="30"/>
          <w:szCs w:val="30"/>
        </w:rPr>
      </w:pPr>
      <w:r>
        <w:rPr>
          <w:rFonts w:hint="eastAsia"/>
          <w:b/>
          <w:sz w:val="30"/>
          <w:szCs w:val="30"/>
        </w:rPr>
        <w:t>2018-2019学年度</w:t>
      </w:r>
      <w:r>
        <w:rPr>
          <w:rFonts w:hint="eastAsia"/>
          <w:b/>
          <w:sz w:val="30"/>
          <w:szCs w:val="30"/>
          <w:lang w:val="en-US" w:eastAsia="zh-CN"/>
        </w:rPr>
        <w:t>一</w:t>
      </w:r>
      <w:r>
        <w:rPr>
          <w:rFonts w:hint="eastAsia"/>
          <w:b/>
          <w:sz w:val="30"/>
          <w:szCs w:val="30"/>
        </w:rPr>
        <w:t>（</w:t>
      </w:r>
      <w:r>
        <w:rPr>
          <w:rFonts w:hint="eastAsia"/>
          <w:b/>
          <w:sz w:val="30"/>
          <w:szCs w:val="30"/>
          <w:lang w:val="en-US" w:eastAsia="zh-CN"/>
        </w:rPr>
        <w:t>1</w:t>
      </w:r>
      <w:r>
        <w:rPr>
          <w:rFonts w:hint="eastAsia"/>
          <w:b/>
          <w:sz w:val="30"/>
          <w:szCs w:val="30"/>
        </w:rPr>
        <w:t>）班家访工作计划</w:t>
      </w:r>
    </w:p>
    <w:p>
      <w:pPr>
        <w:spacing w:line="500" w:lineRule="exact"/>
        <w:rPr>
          <w:rFonts w:hint="eastAsia" w:asciiTheme="minorEastAsia" w:hAnsiTheme="minorEastAsia"/>
          <w:sz w:val="24"/>
          <w:szCs w:val="24"/>
        </w:rPr>
      </w:pPr>
      <w:r>
        <w:rPr>
          <w:rFonts w:hint="eastAsia" w:asciiTheme="minorEastAsia" w:hAnsiTheme="minorEastAsia"/>
          <w:sz w:val="24"/>
          <w:szCs w:val="24"/>
        </w:rPr>
        <w:t>一、家访的意义：</w:t>
      </w:r>
    </w:p>
    <w:p>
      <w:pPr>
        <w:spacing w:line="500" w:lineRule="exact"/>
        <w:rPr>
          <w:rFonts w:hint="eastAsia"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 xml:space="preserve"> 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spacing w:line="500" w:lineRule="exact"/>
        <w:rPr>
          <w:rFonts w:hint="eastAsia" w:asciiTheme="minorEastAsia" w:hAnsiTheme="minorEastAsia"/>
          <w:sz w:val="24"/>
          <w:szCs w:val="24"/>
        </w:rPr>
      </w:pPr>
      <w:r>
        <w:rPr>
          <w:rFonts w:hint="eastAsia" w:asciiTheme="minorEastAsia" w:hAnsiTheme="minorEastAsia"/>
          <w:sz w:val="24"/>
          <w:szCs w:val="24"/>
        </w:rPr>
        <w:t>二、家访目的要求：</w:t>
      </w:r>
    </w:p>
    <w:p>
      <w:pPr>
        <w:spacing w:line="500" w:lineRule="exact"/>
        <w:ind w:firstLine="480" w:firstLineChars="20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、了解学生的家庭教育情况，了解学生在家的表现。</w:t>
      </w:r>
    </w:p>
    <w:p>
      <w:pPr>
        <w:spacing w:line="500" w:lineRule="exact"/>
        <w:ind w:firstLine="480" w:firstLineChars="200"/>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、了解学生家长教育孩子的方式方法。</w:t>
      </w:r>
      <w:r>
        <w:rPr>
          <w:rFonts w:asciiTheme="minorEastAsia" w:hAnsiTheme="minorEastAsia"/>
          <w:sz w:val="24"/>
          <w:szCs w:val="24"/>
        </w:rPr>
        <w:t xml:space="preserve">  </w:t>
      </w:r>
    </w:p>
    <w:p>
      <w:pPr>
        <w:spacing w:line="500" w:lineRule="exact"/>
        <w:ind w:firstLine="480" w:firstLineChars="200"/>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、征求家长对教师教学、班级、学校管理的意见和建议。</w:t>
      </w:r>
      <w:r>
        <w:rPr>
          <w:rFonts w:asciiTheme="minorEastAsia" w:hAnsiTheme="minorEastAsia"/>
          <w:sz w:val="24"/>
          <w:szCs w:val="24"/>
        </w:rPr>
        <w:t> </w:t>
      </w:r>
    </w:p>
    <w:p>
      <w:pPr>
        <w:spacing w:line="500" w:lineRule="exact"/>
        <w:ind w:firstLine="480" w:firstLineChars="200"/>
        <w:rPr>
          <w:rFonts w:hint="eastAsia"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、向家长宣传党的教育政策及提供先进的教育信息。</w:t>
      </w:r>
    </w:p>
    <w:p>
      <w:pPr>
        <w:spacing w:line="500" w:lineRule="exact"/>
        <w:ind w:firstLine="480" w:firstLineChars="200"/>
        <w:rPr>
          <w:rFonts w:hint="eastAsia"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、纠正家长错误的家教方法，向家长传授比较科学的家教方法。</w:t>
      </w:r>
      <w:r>
        <w:rPr>
          <w:rFonts w:asciiTheme="minorEastAsia" w:hAnsiTheme="minorEastAsia"/>
          <w:sz w:val="24"/>
          <w:szCs w:val="24"/>
        </w:rPr>
        <w:t> </w:t>
      </w:r>
    </w:p>
    <w:p>
      <w:pPr>
        <w:spacing w:line="500" w:lineRule="exact"/>
        <w:ind w:firstLine="480" w:firstLineChars="200"/>
        <w:rPr>
          <w:rFonts w:hint="eastAsia"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、家访后要及时记录和整理，不断总结经验教训。</w:t>
      </w:r>
    </w:p>
    <w:p>
      <w:pPr>
        <w:spacing w:line="500" w:lineRule="exact"/>
        <w:rPr>
          <w:rFonts w:hint="eastAsia" w:asciiTheme="minorEastAsia" w:hAnsiTheme="minorEastAsia"/>
          <w:sz w:val="24"/>
          <w:szCs w:val="24"/>
        </w:rPr>
      </w:pPr>
      <w:r>
        <w:rPr>
          <w:rFonts w:hint="eastAsia" w:asciiTheme="minorEastAsia" w:hAnsiTheme="minorEastAsia"/>
          <w:sz w:val="24"/>
          <w:szCs w:val="24"/>
        </w:rPr>
        <w:t>三、家访时间安排：</w:t>
      </w:r>
    </w:p>
    <w:p>
      <w:pPr>
        <w:spacing w:line="500" w:lineRule="exact"/>
        <w:ind w:firstLine="240" w:firstLineChars="100"/>
        <w:rPr>
          <w:rFonts w:hint="eastAsia" w:asciiTheme="minorEastAsia" w:hAnsiTheme="minorEastAsia"/>
          <w:sz w:val="24"/>
          <w:szCs w:val="24"/>
        </w:rPr>
      </w:pPr>
      <w:r>
        <w:rPr>
          <w:rFonts w:asciiTheme="minorEastAsia" w:hAnsiTheme="minorEastAsia"/>
          <w:sz w:val="24"/>
          <w:szCs w:val="24"/>
        </w:rPr>
        <w:t> </w:t>
      </w:r>
      <w:r>
        <w:rPr>
          <w:rFonts w:hint="eastAsia" w:asciiTheme="minorEastAsia" w:hAnsiTheme="minorEastAsia"/>
          <w:sz w:val="24"/>
          <w:szCs w:val="24"/>
        </w:rPr>
        <w:t>家访不占用教学时间，主要安排在每天下班后或假日，一天可访问</w:t>
      </w:r>
      <w:r>
        <w:rPr>
          <w:rFonts w:asciiTheme="minorEastAsia" w:hAnsiTheme="minorEastAsia"/>
          <w:sz w:val="24"/>
          <w:szCs w:val="24"/>
        </w:rPr>
        <w:t>2-4</w:t>
      </w:r>
      <w:r>
        <w:rPr>
          <w:rFonts w:hint="eastAsia" w:asciiTheme="minorEastAsia" w:hAnsiTheme="minorEastAsia"/>
          <w:sz w:val="24"/>
          <w:szCs w:val="24"/>
        </w:rPr>
        <w:t>人。</w:t>
      </w:r>
      <w:r>
        <w:rPr>
          <w:rFonts w:asciiTheme="minorEastAsia" w:hAnsiTheme="minorEastAsia"/>
          <w:sz w:val="24"/>
          <w:szCs w:val="24"/>
        </w:rPr>
        <w:t xml:space="preserve">  </w:t>
      </w:r>
      <w:r>
        <w:rPr>
          <w:rFonts w:hint="eastAsia" w:asciiTheme="minorEastAsia" w:hAnsiTheme="minor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Pr>
          <w:rFonts w:asciiTheme="minorEastAsia" w:hAnsiTheme="minorEastAsia"/>
          <w:sz w:val="24"/>
          <w:szCs w:val="24"/>
        </w:rPr>
        <w:t> </w:t>
      </w:r>
    </w:p>
    <w:p>
      <w:pPr>
        <w:spacing w:line="500" w:lineRule="exact"/>
        <w:rPr>
          <w:rFonts w:hint="eastAsia" w:asciiTheme="minorEastAsia" w:hAnsiTheme="minorEastAsia"/>
          <w:sz w:val="24"/>
          <w:szCs w:val="24"/>
        </w:rPr>
      </w:pPr>
      <w:r>
        <w:rPr>
          <w:rFonts w:hint="eastAsia" w:asciiTheme="minorEastAsia" w:hAnsiTheme="minorEastAsia"/>
          <w:sz w:val="24"/>
          <w:szCs w:val="24"/>
        </w:rPr>
        <w:t>四、家访要求：</w:t>
      </w:r>
      <w:r>
        <w:rPr>
          <w:rFonts w:asciiTheme="minorEastAsia" w:hAnsiTheme="minorEastAsia"/>
          <w:sz w:val="24"/>
          <w:szCs w:val="24"/>
        </w:rPr>
        <w:t xml:space="preserve">  </w:t>
      </w:r>
    </w:p>
    <w:p>
      <w:pPr>
        <w:spacing w:line="500" w:lineRule="exact"/>
        <w:ind w:firstLine="360" w:firstLineChars="150"/>
        <w:rPr>
          <w:rFonts w:hint="eastAsia"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、需要家访的家长必须提前预约，不得随意上门家访。教师自己解决就餐问题，晚上家访为了避免一个人去不安全，最少两人家访。</w:t>
      </w:r>
    </w:p>
    <w:p>
      <w:pPr>
        <w:spacing w:line="500" w:lineRule="exact"/>
        <w:ind w:firstLine="360" w:firstLineChars="150"/>
        <w:rPr>
          <w:rFonts w:hint="eastAsia"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、家访过程中做好家长的沟通工作，着重询问家长对学校工作的建议、对教师教育教学上的建议、对班级工作的建议等。</w:t>
      </w:r>
    </w:p>
    <w:p>
      <w:pPr>
        <w:spacing w:line="500" w:lineRule="exact"/>
        <w:ind w:firstLine="360" w:firstLineChars="150"/>
        <w:rPr>
          <w:rFonts w:hint="eastAsia"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、及时填写好家访记录表。</w:t>
      </w:r>
    </w:p>
    <w:p>
      <w:pPr>
        <w:spacing w:line="500" w:lineRule="exact"/>
        <w:ind w:left="360" w:hanging="360" w:hangingChars="150"/>
        <w:rPr>
          <w:rFonts w:hint="eastAsia" w:asciiTheme="minorEastAsia" w:hAnsiTheme="minorEastAsia"/>
          <w:sz w:val="24"/>
          <w:szCs w:val="24"/>
        </w:rPr>
      </w:pPr>
      <w:r>
        <w:rPr>
          <w:rFonts w:hint="eastAsia" w:asciiTheme="minorEastAsia" w:hAnsiTheme="minorEastAsia"/>
          <w:sz w:val="24"/>
          <w:szCs w:val="24"/>
        </w:rPr>
        <w:t>五、家访人员分工：</w:t>
      </w:r>
    </w:p>
    <w:p>
      <w:pPr>
        <w:spacing w:line="500" w:lineRule="exact"/>
        <w:ind w:left="1" w:leftChars="-171" w:hanging="360" w:hangingChars="150"/>
        <w:rPr>
          <w:rFonts w:hint="eastAsia" w:asciiTheme="minorEastAsia" w:hAnsiTheme="minorEastAsia"/>
          <w:sz w:val="24"/>
          <w:szCs w:val="24"/>
        </w:rPr>
      </w:pPr>
      <w:r>
        <w:rPr>
          <w:rFonts w:hint="eastAsia" w:asciiTheme="minorEastAsia" w:hAnsiTheme="minorEastAsia"/>
          <w:sz w:val="24"/>
          <w:szCs w:val="24"/>
        </w:rPr>
        <w:t xml:space="preserve">       本班共有4</w:t>
      </w:r>
      <w:r>
        <w:rPr>
          <w:rFonts w:hint="eastAsia" w:asciiTheme="minorEastAsia" w:hAnsiTheme="minorEastAsia"/>
          <w:sz w:val="24"/>
          <w:szCs w:val="24"/>
          <w:lang w:val="en-US" w:eastAsia="zh-CN"/>
        </w:rPr>
        <w:t>7</w:t>
      </w:r>
      <w:r>
        <w:rPr>
          <w:rFonts w:hint="eastAsia" w:asciiTheme="minorEastAsia" w:hAnsiTheme="minorEastAsia"/>
          <w:sz w:val="24"/>
          <w:szCs w:val="24"/>
        </w:rPr>
        <w:t>名学生，可以通过进家庭、来校座谈、电话、微信等形式进行家访。其中进家庭的学生不少于50%，以班主任</w:t>
      </w:r>
      <w:r>
        <w:rPr>
          <w:rFonts w:hint="eastAsia" w:asciiTheme="minorEastAsia" w:hAnsiTheme="minorEastAsia"/>
          <w:sz w:val="24"/>
          <w:szCs w:val="24"/>
          <w:lang w:val="en-US" w:eastAsia="zh-CN"/>
        </w:rPr>
        <w:t>董小红</w:t>
      </w:r>
      <w:r>
        <w:rPr>
          <w:rFonts w:hint="eastAsia" w:asciiTheme="minorEastAsia" w:hAnsiTheme="minorEastAsia"/>
          <w:sz w:val="24"/>
          <w:szCs w:val="24"/>
        </w:rPr>
        <w:t>为主，共家访1</w:t>
      </w:r>
      <w:r>
        <w:rPr>
          <w:rFonts w:hint="eastAsia" w:asciiTheme="minorEastAsia" w:hAnsiTheme="minorEastAsia"/>
          <w:sz w:val="24"/>
          <w:szCs w:val="24"/>
          <w:lang w:val="en-US" w:eastAsia="zh-CN"/>
        </w:rPr>
        <w:t>3</w:t>
      </w:r>
      <w:r>
        <w:rPr>
          <w:rFonts w:hint="eastAsia" w:asciiTheme="minorEastAsia" w:hAnsiTheme="minorEastAsia"/>
          <w:sz w:val="24"/>
          <w:szCs w:val="24"/>
        </w:rPr>
        <w:t>名左右，数学老师</w:t>
      </w:r>
      <w:r>
        <w:rPr>
          <w:rFonts w:hint="eastAsia" w:asciiTheme="minorEastAsia" w:hAnsiTheme="minorEastAsia"/>
          <w:sz w:val="24"/>
          <w:szCs w:val="24"/>
          <w:lang w:val="en-US" w:eastAsia="zh-CN"/>
        </w:rPr>
        <w:t>虞兰琴</w:t>
      </w:r>
      <w:r>
        <w:rPr>
          <w:rFonts w:hint="eastAsia" w:asciiTheme="minorEastAsia" w:hAnsiTheme="minorEastAsia"/>
          <w:sz w:val="24"/>
          <w:szCs w:val="24"/>
        </w:rPr>
        <w:t>家访5名。其他学生主要以来校座谈或电话、微信等形式进行家访。</w:t>
      </w:r>
    </w:p>
    <w:p>
      <w:pPr>
        <w:spacing w:line="500" w:lineRule="exact"/>
        <w:ind w:left="1" w:leftChars="-171" w:hanging="360" w:hangingChars="150"/>
        <w:rPr>
          <w:rFonts w:hint="eastAsia" w:asciiTheme="minorEastAsia" w:hAnsiTheme="minorEastAsia"/>
          <w:sz w:val="24"/>
          <w:szCs w:val="24"/>
        </w:rPr>
      </w:pPr>
      <w:r>
        <w:rPr>
          <w:rFonts w:hint="eastAsia" w:asciiTheme="minorEastAsia" w:hAnsiTheme="minorEastAsia"/>
          <w:sz w:val="24"/>
          <w:szCs w:val="24"/>
        </w:rPr>
        <w:t xml:space="preserve">                     进家庭具体安排如下：</w:t>
      </w:r>
    </w:p>
    <w:tbl>
      <w:tblPr>
        <w:tblStyle w:val="4"/>
        <w:tblW w:w="8521"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6667"/>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tcPr>
          <w:p>
            <w:pPr>
              <w:spacing w:line="500" w:lineRule="exact"/>
              <w:rPr>
                <w:rFonts w:hint="eastAsia" w:asciiTheme="minorEastAsia" w:hAnsiTheme="minorEastAsia"/>
                <w:sz w:val="24"/>
                <w:szCs w:val="24"/>
              </w:rPr>
            </w:pPr>
            <w:r>
              <w:rPr>
                <w:rFonts w:hint="eastAsia" w:asciiTheme="minorEastAsia" w:hAnsiTheme="minorEastAsia"/>
                <w:sz w:val="24"/>
                <w:szCs w:val="24"/>
              </w:rPr>
              <w:t>家访</w:t>
            </w:r>
          </w:p>
          <w:p>
            <w:pPr>
              <w:spacing w:line="500" w:lineRule="exact"/>
              <w:rPr>
                <w:rFonts w:hint="eastAsia" w:asciiTheme="minorEastAsia" w:hAnsiTheme="minorEastAsia"/>
                <w:sz w:val="24"/>
                <w:szCs w:val="24"/>
              </w:rPr>
            </w:pPr>
            <w:r>
              <w:rPr>
                <w:rFonts w:hint="eastAsia" w:asciiTheme="minorEastAsia" w:hAnsiTheme="minorEastAsia"/>
                <w:sz w:val="24"/>
                <w:szCs w:val="24"/>
              </w:rPr>
              <w:t>教师</w:t>
            </w:r>
          </w:p>
        </w:tc>
        <w:tc>
          <w:tcPr>
            <w:tcW w:w="6667" w:type="dxa"/>
          </w:tcPr>
          <w:p>
            <w:pPr>
              <w:spacing w:line="500" w:lineRule="exact"/>
              <w:ind w:firstLine="1440" w:firstLineChars="600"/>
              <w:rPr>
                <w:rFonts w:hint="eastAsia" w:asciiTheme="minorEastAsia" w:hAnsiTheme="minorEastAsia"/>
                <w:sz w:val="24"/>
                <w:szCs w:val="24"/>
              </w:rPr>
            </w:pPr>
            <w:r>
              <w:rPr>
                <w:rFonts w:hint="eastAsia" w:asciiTheme="minorEastAsia" w:hAnsiTheme="minorEastAsia"/>
                <w:sz w:val="24"/>
                <w:szCs w:val="24"/>
              </w:rPr>
              <w:t>学 生 姓 名</w:t>
            </w:r>
          </w:p>
        </w:tc>
        <w:tc>
          <w:tcPr>
            <w:tcW w:w="901" w:type="dxa"/>
          </w:tcPr>
          <w:p>
            <w:pPr>
              <w:spacing w:line="500" w:lineRule="exact"/>
              <w:rPr>
                <w:rFonts w:hint="eastAsia" w:asciiTheme="minorEastAsia" w:hAnsiTheme="minorEastAsia"/>
                <w:sz w:val="24"/>
                <w:szCs w:val="24"/>
              </w:rPr>
            </w:pPr>
            <w:r>
              <w:rPr>
                <w:rFonts w:hint="eastAsia"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tcPr>
          <w:p>
            <w:pPr>
              <w:spacing w:line="500" w:lineRule="exact"/>
              <w:rPr>
                <w:rFonts w:hint="eastAsia" w:asciiTheme="minorEastAsia" w:hAnsiTheme="minorEastAsia"/>
                <w:sz w:val="24"/>
                <w:szCs w:val="24"/>
              </w:rPr>
            </w:pPr>
            <w:r>
              <w:rPr>
                <w:rFonts w:hint="eastAsia" w:asciiTheme="minorEastAsia" w:hAnsiTheme="minorEastAsia"/>
                <w:sz w:val="24"/>
                <w:szCs w:val="24"/>
                <w:lang w:val="en-US" w:eastAsia="zh-CN"/>
              </w:rPr>
              <w:t>董小红</w:t>
            </w:r>
          </w:p>
        </w:tc>
        <w:tc>
          <w:tcPr>
            <w:tcW w:w="6667" w:type="dxa"/>
          </w:tcPr>
          <w:p>
            <w:pPr>
              <w:spacing w:line="50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于庆锐、蒋昊辰、杨妙涵、潘奕尹、仲佳怡、严歆熠、李奕霖</w:t>
            </w:r>
          </w:p>
          <w:p>
            <w:pPr>
              <w:spacing w:line="500" w:lineRule="exac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徐梓尊、刘想、郑景响、夏文雅、陈俊杰</w:t>
            </w:r>
          </w:p>
        </w:tc>
        <w:tc>
          <w:tcPr>
            <w:tcW w:w="901" w:type="dxa"/>
          </w:tcPr>
          <w:p>
            <w:pPr>
              <w:spacing w:line="500" w:lineRule="exact"/>
              <w:rPr>
                <w:rFonts w:hint="eastAsia"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 w:type="dxa"/>
          </w:tcPr>
          <w:p>
            <w:pPr>
              <w:spacing w:line="50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虞兰琴</w:t>
            </w:r>
            <w:bookmarkStart w:id="0" w:name="_GoBack"/>
            <w:bookmarkEnd w:id="0"/>
          </w:p>
          <w:p>
            <w:pPr>
              <w:spacing w:line="500" w:lineRule="exact"/>
              <w:rPr>
                <w:rFonts w:hint="eastAsia" w:asciiTheme="minorEastAsia" w:hAnsiTheme="minorEastAsia"/>
                <w:sz w:val="24"/>
                <w:szCs w:val="24"/>
              </w:rPr>
            </w:pPr>
          </w:p>
        </w:tc>
        <w:tc>
          <w:tcPr>
            <w:tcW w:w="6667" w:type="dxa"/>
          </w:tcPr>
          <w:p>
            <w:pPr>
              <w:spacing w:line="500" w:lineRule="exact"/>
              <w:rPr>
                <w:rFonts w:hint="eastAsia" w:asciiTheme="minorEastAsia" w:hAnsiTheme="minorEastAsia"/>
                <w:sz w:val="24"/>
                <w:szCs w:val="24"/>
              </w:rPr>
            </w:pPr>
            <w:r>
              <w:rPr>
                <w:rFonts w:hint="eastAsia" w:asciiTheme="minorEastAsia" w:hAnsiTheme="minorEastAsia"/>
                <w:sz w:val="24"/>
                <w:szCs w:val="24"/>
                <w:lang w:val="en-US" w:eastAsia="zh-CN"/>
              </w:rPr>
              <w:t>于庆锐、蒋昊辰、杨妙涵、潘奕尹、仲佳怡</w:t>
            </w:r>
          </w:p>
        </w:tc>
        <w:tc>
          <w:tcPr>
            <w:tcW w:w="901" w:type="dxa"/>
          </w:tcPr>
          <w:p>
            <w:pPr>
              <w:spacing w:line="500" w:lineRule="exact"/>
              <w:rPr>
                <w:rFonts w:hint="eastAsia" w:asciiTheme="minorEastAsia" w:hAnsiTheme="minorEastAsia"/>
                <w:sz w:val="24"/>
                <w:szCs w:val="24"/>
              </w:rPr>
            </w:pPr>
          </w:p>
        </w:tc>
      </w:tr>
    </w:tbl>
    <w:p>
      <w:pPr>
        <w:spacing w:line="500" w:lineRule="exact"/>
        <w:ind w:left="1" w:leftChars="-171" w:hanging="360" w:hangingChars="150"/>
        <w:rPr>
          <w:rFonts w:hint="eastAsia" w:asciiTheme="minorEastAsia" w:hAnsiTheme="minorEastAsia"/>
          <w:sz w:val="24"/>
          <w:szCs w:val="24"/>
        </w:rPr>
      </w:pPr>
    </w:p>
    <w:p>
      <w:pPr>
        <w:spacing w:line="500" w:lineRule="exact"/>
        <w:ind w:left="1" w:leftChars="-171" w:hanging="360" w:hangingChars="150"/>
        <w:rPr>
          <w:rFonts w:hint="eastAsia" w:asciiTheme="minorEastAsia" w:hAnsiTheme="minorEastAsia"/>
          <w:sz w:val="24"/>
          <w:szCs w:val="24"/>
        </w:rPr>
      </w:pPr>
    </w:p>
    <w:p>
      <w:pPr>
        <w:spacing w:line="500" w:lineRule="exact"/>
        <w:ind w:left="1" w:leftChars="-171" w:hanging="360" w:hangingChars="150"/>
        <w:rPr>
          <w:rFonts w:hint="eastAsia" w:asciiTheme="minorEastAsia" w:hAnsiTheme="minorEastAsia"/>
          <w:sz w:val="24"/>
          <w:szCs w:val="24"/>
        </w:rPr>
      </w:pPr>
      <w:r>
        <w:rPr>
          <w:rFonts w:hint="eastAsia" w:asciiTheme="minorEastAsia" w:hAnsiTheme="minorEastAsia"/>
          <w:sz w:val="24"/>
          <w:szCs w:val="24"/>
        </w:rPr>
        <w:t xml:space="preserve">                                                   2018年11月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80"/>
    <w:rsid w:val="0017327D"/>
    <w:rsid w:val="001A4E69"/>
    <w:rsid w:val="003465EA"/>
    <w:rsid w:val="00714135"/>
    <w:rsid w:val="00891D28"/>
    <w:rsid w:val="00B71B41"/>
    <w:rsid w:val="00C21228"/>
    <w:rsid w:val="00DD2780"/>
    <w:rsid w:val="22E2327A"/>
    <w:rsid w:val="3B8B749A"/>
    <w:rsid w:val="46AE37A1"/>
    <w:rsid w:val="6EA65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975</Characters>
  <Lines>8</Lines>
  <Paragraphs>2</Paragraphs>
  <TotalTime>1</TotalTime>
  <ScaleCrop>false</ScaleCrop>
  <LinksUpToDate>false</LinksUpToDate>
  <CharactersWithSpaces>1144</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2018-11-29T00:32:00Z</dcterms:created>
  <dc:creator>Microsoft</dc:creator>
  <cp:lastModifiedBy>acer</cp:lastModifiedBy>
  <dcterms:modified xsi:type="dcterms:W3CDTF">2018-11-30T11:59:37Z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