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A7" w:rsidRDefault="00577FA7">
      <w:pPr>
        <w:spacing w:line="300" w:lineRule="auto"/>
      </w:pPr>
      <w:bookmarkStart w:id="0" w:name="_GoBack"/>
      <w:bookmarkEnd w:id="0"/>
    </w:p>
    <w:p w:rsidR="00577FA7" w:rsidRDefault="00577FA7">
      <w:pPr>
        <w:spacing w:line="300" w:lineRule="auto"/>
      </w:pPr>
    </w:p>
    <w:p w:rsidR="00577FA7" w:rsidRDefault="004627A4">
      <w:pPr>
        <w:spacing w:line="700" w:lineRule="exact"/>
        <w:jc w:val="center"/>
        <w:rPr>
          <w:rFonts w:ascii="方正小标宋简体" w:eastAsia="方正小标宋简体"/>
          <w:bCs/>
          <w:spacing w:val="40"/>
          <w:sz w:val="48"/>
          <w:szCs w:val="48"/>
        </w:rPr>
      </w:pPr>
      <w:r>
        <w:rPr>
          <w:rFonts w:ascii="方正小标宋简体" w:eastAsia="方正小标宋简体" w:hint="eastAsia"/>
          <w:bCs/>
          <w:spacing w:val="40"/>
          <w:sz w:val="48"/>
          <w:szCs w:val="48"/>
        </w:rPr>
        <w:t>常州市教育科学“十三五”规划</w:t>
      </w:r>
    </w:p>
    <w:p w:rsidR="00577FA7" w:rsidRDefault="004627A4">
      <w:pPr>
        <w:spacing w:line="700" w:lineRule="exact"/>
        <w:jc w:val="center"/>
        <w:rPr>
          <w:rFonts w:ascii="方正小标宋简体" w:eastAsia="方正小标宋简体" w:hAnsi="华文细黑"/>
          <w:bCs/>
          <w:spacing w:val="40"/>
          <w:sz w:val="48"/>
          <w:szCs w:val="48"/>
        </w:rPr>
      </w:pPr>
      <w:r>
        <w:rPr>
          <w:rFonts w:ascii="方正小标宋简体" w:eastAsia="方正小标宋简体" w:hint="eastAsia"/>
          <w:bCs/>
          <w:spacing w:val="40"/>
          <w:sz w:val="48"/>
          <w:szCs w:val="48"/>
        </w:rPr>
        <w:t>课题</w:t>
      </w:r>
      <w:r>
        <w:rPr>
          <w:rFonts w:ascii="方正小标宋简体" w:eastAsia="方正小标宋简体" w:hAnsi="华文细黑" w:hint="eastAsia"/>
          <w:bCs/>
          <w:spacing w:val="40"/>
          <w:sz w:val="48"/>
          <w:szCs w:val="48"/>
        </w:rPr>
        <w:t>申报评审书</w:t>
      </w:r>
    </w:p>
    <w:p w:rsidR="00577FA7" w:rsidRDefault="00577FA7">
      <w:pPr>
        <w:tabs>
          <w:tab w:val="left" w:pos="540"/>
        </w:tabs>
        <w:spacing w:line="300" w:lineRule="auto"/>
        <w:jc w:val="center"/>
        <w:rPr>
          <w:rFonts w:ascii="仿宋_GB2312" w:eastAsia="仿宋_GB2312"/>
          <w:sz w:val="30"/>
          <w:szCs w:val="30"/>
        </w:rPr>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577FA7">
      <w:pPr>
        <w:tabs>
          <w:tab w:val="left" w:pos="540"/>
        </w:tabs>
        <w:spacing w:line="300" w:lineRule="auto"/>
      </w:pPr>
    </w:p>
    <w:p w:rsidR="00577FA7" w:rsidRDefault="004627A4">
      <w:pPr>
        <w:tabs>
          <w:tab w:val="left" w:pos="540"/>
        </w:tabs>
        <w:spacing w:line="300" w:lineRule="auto"/>
        <w:ind w:firstLineChars="400" w:firstLine="1504"/>
        <w:rPr>
          <w:sz w:val="30"/>
          <w:szCs w:val="30"/>
          <w:u w:val="single"/>
        </w:rPr>
      </w:pPr>
      <w:r>
        <w:rPr>
          <w:rFonts w:ascii="宋体" w:hAnsi="宋体" w:hint="eastAsia"/>
          <w:bCs/>
          <w:spacing w:val="38"/>
          <w:sz w:val="30"/>
        </w:rPr>
        <w:t>课题名称：</w:t>
      </w:r>
      <w:r>
        <w:rPr>
          <w:sz w:val="30"/>
          <w:szCs w:val="30"/>
          <w:u w:val="single"/>
        </w:rPr>
        <w:t>基于</w:t>
      </w:r>
      <w:r>
        <w:rPr>
          <w:rFonts w:hint="eastAsia"/>
          <w:sz w:val="30"/>
          <w:szCs w:val="30"/>
          <w:u w:val="single"/>
        </w:rPr>
        <w:t>“</w:t>
      </w:r>
      <w:r>
        <w:rPr>
          <w:sz w:val="30"/>
          <w:szCs w:val="30"/>
          <w:u w:val="single"/>
        </w:rPr>
        <w:t>灵溪</w:t>
      </w:r>
      <w:r>
        <w:rPr>
          <w:rFonts w:hint="eastAsia"/>
          <w:sz w:val="30"/>
          <w:szCs w:val="30"/>
          <w:u w:val="single"/>
        </w:rPr>
        <w:t>文化”</w:t>
      </w:r>
      <w:r>
        <w:rPr>
          <w:sz w:val="30"/>
          <w:szCs w:val="30"/>
          <w:u w:val="single"/>
        </w:rPr>
        <w:t>理念的</w:t>
      </w:r>
      <w:r w:rsidR="009715C1">
        <w:rPr>
          <w:rFonts w:hint="eastAsia"/>
          <w:sz w:val="30"/>
          <w:szCs w:val="30"/>
          <w:u w:val="single"/>
        </w:rPr>
        <w:t xml:space="preserve">     </w:t>
      </w:r>
    </w:p>
    <w:p w:rsidR="00577FA7" w:rsidRDefault="004627A4">
      <w:pPr>
        <w:tabs>
          <w:tab w:val="left" w:pos="540"/>
        </w:tabs>
        <w:spacing w:line="300" w:lineRule="auto"/>
        <w:ind w:firstLineChars="1150" w:firstLine="3450"/>
        <w:jc w:val="left"/>
        <w:rPr>
          <w:rFonts w:ascii="宋体" w:hAnsi="宋体"/>
          <w:bCs/>
          <w:spacing w:val="38"/>
          <w:sz w:val="30"/>
        </w:rPr>
      </w:pPr>
      <w:r>
        <w:rPr>
          <w:sz w:val="30"/>
          <w:szCs w:val="30"/>
          <w:u w:val="single"/>
        </w:rPr>
        <w:t>课程</w:t>
      </w:r>
      <w:r>
        <w:rPr>
          <w:rFonts w:hint="eastAsia"/>
          <w:sz w:val="30"/>
          <w:szCs w:val="30"/>
          <w:u w:val="single"/>
        </w:rPr>
        <w:t>建设</w:t>
      </w:r>
      <w:r>
        <w:rPr>
          <w:sz w:val="30"/>
          <w:szCs w:val="30"/>
          <w:u w:val="single"/>
        </w:rPr>
        <w:t>与实施的</w:t>
      </w:r>
      <w:r>
        <w:rPr>
          <w:rFonts w:hint="eastAsia"/>
          <w:sz w:val="30"/>
          <w:szCs w:val="30"/>
          <w:u w:val="single"/>
        </w:rPr>
        <w:t>实践</w:t>
      </w:r>
      <w:r>
        <w:rPr>
          <w:sz w:val="30"/>
          <w:szCs w:val="30"/>
          <w:u w:val="single"/>
        </w:rPr>
        <w:t>研究</w:t>
      </w:r>
      <w:r w:rsidR="009715C1">
        <w:rPr>
          <w:rFonts w:hint="eastAsia"/>
          <w:sz w:val="30"/>
          <w:szCs w:val="30"/>
          <w:u w:val="single"/>
        </w:rPr>
        <w:t xml:space="preserve">   </w:t>
      </w:r>
    </w:p>
    <w:p w:rsidR="00577FA7" w:rsidRDefault="004627A4">
      <w:pPr>
        <w:tabs>
          <w:tab w:val="left" w:pos="540"/>
        </w:tabs>
        <w:spacing w:line="300" w:lineRule="auto"/>
        <w:ind w:firstLineChars="400" w:firstLine="1504"/>
        <w:rPr>
          <w:rFonts w:ascii="宋体" w:hAnsi="宋体"/>
          <w:bCs/>
          <w:u w:val="single"/>
        </w:rPr>
      </w:pPr>
      <w:r>
        <w:rPr>
          <w:rFonts w:ascii="宋体" w:hAnsi="宋体" w:hint="eastAsia"/>
          <w:bCs/>
          <w:spacing w:val="38"/>
          <w:sz w:val="30"/>
        </w:rPr>
        <w:t>研究方向：</w:t>
      </w:r>
      <w:r>
        <w:rPr>
          <w:rFonts w:ascii="宋体" w:hAnsi="宋体" w:hint="eastAsia"/>
          <w:bCs/>
          <w:sz w:val="32"/>
          <w:szCs w:val="32"/>
          <w:u w:val="single"/>
        </w:rPr>
        <w:t xml:space="preserve">    </w:t>
      </w:r>
      <w:r w:rsidR="009715C1">
        <w:rPr>
          <w:rFonts w:ascii="宋体" w:hAnsi="宋体" w:hint="eastAsia"/>
          <w:bCs/>
          <w:sz w:val="32"/>
          <w:szCs w:val="32"/>
          <w:u w:val="single"/>
        </w:rPr>
        <w:t xml:space="preserve">       </w:t>
      </w:r>
      <w:r>
        <w:rPr>
          <w:rFonts w:ascii="宋体" w:hAnsi="宋体" w:hint="eastAsia"/>
          <w:bCs/>
          <w:sz w:val="32"/>
          <w:szCs w:val="32"/>
          <w:u w:val="single"/>
        </w:rPr>
        <w:t xml:space="preserve">  5</w:t>
      </w:r>
      <w:r w:rsidR="009715C1">
        <w:rPr>
          <w:rFonts w:ascii="宋体" w:hAnsi="宋体" w:hint="eastAsia"/>
          <w:bCs/>
          <w:sz w:val="32"/>
          <w:szCs w:val="32"/>
          <w:u w:val="single"/>
        </w:rPr>
        <w:t xml:space="preserve">            </w:t>
      </w:r>
    </w:p>
    <w:p w:rsidR="00577FA7" w:rsidRDefault="004627A4" w:rsidP="009715C1">
      <w:pPr>
        <w:tabs>
          <w:tab w:val="left" w:pos="-1800"/>
        </w:tabs>
        <w:spacing w:line="300" w:lineRule="auto"/>
        <w:ind w:firstLineChars="500" w:firstLine="1500"/>
        <w:rPr>
          <w:rFonts w:ascii="宋体" w:hAnsi="宋体"/>
          <w:bCs/>
          <w:spacing w:val="20"/>
          <w:sz w:val="30"/>
        </w:rPr>
      </w:pPr>
      <w:r>
        <w:rPr>
          <w:rFonts w:ascii="宋体" w:hAnsi="宋体" w:hint="eastAsia"/>
          <w:bCs/>
          <w:sz w:val="30"/>
        </w:rPr>
        <w:t>课题主持人：</w:t>
      </w:r>
      <w:r>
        <w:rPr>
          <w:rFonts w:ascii="宋体" w:hAnsi="宋体" w:hint="eastAsia"/>
          <w:bCs/>
          <w:spacing w:val="20"/>
          <w:sz w:val="30"/>
          <w:u w:val="single"/>
        </w:rPr>
        <w:t xml:space="preserve">      殷   国   伟      </w:t>
      </w:r>
    </w:p>
    <w:p w:rsidR="00577FA7" w:rsidRDefault="004627A4">
      <w:pPr>
        <w:spacing w:line="300" w:lineRule="auto"/>
        <w:ind w:firstLineChars="400" w:firstLine="1504"/>
        <w:rPr>
          <w:rFonts w:ascii="宋体" w:hAnsi="宋体"/>
          <w:bCs/>
          <w:spacing w:val="20"/>
          <w:sz w:val="30"/>
        </w:rPr>
      </w:pPr>
      <w:r>
        <w:rPr>
          <w:rFonts w:ascii="宋体" w:hAnsi="宋体" w:hint="eastAsia"/>
          <w:bCs/>
          <w:spacing w:val="38"/>
          <w:sz w:val="30"/>
        </w:rPr>
        <w:t>所在单位</w:t>
      </w:r>
      <w:r>
        <w:rPr>
          <w:rFonts w:ascii="宋体" w:hAnsi="宋体" w:hint="eastAsia"/>
          <w:bCs/>
          <w:sz w:val="30"/>
        </w:rPr>
        <w:t>：</w:t>
      </w:r>
      <w:r>
        <w:rPr>
          <w:rFonts w:ascii="宋体" w:hAnsi="宋体" w:hint="eastAsia"/>
          <w:bCs/>
          <w:spacing w:val="20"/>
          <w:sz w:val="30"/>
          <w:u w:val="single"/>
        </w:rPr>
        <w:t xml:space="preserve">  常州市新北区罗溪中心小学</w:t>
      </w:r>
    </w:p>
    <w:p w:rsidR="00577FA7" w:rsidRDefault="004627A4">
      <w:pPr>
        <w:spacing w:line="300" w:lineRule="auto"/>
        <w:ind w:firstLineChars="400" w:firstLine="1504"/>
        <w:rPr>
          <w:rFonts w:ascii="宋体" w:hAnsi="宋体"/>
          <w:bCs/>
          <w:sz w:val="30"/>
          <w:u w:val="single"/>
        </w:rPr>
      </w:pPr>
      <w:r>
        <w:rPr>
          <w:rFonts w:ascii="宋体" w:hAnsi="宋体" w:hint="eastAsia"/>
          <w:bCs/>
          <w:spacing w:val="38"/>
          <w:sz w:val="30"/>
        </w:rPr>
        <w:t>申报日期</w:t>
      </w:r>
      <w:r>
        <w:rPr>
          <w:rFonts w:ascii="宋体" w:hAnsi="宋体" w:hint="eastAsia"/>
          <w:bCs/>
          <w:sz w:val="30"/>
        </w:rPr>
        <w:t>：</w:t>
      </w:r>
      <w:r>
        <w:rPr>
          <w:rFonts w:ascii="宋体" w:hAnsi="宋体" w:hint="eastAsia"/>
          <w:bCs/>
          <w:spacing w:val="20"/>
          <w:sz w:val="30"/>
          <w:u w:val="single"/>
        </w:rPr>
        <w:t xml:space="preserve">       2016年5月       </w:t>
      </w:r>
    </w:p>
    <w:p w:rsidR="00577FA7" w:rsidRDefault="00577FA7">
      <w:pPr>
        <w:spacing w:line="300" w:lineRule="auto"/>
        <w:jc w:val="center"/>
        <w:rPr>
          <w:rFonts w:ascii="黑体" w:eastAsia="黑体"/>
          <w:sz w:val="30"/>
        </w:rPr>
      </w:pPr>
    </w:p>
    <w:p w:rsidR="00577FA7" w:rsidRDefault="00577FA7">
      <w:pPr>
        <w:spacing w:line="300" w:lineRule="auto"/>
        <w:jc w:val="center"/>
        <w:rPr>
          <w:rFonts w:ascii="黑体" w:eastAsia="黑体"/>
          <w:sz w:val="30"/>
        </w:rPr>
      </w:pPr>
    </w:p>
    <w:p w:rsidR="00577FA7" w:rsidRDefault="00577FA7">
      <w:pPr>
        <w:spacing w:line="300" w:lineRule="auto"/>
        <w:jc w:val="center"/>
        <w:rPr>
          <w:rFonts w:ascii="华文中宋" w:eastAsia="华文中宋"/>
          <w:b/>
          <w:bCs/>
          <w:spacing w:val="20"/>
          <w:sz w:val="30"/>
        </w:rPr>
      </w:pPr>
    </w:p>
    <w:p w:rsidR="00577FA7" w:rsidRDefault="00577FA7">
      <w:pPr>
        <w:spacing w:line="300" w:lineRule="auto"/>
        <w:jc w:val="center"/>
        <w:rPr>
          <w:rFonts w:ascii="华文中宋" w:eastAsia="华文中宋"/>
          <w:b/>
          <w:bCs/>
          <w:spacing w:val="20"/>
          <w:sz w:val="30"/>
        </w:rPr>
      </w:pPr>
    </w:p>
    <w:p w:rsidR="00577FA7" w:rsidRDefault="004627A4">
      <w:pPr>
        <w:spacing w:line="300" w:lineRule="auto"/>
        <w:jc w:val="center"/>
        <w:rPr>
          <w:rFonts w:ascii="宋体" w:hAnsi="宋体" w:cs="宋体"/>
          <w:b/>
          <w:bCs/>
          <w:sz w:val="30"/>
        </w:rPr>
      </w:pPr>
      <w:r>
        <w:rPr>
          <w:rFonts w:ascii="仿宋_GB2312" w:eastAsia="仿宋_GB2312" w:hAnsi="华文细黑" w:hint="eastAsia"/>
          <w:b/>
          <w:bCs/>
          <w:sz w:val="30"/>
        </w:rPr>
        <w:t>常州市教育科学规划领导小组办公室</w:t>
      </w:r>
    </w:p>
    <w:p w:rsidR="00577FA7" w:rsidRDefault="004627A4">
      <w:pPr>
        <w:spacing w:line="300" w:lineRule="auto"/>
        <w:jc w:val="center"/>
        <w:rPr>
          <w:rFonts w:ascii="宋体" w:hAnsi="宋体" w:cs="宋体"/>
          <w:b/>
          <w:bCs/>
          <w:sz w:val="30"/>
        </w:rPr>
      </w:pPr>
      <w:r>
        <w:rPr>
          <w:rFonts w:ascii="宋体" w:hAnsi="宋体" w:cs="宋体" w:hint="eastAsia"/>
          <w:b/>
          <w:bCs/>
          <w:sz w:val="30"/>
        </w:rPr>
        <w:t>二O一六年一月</w:t>
      </w:r>
      <w:r>
        <w:rPr>
          <w:rFonts w:ascii="仿宋_GB2312" w:eastAsia="仿宋_GB2312" w:hAnsi="华文细黑" w:hint="eastAsia"/>
          <w:b/>
          <w:bCs/>
          <w:sz w:val="30"/>
        </w:rPr>
        <w:t>制</w:t>
      </w:r>
    </w:p>
    <w:p w:rsidR="00577FA7" w:rsidRDefault="00577FA7">
      <w:pPr>
        <w:spacing w:line="300" w:lineRule="auto"/>
        <w:jc w:val="center"/>
        <w:rPr>
          <w:rFonts w:eastAsia="华文中宋"/>
          <w:b/>
          <w:bCs/>
          <w:spacing w:val="20"/>
          <w:sz w:val="48"/>
        </w:rPr>
      </w:pPr>
    </w:p>
    <w:p w:rsidR="00577FA7" w:rsidRDefault="00577FA7">
      <w:pPr>
        <w:spacing w:line="300" w:lineRule="auto"/>
        <w:jc w:val="center"/>
        <w:rPr>
          <w:rFonts w:eastAsia="华文中宋"/>
          <w:b/>
          <w:bCs/>
          <w:spacing w:val="20"/>
          <w:sz w:val="48"/>
        </w:rPr>
      </w:pPr>
    </w:p>
    <w:p w:rsidR="00577FA7" w:rsidRDefault="00577FA7">
      <w:pPr>
        <w:spacing w:line="300" w:lineRule="auto"/>
        <w:jc w:val="center"/>
        <w:rPr>
          <w:rFonts w:eastAsia="华文中宋"/>
          <w:b/>
          <w:bCs/>
          <w:spacing w:val="20"/>
          <w:sz w:val="48"/>
        </w:rPr>
      </w:pPr>
    </w:p>
    <w:p w:rsidR="00577FA7" w:rsidRDefault="004627A4">
      <w:pPr>
        <w:spacing w:line="300" w:lineRule="auto"/>
        <w:jc w:val="center"/>
        <w:rPr>
          <w:rFonts w:eastAsia="华文中宋"/>
          <w:b/>
          <w:bCs/>
          <w:spacing w:val="20"/>
          <w:sz w:val="48"/>
        </w:rPr>
      </w:pPr>
      <w:r>
        <w:rPr>
          <w:rFonts w:eastAsia="华文中宋" w:hint="eastAsia"/>
          <w:b/>
          <w:bCs/>
          <w:spacing w:val="20"/>
          <w:sz w:val="48"/>
        </w:rPr>
        <w:t>填报说明</w:t>
      </w:r>
    </w:p>
    <w:p w:rsidR="00577FA7" w:rsidRDefault="00577FA7">
      <w:pPr>
        <w:spacing w:line="360" w:lineRule="auto"/>
        <w:ind w:firstLine="527"/>
        <w:rPr>
          <w:spacing w:val="20"/>
          <w:sz w:val="24"/>
        </w:rPr>
      </w:pPr>
    </w:p>
    <w:p w:rsidR="00577FA7" w:rsidRDefault="004627A4">
      <w:pPr>
        <w:spacing w:line="420" w:lineRule="exact"/>
        <w:ind w:firstLine="527"/>
        <w:rPr>
          <w:rFonts w:ascii="仿宋_GB2312" w:eastAsia="仿宋_GB2312"/>
          <w:spacing w:val="20"/>
          <w:sz w:val="24"/>
        </w:rPr>
      </w:pPr>
      <w:r>
        <w:rPr>
          <w:rFonts w:ascii="仿宋_GB2312" w:eastAsia="仿宋_GB2312" w:hint="eastAsia"/>
          <w:spacing w:val="20"/>
          <w:sz w:val="24"/>
        </w:rPr>
        <w:t>1．常州市教育科学“十三五”规划除招标课题、专项课题以外的课题申报者填写本《申报评审书》。</w:t>
      </w:r>
    </w:p>
    <w:p w:rsidR="00577FA7" w:rsidRDefault="004627A4">
      <w:pPr>
        <w:spacing w:line="420" w:lineRule="exact"/>
        <w:ind w:firstLine="527"/>
        <w:rPr>
          <w:rFonts w:ascii="仿宋_GB2312" w:eastAsia="仿宋_GB2312"/>
          <w:spacing w:val="20"/>
          <w:sz w:val="24"/>
        </w:rPr>
      </w:pPr>
      <w:r>
        <w:rPr>
          <w:rFonts w:ascii="仿宋_GB2312" w:eastAsia="仿宋_GB2312" w:hint="eastAsia"/>
          <w:spacing w:val="20"/>
          <w:sz w:val="24"/>
        </w:rPr>
        <w:t>2．填写前，请先认真阅读《常州市教育科学研究规划课题管理办法（试行）》和《常州市教育科学“十三五”规划课题指南》。</w:t>
      </w:r>
    </w:p>
    <w:p w:rsidR="00577FA7" w:rsidRDefault="004627A4">
      <w:pPr>
        <w:spacing w:line="420" w:lineRule="exact"/>
        <w:ind w:firstLine="527"/>
        <w:rPr>
          <w:rFonts w:ascii="仿宋_GB2312" w:eastAsia="仿宋_GB2312"/>
          <w:spacing w:val="20"/>
          <w:sz w:val="24"/>
        </w:rPr>
      </w:pPr>
      <w:r>
        <w:rPr>
          <w:rFonts w:ascii="仿宋_GB2312" w:eastAsia="仿宋_GB2312" w:hint="eastAsia"/>
          <w:spacing w:val="20"/>
          <w:sz w:val="24"/>
        </w:rPr>
        <w:t>3．“研究方向”栏按“课题指南”中“选题与领域”的分类填写，如选题隶属于“教育综合改革研究”，则研究方向栏填写“2”，如选题隶属于“课程与教学研究”，则研究方向栏填写“5”，其它类别课题以此类推。申报自选课题者，研究方向栏填写“自选课题”。“课题主持人”不得超过两人。</w:t>
      </w:r>
    </w:p>
    <w:p w:rsidR="00577FA7" w:rsidRDefault="004627A4">
      <w:pPr>
        <w:spacing w:line="420" w:lineRule="exact"/>
        <w:ind w:firstLine="527"/>
        <w:rPr>
          <w:rFonts w:ascii="仿宋_GB2312" w:eastAsia="仿宋_GB2312" w:hAnsi="宋体"/>
          <w:spacing w:val="30"/>
          <w:sz w:val="24"/>
        </w:rPr>
      </w:pPr>
      <w:r>
        <w:rPr>
          <w:rFonts w:ascii="仿宋_GB2312" w:eastAsia="仿宋_GB2312" w:hint="eastAsia"/>
          <w:spacing w:val="20"/>
          <w:sz w:val="24"/>
        </w:rPr>
        <w:t>4．</w:t>
      </w:r>
      <w:r>
        <w:rPr>
          <w:rFonts w:ascii="仿宋_GB2312" w:eastAsia="仿宋_GB2312" w:hAnsi="宋体" w:hint="eastAsia"/>
          <w:spacing w:val="30"/>
          <w:sz w:val="24"/>
        </w:rPr>
        <w:t>《申报评审书》栏目二“课题研究设计与论证”总字数不宜超过5000字，各栏目空间填写时可根据实际需要调节。《申报评审书》“三、四、五”三个栏目需保持在同一页面内。</w:t>
      </w:r>
    </w:p>
    <w:p w:rsidR="00577FA7" w:rsidRDefault="004627A4">
      <w:pPr>
        <w:spacing w:line="420" w:lineRule="exact"/>
        <w:ind w:firstLine="527"/>
        <w:rPr>
          <w:rFonts w:ascii="仿宋_GB2312" w:eastAsia="仿宋_GB2312" w:hAnsi="宋体"/>
          <w:spacing w:val="30"/>
          <w:sz w:val="24"/>
        </w:rPr>
      </w:pPr>
      <w:r>
        <w:rPr>
          <w:rFonts w:ascii="仿宋_GB2312" w:eastAsia="仿宋_GB2312" w:hAnsi="宋体" w:hint="eastAsia"/>
          <w:spacing w:val="30"/>
          <w:sz w:val="24"/>
        </w:rPr>
        <w:t>5．《申报评审书》一律用A4纸打印或复印，一式三份，左侧装订成册。</w:t>
      </w:r>
    </w:p>
    <w:p w:rsidR="00577FA7" w:rsidRDefault="00577FA7">
      <w:pPr>
        <w:spacing w:line="420" w:lineRule="exact"/>
        <w:ind w:firstLine="527"/>
        <w:rPr>
          <w:rFonts w:ascii="仿宋_GB2312" w:eastAsia="仿宋_GB2312" w:hAnsi="宋体"/>
          <w:spacing w:val="30"/>
          <w:sz w:val="24"/>
        </w:rPr>
      </w:pPr>
    </w:p>
    <w:p w:rsidR="00577FA7" w:rsidRDefault="004627A4">
      <w:pPr>
        <w:spacing w:line="420" w:lineRule="exact"/>
        <w:ind w:firstLine="527"/>
        <w:rPr>
          <w:rFonts w:ascii="仿宋_GB2312" w:eastAsia="仿宋_GB2312" w:hAnsi="宋体"/>
          <w:spacing w:val="30"/>
          <w:sz w:val="24"/>
        </w:rPr>
      </w:pPr>
      <w:r>
        <w:rPr>
          <w:rFonts w:ascii="仿宋_GB2312" w:eastAsia="仿宋_GB2312" w:hAnsi="宋体" w:hint="eastAsia"/>
          <w:spacing w:val="30"/>
          <w:sz w:val="24"/>
        </w:rPr>
        <w:t>常州市教育科学规划领导小组办公室地址：常州市劳动西路19号</w:t>
      </w:r>
    </w:p>
    <w:p w:rsidR="00577FA7" w:rsidRDefault="004627A4">
      <w:pPr>
        <w:spacing w:line="420" w:lineRule="exact"/>
        <w:ind w:firstLine="527"/>
        <w:rPr>
          <w:rFonts w:ascii="仿宋_GB2312" w:eastAsia="仿宋_GB2312" w:hAnsi="宋体"/>
          <w:spacing w:val="30"/>
          <w:sz w:val="24"/>
        </w:rPr>
      </w:pPr>
      <w:r>
        <w:rPr>
          <w:rFonts w:ascii="仿宋_GB2312" w:eastAsia="仿宋_GB2312" w:hAnsi="宋体" w:hint="eastAsia"/>
          <w:spacing w:val="30"/>
          <w:sz w:val="24"/>
        </w:rPr>
        <w:t>邮编：213001</w:t>
      </w:r>
    </w:p>
    <w:p w:rsidR="00577FA7" w:rsidRDefault="004627A4">
      <w:pPr>
        <w:spacing w:line="420" w:lineRule="exact"/>
        <w:ind w:firstLine="527"/>
        <w:rPr>
          <w:rFonts w:ascii="仿宋_GB2312" w:eastAsia="仿宋_GB2312" w:hAnsi="宋体"/>
          <w:spacing w:val="30"/>
          <w:sz w:val="24"/>
        </w:rPr>
      </w:pPr>
      <w:r>
        <w:rPr>
          <w:rFonts w:ascii="仿宋_GB2312" w:eastAsia="仿宋_GB2312" w:hAnsi="宋体" w:hint="eastAsia"/>
          <w:spacing w:val="30"/>
          <w:sz w:val="24"/>
        </w:rPr>
        <w:t>电话：0519-86696829，86699812</w:t>
      </w: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577FA7">
      <w:pPr>
        <w:spacing w:line="420" w:lineRule="exact"/>
        <w:ind w:firstLine="527"/>
        <w:rPr>
          <w:rFonts w:ascii="仿宋_GB2312" w:eastAsia="仿宋_GB2312" w:hAnsi="宋体"/>
          <w:spacing w:val="30"/>
          <w:sz w:val="24"/>
        </w:rPr>
      </w:pPr>
    </w:p>
    <w:p w:rsidR="00577FA7" w:rsidRDefault="004627A4" w:rsidP="00735F0C">
      <w:pPr>
        <w:spacing w:beforeLines="50" w:afterLines="50" w:line="440" w:lineRule="exact"/>
        <w:ind w:left="-540" w:firstLine="422"/>
        <w:rPr>
          <w:rFonts w:ascii="宋体" w:hAnsi="宋体"/>
          <w:b/>
          <w:bCs/>
          <w:sz w:val="28"/>
        </w:rPr>
      </w:pPr>
      <w:r>
        <w:rPr>
          <w:rFonts w:ascii="宋体" w:hAnsi="宋体" w:hint="eastAsia"/>
          <w:b/>
          <w:bCs/>
          <w:sz w:val="28"/>
        </w:rPr>
        <w:lastRenderedPageBreak/>
        <w:t>一、课题研究人员基本信息</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42"/>
        <w:gridCol w:w="2158"/>
        <w:gridCol w:w="33"/>
        <w:gridCol w:w="417"/>
        <w:gridCol w:w="896"/>
        <w:gridCol w:w="832"/>
        <w:gridCol w:w="29"/>
        <w:gridCol w:w="74"/>
        <w:gridCol w:w="766"/>
        <w:gridCol w:w="436"/>
        <w:gridCol w:w="316"/>
        <w:gridCol w:w="599"/>
        <w:gridCol w:w="12"/>
        <w:gridCol w:w="14"/>
        <w:gridCol w:w="526"/>
        <w:gridCol w:w="1218"/>
      </w:tblGrid>
      <w:tr w:rsidR="00577FA7">
        <w:trPr>
          <w:trHeight w:val="460"/>
          <w:jc w:val="center"/>
        </w:trPr>
        <w:tc>
          <w:tcPr>
            <w:tcW w:w="9342" w:type="dxa"/>
            <w:gridSpan w:val="17"/>
            <w:vAlign w:val="center"/>
          </w:tcPr>
          <w:p w:rsidR="00577FA7" w:rsidRDefault="004627A4">
            <w:pPr>
              <w:spacing w:line="300" w:lineRule="exact"/>
              <w:ind w:leftChars="-480" w:left="-1008" w:firstLineChars="450" w:firstLine="945"/>
              <w:jc w:val="center"/>
              <w:rPr>
                <w:rFonts w:ascii="宋体" w:hAnsi="宋体"/>
                <w:bCs/>
              </w:rPr>
            </w:pPr>
            <w:r>
              <w:rPr>
                <w:rFonts w:ascii="宋体" w:hAnsi="宋体" w:hint="eastAsia"/>
                <w:bCs/>
              </w:rPr>
              <w:t>课题主持人基本情况(不超过2人)</w:t>
            </w:r>
          </w:p>
        </w:tc>
      </w:tr>
      <w:tr w:rsidR="00577FA7">
        <w:trPr>
          <w:trHeight w:val="340"/>
          <w:jc w:val="center"/>
        </w:trPr>
        <w:tc>
          <w:tcPr>
            <w:tcW w:w="1016" w:type="dxa"/>
            <w:gridSpan w:val="2"/>
            <w:vAlign w:val="center"/>
          </w:tcPr>
          <w:p w:rsidR="00577FA7" w:rsidRDefault="004627A4">
            <w:pPr>
              <w:spacing w:line="300" w:lineRule="exact"/>
              <w:ind w:left="211" w:hangingChars="100" w:hanging="211"/>
              <w:jc w:val="center"/>
              <w:rPr>
                <w:rFonts w:ascii="宋体" w:hAnsi="宋体"/>
                <w:b/>
                <w:bCs/>
              </w:rPr>
            </w:pPr>
            <w:r>
              <w:rPr>
                <w:rFonts w:ascii="宋体" w:hAnsi="宋体" w:hint="eastAsia"/>
                <w:b/>
                <w:bCs/>
              </w:rPr>
              <w:t>姓名(1)</w:t>
            </w:r>
          </w:p>
        </w:tc>
        <w:tc>
          <w:tcPr>
            <w:tcW w:w="2158" w:type="dxa"/>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殷国伟</w:t>
            </w:r>
          </w:p>
        </w:tc>
        <w:tc>
          <w:tcPr>
            <w:tcW w:w="1346" w:type="dxa"/>
            <w:gridSpan w:val="3"/>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性  别</w:t>
            </w:r>
          </w:p>
        </w:tc>
        <w:tc>
          <w:tcPr>
            <w:tcW w:w="832" w:type="dxa"/>
            <w:vAlign w:val="center"/>
          </w:tcPr>
          <w:p w:rsidR="00577FA7" w:rsidRDefault="004627A4">
            <w:pPr>
              <w:spacing w:line="300" w:lineRule="exact"/>
              <w:jc w:val="center"/>
              <w:rPr>
                <w:rFonts w:ascii="宋体" w:hAnsi="宋体"/>
                <w:sz w:val="24"/>
              </w:rPr>
            </w:pPr>
            <w:r>
              <w:rPr>
                <w:rFonts w:ascii="楷体_GB2312" w:eastAsia="楷体_GB2312" w:hint="eastAsia"/>
                <w:sz w:val="24"/>
              </w:rPr>
              <w:t>男</w:t>
            </w:r>
          </w:p>
        </w:tc>
        <w:tc>
          <w:tcPr>
            <w:tcW w:w="869" w:type="dxa"/>
            <w:gridSpan w:val="3"/>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民 族</w:t>
            </w:r>
          </w:p>
        </w:tc>
        <w:tc>
          <w:tcPr>
            <w:tcW w:w="752" w:type="dxa"/>
            <w:gridSpan w:val="2"/>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汉</w:t>
            </w:r>
          </w:p>
        </w:tc>
        <w:tc>
          <w:tcPr>
            <w:tcW w:w="599" w:type="dxa"/>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出生</w:t>
            </w:r>
          </w:p>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70" w:type="dxa"/>
            <w:gridSpan w:val="4"/>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1975年 1月</w:t>
            </w:r>
          </w:p>
        </w:tc>
      </w:tr>
      <w:tr w:rsidR="00577FA7">
        <w:trPr>
          <w:trHeight w:val="340"/>
          <w:jc w:val="center"/>
        </w:trPr>
        <w:tc>
          <w:tcPr>
            <w:tcW w:w="1016" w:type="dxa"/>
            <w:gridSpan w:val="2"/>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58" w:type="dxa"/>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校长</w:t>
            </w:r>
          </w:p>
        </w:tc>
        <w:tc>
          <w:tcPr>
            <w:tcW w:w="1346" w:type="dxa"/>
            <w:gridSpan w:val="3"/>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专业技</w:t>
            </w:r>
          </w:p>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1701" w:type="dxa"/>
            <w:gridSpan w:val="4"/>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中小学高级</w:t>
            </w:r>
          </w:p>
        </w:tc>
        <w:tc>
          <w:tcPr>
            <w:tcW w:w="1351" w:type="dxa"/>
            <w:gridSpan w:val="3"/>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770" w:type="dxa"/>
            <w:gridSpan w:val="4"/>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理论研究</w:t>
            </w:r>
          </w:p>
        </w:tc>
      </w:tr>
      <w:tr w:rsidR="00577FA7">
        <w:trPr>
          <w:trHeight w:val="399"/>
          <w:jc w:val="center"/>
        </w:trPr>
        <w:tc>
          <w:tcPr>
            <w:tcW w:w="1016" w:type="dxa"/>
            <w:gridSpan w:val="2"/>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58" w:type="dxa"/>
            <w:vAlign w:val="center"/>
          </w:tcPr>
          <w:p w:rsidR="00577FA7" w:rsidRDefault="004627A4" w:rsidP="009715C1">
            <w:pPr>
              <w:spacing w:line="300" w:lineRule="exact"/>
              <w:ind w:leftChars="-105" w:left="1" w:hangingChars="92" w:hanging="221"/>
              <w:jc w:val="center"/>
              <w:rPr>
                <w:rFonts w:ascii="楷体_GB2312" w:eastAsia="楷体_GB2312"/>
                <w:sz w:val="24"/>
              </w:rPr>
            </w:pPr>
            <w:r>
              <w:rPr>
                <w:rFonts w:ascii="楷体_GB2312" w:eastAsia="楷体_GB2312" w:hint="eastAsia"/>
                <w:sz w:val="24"/>
              </w:rPr>
              <w:t>大学本科</w:t>
            </w:r>
          </w:p>
        </w:tc>
        <w:tc>
          <w:tcPr>
            <w:tcW w:w="1346" w:type="dxa"/>
            <w:gridSpan w:val="3"/>
            <w:tcBorders>
              <w:bottom w:val="nil"/>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最后学位</w:t>
            </w:r>
          </w:p>
        </w:tc>
        <w:tc>
          <w:tcPr>
            <w:tcW w:w="4822" w:type="dxa"/>
            <w:gridSpan w:val="11"/>
            <w:vAlign w:val="center"/>
          </w:tcPr>
          <w:p w:rsidR="00577FA7" w:rsidRDefault="00577FA7">
            <w:pPr>
              <w:spacing w:line="300" w:lineRule="exact"/>
              <w:jc w:val="center"/>
              <w:rPr>
                <w:rFonts w:ascii="宋体" w:hAnsi="宋体"/>
              </w:rPr>
            </w:pPr>
          </w:p>
        </w:tc>
      </w:tr>
      <w:tr w:rsidR="00577FA7">
        <w:trPr>
          <w:trHeight w:val="461"/>
          <w:jc w:val="center"/>
        </w:trPr>
        <w:tc>
          <w:tcPr>
            <w:tcW w:w="1016" w:type="dxa"/>
            <w:gridSpan w:val="2"/>
            <w:vMerge w:val="restart"/>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504" w:type="dxa"/>
            <w:gridSpan w:val="4"/>
            <w:vMerge w:val="restart"/>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常州市新北区罗溪中心小学</w:t>
            </w:r>
          </w:p>
        </w:tc>
        <w:tc>
          <w:tcPr>
            <w:tcW w:w="1701" w:type="dxa"/>
            <w:gridSpan w:val="4"/>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手机（必填）</w:t>
            </w:r>
          </w:p>
        </w:tc>
        <w:tc>
          <w:tcPr>
            <w:tcW w:w="3121" w:type="dxa"/>
            <w:gridSpan w:val="7"/>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13961126313</w:t>
            </w:r>
          </w:p>
        </w:tc>
      </w:tr>
      <w:tr w:rsidR="00577FA7">
        <w:trPr>
          <w:trHeight w:val="497"/>
          <w:jc w:val="center"/>
        </w:trPr>
        <w:tc>
          <w:tcPr>
            <w:tcW w:w="1016" w:type="dxa"/>
            <w:gridSpan w:val="2"/>
            <w:vMerge/>
            <w:tcBorders>
              <w:bottom w:val="single" w:sz="4" w:space="0" w:color="auto"/>
            </w:tcBorders>
            <w:vAlign w:val="center"/>
          </w:tcPr>
          <w:p w:rsidR="00577FA7" w:rsidRDefault="00577FA7">
            <w:pPr>
              <w:spacing w:line="300" w:lineRule="exact"/>
              <w:ind w:leftChars="-480" w:left="-1008" w:firstLineChars="450" w:firstLine="949"/>
              <w:jc w:val="center"/>
              <w:rPr>
                <w:rFonts w:ascii="宋体" w:hAnsi="宋体"/>
                <w:b/>
                <w:bCs/>
              </w:rPr>
            </w:pPr>
          </w:p>
        </w:tc>
        <w:tc>
          <w:tcPr>
            <w:tcW w:w="3504" w:type="dxa"/>
            <w:gridSpan w:val="4"/>
            <w:vMerge/>
            <w:tcBorders>
              <w:bottom w:val="single" w:sz="4" w:space="0" w:color="auto"/>
            </w:tcBorders>
            <w:vAlign w:val="center"/>
          </w:tcPr>
          <w:p w:rsidR="00577FA7" w:rsidRDefault="00577FA7">
            <w:pPr>
              <w:spacing w:line="300" w:lineRule="exact"/>
              <w:jc w:val="center"/>
              <w:rPr>
                <w:rFonts w:ascii="宋体" w:hAnsi="宋体"/>
                <w:sz w:val="24"/>
              </w:rPr>
            </w:pPr>
          </w:p>
        </w:tc>
        <w:tc>
          <w:tcPr>
            <w:tcW w:w="1701" w:type="dxa"/>
            <w:gridSpan w:val="4"/>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E-</w:t>
            </w:r>
            <w:r>
              <w:rPr>
                <w:rFonts w:ascii="宋体" w:hAnsi="宋体"/>
                <w:b/>
                <w:bCs/>
              </w:rPr>
              <w:t>mail</w:t>
            </w:r>
            <w:r>
              <w:rPr>
                <w:rFonts w:ascii="宋体" w:hAnsi="宋体" w:hint="eastAsia"/>
                <w:b/>
                <w:bCs/>
              </w:rPr>
              <w:t>（必填）</w:t>
            </w:r>
          </w:p>
        </w:tc>
        <w:tc>
          <w:tcPr>
            <w:tcW w:w="3121" w:type="dxa"/>
            <w:gridSpan w:val="7"/>
            <w:tcBorders>
              <w:bottom w:val="single" w:sz="4" w:space="0" w:color="auto"/>
            </w:tcBorders>
            <w:vAlign w:val="center"/>
          </w:tcPr>
          <w:p w:rsidR="00577FA7" w:rsidRDefault="000D6608">
            <w:pPr>
              <w:ind w:right="261"/>
              <w:jc w:val="center"/>
              <w:rPr>
                <w:rFonts w:ascii="宋体" w:hAnsi="宋体"/>
                <w:bCs/>
                <w:szCs w:val="21"/>
              </w:rPr>
            </w:pPr>
            <w:hyperlink r:id="rId7" w:history="1">
              <w:r w:rsidR="004627A4">
                <w:rPr>
                  <w:rFonts w:ascii="楷体_GB2312" w:eastAsia="楷体_GB2312"/>
                  <w:sz w:val="24"/>
                </w:rPr>
                <w:t>ygwybn@163.com</w:t>
              </w:r>
            </w:hyperlink>
          </w:p>
        </w:tc>
      </w:tr>
      <w:tr w:rsidR="00577FA7">
        <w:trPr>
          <w:trHeight w:val="340"/>
          <w:jc w:val="center"/>
        </w:trPr>
        <w:tc>
          <w:tcPr>
            <w:tcW w:w="1016"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姓名(2)</w:t>
            </w:r>
          </w:p>
        </w:tc>
        <w:tc>
          <w:tcPr>
            <w:tcW w:w="2191" w:type="dxa"/>
            <w:gridSpan w:val="2"/>
            <w:tcBorders>
              <w:bottom w:val="single" w:sz="4" w:space="0" w:color="auto"/>
            </w:tcBorders>
            <w:vAlign w:val="center"/>
          </w:tcPr>
          <w:p w:rsidR="00577FA7" w:rsidRDefault="00577FA7">
            <w:pPr>
              <w:spacing w:line="300" w:lineRule="exact"/>
              <w:jc w:val="center"/>
              <w:rPr>
                <w:rFonts w:ascii="宋体" w:hAnsi="宋体"/>
                <w:sz w:val="24"/>
              </w:rPr>
            </w:pPr>
          </w:p>
        </w:tc>
        <w:tc>
          <w:tcPr>
            <w:tcW w:w="1313"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性  别</w:t>
            </w:r>
          </w:p>
        </w:tc>
        <w:tc>
          <w:tcPr>
            <w:tcW w:w="935" w:type="dxa"/>
            <w:gridSpan w:val="3"/>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766" w:type="dxa"/>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民 族</w:t>
            </w:r>
          </w:p>
        </w:tc>
        <w:tc>
          <w:tcPr>
            <w:tcW w:w="752" w:type="dxa"/>
            <w:gridSpan w:val="2"/>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625" w:type="dxa"/>
            <w:gridSpan w:val="3"/>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出生</w:t>
            </w:r>
          </w:p>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44"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年    月</w:t>
            </w:r>
          </w:p>
        </w:tc>
      </w:tr>
      <w:tr w:rsidR="00577FA7">
        <w:trPr>
          <w:trHeight w:val="340"/>
          <w:jc w:val="center"/>
        </w:trPr>
        <w:tc>
          <w:tcPr>
            <w:tcW w:w="1016"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91" w:type="dxa"/>
            <w:gridSpan w:val="2"/>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1313"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专业技</w:t>
            </w:r>
          </w:p>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1701" w:type="dxa"/>
            <w:gridSpan w:val="4"/>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1377" w:type="dxa"/>
            <w:gridSpan w:val="5"/>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744" w:type="dxa"/>
            <w:gridSpan w:val="2"/>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r>
      <w:tr w:rsidR="00577FA7">
        <w:trPr>
          <w:trHeight w:val="530"/>
          <w:jc w:val="center"/>
        </w:trPr>
        <w:tc>
          <w:tcPr>
            <w:tcW w:w="1016"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91" w:type="dxa"/>
            <w:gridSpan w:val="2"/>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1313"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最后学位</w:t>
            </w:r>
          </w:p>
        </w:tc>
        <w:tc>
          <w:tcPr>
            <w:tcW w:w="4822" w:type="dxa"/>
            <w:gridSpan w:val="11"/>
            <w:tcBorders>
              <w:bottom w:val="single" w:sz="4" w:space="0" w:color="auto"/>
            </w:tcBorders>
            <w:vAlign w:val="center"/>
          </w:tcPr>
          <w:p w:rsidR="00577FA7" w:rsidRDefault="00577FA7">
            <w:pPr>
              <w:spacing w:line="300" w:lineRule="exact"/>
              <w:jc w:val="center"/>
              <w:rPr>
                <w:rFonts w:ascii="宋体" w:hAnsi="宋体"/>
                <w:bCs/>
              </w:rPr>
            </w:pPr>
          </w:p>
        </w:tc>
      </w:tr>
      <w:tr w:rsidR="00577FA7">
        <w:trPr>
          <w:cantSplit/>
          <w:trHeight w:val="301"/>
          <w:jc w:val="center"/>
        </w:trPr>
        <w:tc>
          <w:tcPr>
            <w:tcW w:w="1016" w:type="dxa"/>
            <w:gridSpan w:val="2"/>
            <w:vMerge w:val="restart"/>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504" w:type="dxa"/>
            <w:gridSpan w:val="4"/>
            <w:vMerge w:val="restart"/>
            <w:vAlign w:val="center"/>
          </w:tcPr>
          <w:p w:rsidR="00577FA7" w:rsidRDefault="00577FA7">
            <w:pPr>
              <w:spacing w:line="300" w:lineRule="exact"/>
              <w:ind w:leftChars="-480" w:left="-1008" w:firstLineChars="450" w:firstLine="945"/>
              <w:jc w:val="center"/>
              <w:rPr>
                <w:rFonts w:ascii="宋体" w:hAnsi="宋体"/>
                <w:bCs/>
              </w:rPr>
            </w:pPr>
          </w:p>
        </w:tc>
        <w:tc>
          <w:tcPr>
            <w:tcW w:w="1701" w:type="dxa"/>
            <w:gridSpan w:val="4"/>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手机（必填）</w:t>
            </w:r>
          </w:p>
        </w:tc>
        <w:tc>
          <w:tcPr>
            <w:tcW w:w="3121" w:type="dxa"/>
            <w:gridSpan w:val="7"/>
            <w:tcBorders>
              <w:bottom w:val="single" w:sz="4" w:space="0" w:color="auto"/>
            </w:tcBorders>
            <w:vAlign w:val="center"/>
          </w:tcPr>
          <w:p w:rsidR="00577FA7" w:rsidRDefault="00577FA7">
            <w:pPr>
              <w:spacing w:line="300" w:lineRule="exact"/>
              <w:jc w:val="center"/>
              <w:rPr>
                <w:rFonts w:ascii="宋体" w:hAnsi="宋体"/>
                <w:bCs/>
              </w:rPr>
            </w:pPr>
          </w:p>
          <w:p w:rsidR="00577FA7" w:rsidRDefault="00577FA7">
            <w:pPr>
              <w:spacing w:line="300" w:lineRule="exact"/>
              <w:jc w:val="center"/>
              <w:rPr>
                <w:rFonts w:ascii="宋体" w:hAnsi="宋体"/>
                <w:bCs/>
              </w:rPr>
            </w:pPr>
          </w:p>
        </w:tc>
      </w:tr>
      <w:tr w:rsidR="00577FA7">
        <w:trPr>
          <w:cantSplit/>
          <w:trHeight w:val="301"/>
          <w:jc w:val="center"/>
        </w:trPr>
        <w:tc>
          <w:tcPr>
            <w:tcW w:w="1016" w:type="dxa"/>
            <w:gridSpan w:val="2"/>
            <w:vMerge/>
            <w:tcBorders>
              <w:bottom w:val="single" w:sz="4" w:space="0" w:color="auto"/>
            </w:tcBorders>
            <w:vAlign w:val="center"/>
          </w:tcPr>
          <w:p w:rsidR="00577FA7" w:rsidRDefault="00577FA7">
            <w:pPr>
              <w:spacing w:line="300" w:lineRule="exact"/>
              <w:ind w:leftChars="-480" w:left="-1008" w:firstLineChars="450" w:firstLine="945"/>
              <w:jc w:val="center"/>
              <w:rPr>
                <w:rFonts w:ascii="宋体" w:hAnsi="宋体"/>
                <w:bCs/>
              </w:rPr>
            </w:pPr>
          </w:p>
        </w:tc>
        <w:tc>
          <w:tcPr>
            <w:tcW w:w="3504" w:type="dxa"/>
            <w:gridSpan w:val="4"/>
            <w:vMerge/>
            <w:tcBorders>
              <w:bottom w:val="single" w:sz="4" w:space="0" w:color="auto"/>
            </w:tcBorders>
          </w:tcPr>
          <w:p w:rsidR="00577FA7" w:rsidRDefault="00577FA7">
            <w:pPr>
              <w:spacing w:line="300" w:lineRule="exact"/>
              <w:ind w:leftChars="-480" w:left="-1008" w:firstLineChars="450" w:firstLine="945"/>
              <w:jc w:val="center"/>
              <w:rPr>
                <w:rFonts w:ascii="宋体" w:hAnsi="宋体"/>
                <w:bCs/>
              </w:rPr>
            </w:pPr>
          </w:p>
        </w:tc>
        <w:tc>
          <w:tcPr>
            <w:tcW w:w="1701" w:type="dxa"/>
            <w:gridSpan w:val="4"/>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E-</w:t>
            </w:r>
            <w:r>
              <w:rPr>
                <w:rFonts w:ascii="宋体" w:hAnsi="宋体"/>
                <w:b/>
                <w:bCs/>
              </w:rPr>
              <w:t>mail</w:t>
            </w:r>
            <w:r>
              <w:rPr>
                <w:rFonts w:ascii="宋体" w:hAnsi="宋体" w:hint="eastAsia"/>
                <w:b/>
                <w:bCs/>
              </w:rPr>
              <w:t>（必填）</w:t>
            </w:r>
          </w:p>
        </w:tc>
        <w:tc>
          <w:tcPr>
            <w:tcW w:w="3121" w:type="dxa"/>
            <w:gridSpan w:val="7"/>
            <w:tcBorders>
              <w:bottom w:val="single" w:sz="4" w:space="0" w:color="auto"/>
            </w:tcBorders>
          </w:tcPr>
          <w:p w:rsidR="00577FA7" w:rsidRDefault="00577FA7">
            <w:pPr>
              <w:spacing w:line="300" w:lineRule="exact"/>
              <w:ind w:leftChars="-480" w:left="-1008" w:firstLineChars="450" w:firstLine="945"/>
              <w:jc w:val="center"/>
              <w:rPr>
                <w:rFonts w:ascii="宋体" w:hAnsi="宋体"/>
                <w:bCs/>
              </w:rPr>
            </w:pPr>
          </w:p>
          <w:p w:rsidR="00577FA7" w:rsidRDefault="00577FA7">
            <w:pPr>
              <w:spacing w:line="300" w:lineRule="exact"/>
              <w:ind w:leftChars="-480" w:left="-1008" w:firstLineChars="450" w:firstLine="945"/>
              <w:jc w:val="center"/>
              <w:rPr>
                <w:rFonts w:ascii="宋体" w:hAnsi="宋体"/>
                <w:bCs/>
              </w:rPr>
            </w:pPr>
          </w:p>
        </w:tc>
      </w:tr>
      <w:tr w:rsidR="00577FA7">
        <w:trPr>
          <w:cantSplit/>
          <w:trHeight w:val="844"/>
          <w:jc w:val="center"/>
        </w:trPr>
        <w:tc>
          <w:tcPr>
            <w:tcW w:w="9342" w:type="dxa"/>
            <w:gridSpan w:val="17"/>
            <w:tcBorders>
              <w:bottom w:val="single" w:sz="4" w:space="0" w:color="auto"/>
            </w:tcBorders>
            <w:vAlign w:val="center"/>
          </w:tcPr>
          <w:p w:rsidR="00577FA7" w:rsidRDefault="004627A4">
            <w:pPr>
              <w:spacing w:line="300" w:lineRule="exact"/>
              <w:ind w:leftChars="-480" w:left="-1008" w:firstLineChars="450" w:firstLine="1080"/>
              <w:jc w:val="center"/>
              <w:rPr>
                <w:rFonts w:ascii="宋体" w:hAnsi="宋体"/>
                <w:bCs/>
                <w:sz w:val="24"/>
              </w:rPr>
            </w:pPr>
            <w:r>
              <w:rPr>
                <w:rFonts w:ascii="宋体" w:hAnsi="宋体" w:hint="eastAsia"/>
                <w:bCs/>
                <w:sz w:val="24"/>
              </w:rPr>
              <w:t>课题组成员基本情况（限填10人，不含主持人）</w:t>
            </w:r>
          </w:p>
        </w:tc>
      </w:tr>
      <w:tr w:rsidR="00577FA7">
        <w:trPr>
          <w:cantSplit/>
          <w:trHeight w:val="480"/>
          <w:jc w:val="center"/>
        </w:trPr>
        <w:tc>
          <w:tcPr>
            <w:tcW w:w="1016" w:type="dxa"/>
            <w:gridSpan w:val="2"/>
            <w:tcBorders>
              <w:bottom w:val="single" w:sz="4" w:space="0" w:color="auto"/>
            </w:tcBorders>
            <w:vAlign w:val="center"/>
          </w:tcPr>
          <w:p w:rsidR="00577FA7" w:rsidRDefault="004627A4">
            <w:pPr>
              <w:spacing w:line="300" w:lineRule="exact"/>
              <w:ind w:leftChars="-480" w:left="-1008" w:firstLineChars="450" w:firstLine="949"/>
              <w:jc w:val="center"/>
              <w:rPr>
                <w:rFonts w:ascii="宋体" w:hAnsi="宋体"/>
                <w:b/>
                <w:bCs/>
              </w:rPr>
            </w:pPr>
            <w:r>
              <w:rPr>
                <w:rFonts w:ascii="宋体" w:hAnsi="宋体" w:hint="eastAsia"/>
                <w:b/>
                <w:bCs/>
              </w:rPr>
              <w:t>姓  名</w:t>
            </w:r>
          </w:p>
        </w:tc>
        <w:tc>
          <w:tcPr>
            <w:tcW w:w="2608" w:type="dxa"/>
            <w:gridSpan w:val="3"/>
            <w:tcBorders>
              <w:top w:val="single" w:sz="4" w:space="0" w:color="auto"/>
              <w:bottom w:val="single" w:sz="4" w:space="0" w:color="auto"/>
              <w:right w:val="single" w:sz="4" w:space="0" w:color="auto"/>
            </w:tcBorders>
            <w:vAlign w:val="center"/>
          </w:tcPr>
          <w:p w:rsidR="00577FA7" w:rsidRDefault="004627A4">
            <w:pPr>
              <w:spacing w:line="300" w:lineRule="exact"/>
              <w:jc w:val="center"/>
              <w:rPr>
                <w:rFonts w:ascii="宋体" w:hAnsi="宋体"/>
                <w:b/>
                <w:bCs/>
              </w:rPr>
            </w:pPr>
            <w:r>
              <w:rPr>
                <w:rFonts w:ascii="宋体" w:hAnsi="宋体" w:hint="eastAsia"/>
                <w:b/>
                <w:bCs/>
              </w:rPr>
              <w:t>工 作 单 位</w:t>
            </w:r>
          </w:p>
        </w:tc>
        <w:tc>
          <w:tcPr>
            <w:tcW w:w="1757" w:type="dxa"/>
            <w:gridSpan w:val="3"/>
            <w:tcBorders>
              <w:top w:val="single" w:sz="4" w:space="0" w:color="auto"/>
              <w:left w:val="single" w:sz="4" w:space="0" w:color="auto"/>
              <w:bottom w:val="single" w:sz="4" w:space="0" w:color="auto"/>
            </w:tcBorders>
            <w:vAlign w:val="center"/>
          </w:tcPr>
          <w:p w:rsidR="00577FA7" w:rsidRDefault="004627A4">
            <w:pPr>
              <w:spacing w:line="300" w:lineRule="exact"/>
              <w:jc w:val="center"/>
              <w:rPr>
                <w:rFonts w:ascii="宋体" w:hAnsi="宋体"/>
                <w:b/>
                <w:bCs/>
              </w:rPr>
            </w:pPr>
            <w:r>
              <w:rPr>
                <w:rFonts w:ascii="宋体" w:hAnsi="宋体" w:hint="eastAsia"/>
                <w:b/>
                <w:bCs/>
              </w:rPr>
              <w:t>专业技术职称</w:t>
            </w:r>
          </w:p>
        </w:tc>
        <w:tc>
          <w:tcPr>
            <w:tcW w:w="1276" w:type="dxa"/>
            <w:gridSpan w:val="3"/>
            <w:tcBorders>
              <w:top w:val="single" w:sz="4" w:space="0" w:color="auto"/>
              <w:bottom w:val="single" w:sz="4" w:space="0" w:color="auto"/>
            </w:tcBorders>
            <w:vAlign w:val="center"/>
          </w:tcPr>
          <w:p w:rsidR="00577FA7" w:rsidRDefault="004627A4">
            <w:pPr>
              <w:spacing w:line="300" w:lineRule="exact"/>
              <w:jc w:val="center"/>
              <w:rPr>
                <w:rFonts w:ascii="宋体" w:hAnsi="宋体"/>
                <w:b/>
                <w:bCs/>
              </w:rPr>
            </w:pPr>
            <w:r>
              <w:rPr>
                <w:rFonts w:ascii="宋体" w:hAnsi="宋体" w:hint="eastAsia"/>
                <w:b/>
                <w:bCs/>
              </w:rPr>
              <w:t>研究专长</w:t>
            </w:r>
          </w:p>
        </w:tc>
        <w:tc>
          <w:tcPr>
            <w:tcW w:w="2685" w:type="dxa"/>
            <w:gridSpan w:val="6"/>
            <w:tcBorders>
              <w:top w:val="single" w:sz="4" w:space="0" w:color="auto"/>
              <w:bottom w:val="single" w:sz="4" w:space="0" w:color="auto"/>
            </w:tcBorders>
            <w:vAlign w:val="center"/>
          </w:tcPr>
          <w:p w:rsidR="00577FA7" w:rsidRDefault="004627A4">
            <w:pPr>
              <w:spacing w:line="300" w:lineRule="exact"/>
              <w:jc w:val="center"/>
              <w:rPr>
                <w:rFonts w:ascii="宋体" w:hAnsi="宋体"/>
                <w:b/>
                <w:bCs/>
              </w:rPr>
            </w:pPr>
            <w:r>
              <w:rPr>
                <w:rFonts w:ascii="宋体" w:hAnsi="宋体" w:hint="eastAsia"/>
                <w:b/>
                <w:bCs/>
              </w:rPr>
              <w:t>在课题组中的分工</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柳国良</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教育研究</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理论探索、制定计划及研究方案、课程编写</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卢建刚</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中小学高级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课程顶层设计研究</w:t>
            </w:r>
          </w:p>
          <w:p w:rsidR="00577FA7" w:rsidRDefault="004627A4">
            <w:pPr>
              <w:spacing w:line="300" w:lineRule="exact"/>
              <w:jc w:val="center"/>
              <w:rPr>
                <w:rFonts w:ascii="楷体_GB2312" w:eastAsia="楷体_GB2312"/>
                <w:sz w:val="24"/>
              </w:rPr>
            </w:pPr>
            <w:r>
              <w:rPr>
                <w:rFonts w:ascii="楷体_GB2312" w:eastAsia="楷体_GB2312" w:hint="eastAsia"/>
                <w:sz w:val="24"/>
              </w:rPr>
              <w:t>课程实施</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徐建峰</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管理研究</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课程实施、评价研究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卢庆平</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中小学高级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教学研究</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课程顶层设计研究</w:t>
            </w:r>
          </w:p>
          <w:p w:rsidR="00577FA7" w:rsidRDefault="004627A4">
            <w:pPr>
              <w:spacing w:line="300" w:lineRule="exact"/>
              <w:jc w:val="center"/>
              <w:rPr>
                <w:rFonts w:ascii="楷体_GB2312" w:eastAsia="楷体_GB2312"/>
                <w:sz w:val="24"/>
              </w:rPr>
            </w:pPr>
            <w:r>
              <w:rPr>
                <w:rFonts w:ascii="楷体_GB2312" w:eastAsia="楷体_GB2312" w:hint="eastAsia"/>
                <w:sz w:val="24"/>
              </w:rPr>
              <w:t>课程实施</w:t>
            </w:r>
          </w:p>
        </w:tc>
      </w:tr>
      <w:tr w:rsidR="00577FA7">
        <w:trPr>
          <w:cantSplit/>
          <w:trHeight w:val="511"/>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杨继芬</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数学课程、德育课程建设研究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谢红琴</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中小学高级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教学研究</w:t>
            </w:r>
          </w:p>
        </w:tc>
        <w:tc>
          <w:tcPr>
            <w:tcW w:w="2685" w:type="dxa"/>
            <w:gridSpan w:val="6"/>
            <w:tcBorders>
              <w:bottom w:val="single" w:sz="4" w:space="0" w:color="auto"/>
            </w:tcBorders>
            <w:vAlign w:val="center"/>
          </w:tcPr>
          <w:p w:rsidR="00577FA7" w:rsidRDefault="004627A4">
            <w:pPr>
              <w:jc w:val="center"/>
              <w:rPr>
                <w:rFonts w:ascii="楷体_GB2312" w:eastAsia="楷体_GB2312"/>
                <w:sz w:val="24"/>
              </w:rPr>
            </w:pPr>
            <w:r>
              <w:rPr>
                <w:rFonts w:ascii="楷体_GB2312" w:eastAsia="楷体_GB2312" w:hint="eastAsia"/>
                <w:sz w:val="24"/>
              </w:rPr>
              <w:t>德育课程建设研究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靳玉莉</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语文课程建设研究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朱曦铣</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科学课程、校本课程建设研究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丁丽霞</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中小学一级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数学课程建设研究</w:t>
            </w:r>
          </w:p>
        </w:tc>
      </w:tr>
      <w:tr w:rsidR="00577FA7">
        <w:trPr>
          <w:cantSplit/>
          <w:trHeight w:val="510"/>
          <w:jc w:val="center"/>
        </w:trPr>
        <w:tc>
          <w:tcPr>
            <w:tcW w:w="1016" w:type="dxa"/>
            <w:gridSpan w:val="2"/>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刘万里</w:t>
            </w:r>
          </w:p>
        </w:tc>
        <w:tc>
          <w:tcPr>
            <w:tcW w:w="2608" w:type="dxa"/>
            <w:gridSpan w:val="3"/>
            <w:tcBorders>
              <w:bottom w:val="single" w:sz="4" w:space="0" w:color="auto"/>
              <w:right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新北区罗溪中心小学</w:t>
            </w:r>
          </w:p>
        </w:tc>
        <w:tc>
          <w:tcPr>
            <w:tcW w:w="1757" w:type="dxa"/>
            <w:gridSpan w:val="3"/>
            <w:tcBorders>
              <w:left w:val="single" w:sz="4" w:space="0" w:color="auto"/>
              <w:bottom w:val="single" w:sz="4" w:space="0" w:color="auto"/>
            </w:tcBorders>
            <w:vAlign w:val="center"/>
          </w:tcPr>
          <w:p w:rsidR="00577FA7" w:rsidRDefault="004627A4">
            <w:pPr>
              <w:spacing w:line="300" w:lineRule="exact"/>
              <w:ind w:leftChars="-480" w:left="-1008" w:firstLineChars="450" w:firstLine="1080"/>
              <w:jc w:val="center"/>
              <w:rPr>
                <w:rFonts w:ascii="楷体_GB2312" w:eastAsia="楷体_GB2312"/>
                <w:sz w:val="24"/>
              </w:rPr>
            </w:pPr>
            <w:r>
              <w:rPr>
                <w:rFonts w:ascii="楷体_GB2312" w:eastAsia="楷体_GB2312" w:hint="eastAsia"/>
                <w:sz w:val="24"/>
              </w:rPr>
              <w:t>中小学高级</w:t>
            </w:r>
          </w:p>
        </w:tc>
        <w:tc>
          <w:tcPr>
            <w:tcW w:w="1276" w:type="dxa"/>
            <w:gridSpan w:val="3"/>
            <w:tcBorders>
              <w:bottom w:val="single" w:sz="4" w:space="0" w:color="auto"/>
            </w:tcBorders>
            <w:vAlign w:val="center"/>
          </w:tcPr>
          <w:p w:rsidR="00577FA7" w:rsidRDefault="004627A4">
            <w:pPr>
              <w:spacing w:line="240" w:lineRule="exact"/>
              <w:jc w:val="center"/>
              <w:rPr>
                <w:rFonts w:ascii="楷体_GB2312" w:eastAsia="楷体_GB2312"/>
                <w:sz w:val="24"/>
              </w:rPr>
            </w:pPr>
            <w:r>
              <w:rPr>
                <w:rFonts w:ascii="楷体_GB2312" w:eastAsia="楷体_GB2312" w:hint="eastAsia"/>
                <w:sz w:val="24"/>
              </w:rPr>
              <w:t>课堂教学</w:t>
            </w:r>
          </w:p>
        </w:tc>
        <w:tc>
          <w:tcPr>
            <w:tcW w:w="2685" w:type="dxa"/>
            <w:gridSpan w:val="6"/>
            <w:tcBorders>
              <w:bottom w:val="single" w:sz="4" w:space="0" w:color="auto"/>
            </w:tcBorders>
            <w:vAlign w:val="center"/>
          </w:tcPr>
          <w:p w:rsidR="00577FA7" w:rsidRDefault="004627A4">
            <w:pPr>
              <w:spacing w:line="300" w:lineRule="exact"/>
              <w:jc w:val="center"/>
              <w:rPr>
                <w:rFonts w:ascii="楷体_GB2312" w:eastAsia="楷体_GB2312"/>
                <w:sz w:val="24"/>
              </w:rPr>
            </w:pPr>
            <w:r>
              <w:rPr>
                <w:rFonts w:ascii="楷体_GB2312" w:eastAsia="楷体_GB2312" w:hint="eastAsia"/>
                <w:sz w:val="24"/>
              </w:rPr>
              <w:t>艺体课程建设研究</w:t>
            </w:r>
          </w:p>
        </w:tc>
      </w:tr>
      <w:tr w:rsidR="00577FA7">
        <w:trPr>
          <w:cantSplit/>
          <w:trHeight w:val="607"/>
          <w:jc w:val="center"/>
        </w:trPr>
        <w:tc>
          <w:tcPr>
            <w:tcW w:w="9342" w:type="dxa"/>
            <w:gridSpan w:val="17"/>
            <w:vAlign w:val="center"/>
          </w:tcPr>
          <w:p w:rsidR="00577FA7" w:rsidRDefault="004627A4">
            <w:pPr>
              <w:spacing w:line="480" w:lineRule="auto"/>
              <w:ind w:firstLineChars="150" w:firstLine="316"/>
              <w:jc w:val="center"/>
              <w:rPr>
                <w:rFonts w:ascii="宋体" w:hAnsi="宋体"/>
                <w:b/>
                <w:bCs/>
                <w:szCs w:val="30"/>
              </w:rPr>
            </w:pPr>
            <w:r>
              <w:rPr>
                <w:rFonts w:ascii="宋体" w:hAnsi="宋体" w:hint="eastAsia"/>
                <w:b/>
                <w:bCs/>
                <w:szCs w:val="30"/>
              </w:rPr>
              <w:lastRenderedPageBreak/>
              <w:t>课题主持人“十二五”期间教育科研情况</w:t>
            </w:r>
          </w:p>
        </w:tc>
      </w:tr>
      <w:tr w:rsidR="00577FA7">
        <w:trPr>
          <w:cantSplit/>
          <w:trHeight w:val="607"/>
          <w:jc w:val="center"/>
        </w:trPr>
        <w:tc>
          <w:tcPr>
            <w:tcW w:w="674" w:type="dxa"/>
            <w:vMerge w:val="restart"/>
            <w:vAlign w:val="center"/>
          </w:tcPr>
          <w:p w:rsidR="00577FA7" w:rsidRDefault="004627A4">
            <w:pPr>
              <w:spacing w:line="480" w:lineRule="auto"/>
              <w:jc w:val="center"/>
              <w:rPr>
                <w:rFonts w:ascii="宋体" w:hAnsi="宋体"/>
                <w:b/>
                <w:bCs/>
                <w:szCs w:val="30"/>
              </w:rPr>
            </w:pPr>
            <w:r>
              <w:rPr>
                <w:rFonts w:ascii="宋体" w:hAnsi="宋体" w:hint="eastAsia"/>
                <w:b/>
                <w:bCs/>
                <w:szCs w:val="30"/>
              </w:rPr>
              <w:t>课</w:t>
            </w:r>
          </w:p>
          <w:p w:rsidR="00577FA7" w:rsidRDefault="004627A4">
            <w:pPr>
              <w:spacing w:line="480" w:lineRule="auto"/>
              <w:jc w:val="center"/>
              <w:rPr>
                <w:rFonts w:ascii="宋体" w:hAnsi="宋体"/>
                <w:b/>
                <w:bCs/>
                <w:szCs w:val="30"/>
              </w:rPr>
            </w:pPr>
            <w:r>
              <w:rPr>
                <w:rFonts w:ascii="宋体" w:hAnsi="宋体" w:hint="eastAsia"/>
                <w:b/>
                <w:bCs/>
                <w:szCs w:val="30"/>
              </w:rPr>
              <w:t>题</w:t>
            </w:r>
          </w:p>
        </w:tc>
        <w:tc>
          <w:tcPr>
            <w:tcW w:w="2500" w:type="dxa"/>
            <w:gridSpan w:val="2"/>
            <w:vAlign w:val="center"/>
          </w:tcPr>
          <w:p w:rsidR="00577FA7" w:rsidRDefault="004627A4">
            <w:pPr>
              <w:spacing w:line="480" w:lineRule="auto"/>
              <w:jc w:val="center"/>
              <w:rPr>
                <w:rFonts w:ascii="宋体" w:hAnsi="宋体"/>
                <w:b/>
                <w:bCs/>
                <w:szCs w:val="30"/>
              </w:rPr>
            </w:pPr>
            <w:r>
              <w:rPr>
                <w:rFonts w:ascii="宋体" w:hAnsi="宋体" w:hint="eastAsia"/>
                <w:b/>
                <w:bCs/>
                <w:szCs w:val="30"/>
              </w:rPr>
              <w:t>课题名称</w:t>
            </w:r>
          </w:p>
        </w:tc>
        <w:tc>
          <w:tcPr>
            <w:tcW w:w="2207" w:type="dxa"/>
            <w:gridSpan w:val="5"/>
            <w:vAlign w:val="center"/>
          </w:tcPr>
          <w:p w:rsidR="00577FA7" w:rsidRDefault="004627A4">
            <w:pPr>
              <w:spacing w:line="480" w:lineRule="auto"/>
              <w:jc w:val="center"/>
              <w:rPr>
                <w:rFonts w:ascii="宋体" w:hAnsi="宋体"/>
                <w:b/>
                <w:bCs/>
                <w:szCs w:val="30"/>
              </w:rPr>
            </w:pPr>
            <w:r>
              <w:rPr>
                <w:rFonts w:ascii="宋体" w:hAnsi="宋体" w:hint="eastAsia"/>
                <w:b/>
                <w:bCs/>
                <w:szCs w:val="30"/>
              </w:rPr>
              <w:t>立项部门</w:t>
            </w:r>
          </w:p>
        </w:tc>
        <w:tc>
          <w:tcPr>
            <w:tcW w:w="1276" w:type="dxa"/>
            <w:gridSpan w:val="3"/>
            <w:vAlign w:val="center"/>
          </w:tcPr>
          <w:p w:rsidR="00577FA7" w:rsidRDefault="004627A4">
            <w:pPr>
              <w:spacing w:line="480" w:lineRule="auto"/>
              <w:jc w:val="center"/>
              <w:rPr>
                <w:rFonts w:ascii="宋体" w:hAnsi="宋体"/>
                <w:b/>
                <w:bCs/>
                <w:szCs w:val="30"/>
              </w:rPr>
            </w:pPr>
            <w:r>
              <w:rPr>
                <w:rFonts w:ascii="宋体" w:hAnsi="宋体" w:hint="eastAsia"/>
                <w:b/>
                <w:bCs/>
                <w:szCs w:val="30"/>
              </w:rPr>
              <w:t>立项时间</w:t>
            </w:r>
          </w:p>
        </w:tc>
        <w:tc>
          <w:tcPr>
            <w:tcW w:w="1467" w:type="dxa"/>
            <w:gridSpan w:val="5"/>
            <w:vAlign w:val="center"/>
          </w:tcPr>
          <w:p w:rsidR="00577FA7" w:rsidRDefault="004627A4">
            <w:pPr>
              <w:spacing w:line="480" w:lineRule="auto"/>
              <w:jc w:val="center"/>
              <w:rPr>
                <w:rFonts w:ascii="宋体" w:hAnsi="宋体"/>
                <w:b/>
                <w:bCs/>
                <w:szCs w:val="30"/>
              </w:rPr>
            </w:pPr>
            <w:r>
              <w:rPr>
                <w:rFonts w:ascii="宋体" w:hAnsi="宋体" w:hint="eastAsia"/>
                <w:b/>
                <w:bCs/>
                <w:szCs w:val="30"/>
              </w:rPr>
              <w:t>任务分工</w:t>
            </w:r>
          </w:p>
        </w:tc>
        <w:tc>
          <w:tcPr>
            <w:tcW w:w="1218" w:type="dxa"/>
            <w:vAlign w:val="center"/>
          </w:tcPr>
          <w:p w:rsidR="00577FA7" w:rsidRDefault="004627A4">
            <w:pPr>
              <w:spacing w:line="480" w:lineRule="auto"/>
              <w:jc w:val="center"/>
              <w:rPr>
                <w:rFonts w:ascii="宋体" w:hAnsi="宋体"/>
                <w:b/>
                <w:bCs/>
                <w:szCs w:val="30"/>
              </w:rPr>
            </w:pPr>
            <w:r>
              <w:rPr>
                <w:rFonts w:ascii="宋体" w:hAnsi="宋体" w:hint="eastAsia"/>
                <w:b/>
                <w:bCs/>
                <w:szCs w:val="30"/>
              </w:rPr>
              <w:t>完成情况</w:t>
            </w:r>
          </w:p>
        </w:tc>
      </w:tr>
      <w:tr w:rsidR="00577FA7">
        <w:trPr>
          <w:trHeight w:val="585"/>
          <w:jc w:val="center"/>
        </w:trPr>
        <w:tc>
          <w:tcPr>
            <w:tcW w:w="674" w:type="dxa"/>
            <w:vMerge/>
            <w:vAlign w:val="center"/>
          </w:tcPr>
          <w:p w:rsidR="00577FA7" w:rsidRDefault="00577FA7">
            <w:pPr>
              <w:spacing w:line="480" w:lineRule="auto"/>
              <w:jc w:val="center"/>
              <w:rPr>
                <w:rFonts w:ascii="宋体" w:hAnsi="宋体"/>
                <w:b/>
                <w:bCs/>
                <w:szCs w:val="30"/>
              </w:rPr>
            </w:pPr>
          </w:p>
        </w:tc>
        <w:tc>
          <w:tcPr>
            <w:tcW w:w="2500" w:type="dxa"/>
            <w:gridSpan w:val="2"/>
            <w:vAlign w:val="center"/>
          </w:tcPr>
          <w:p w:rsidR="00577FA7" w:rsidRDefault="004627A4">
            <w:pPr>
              <w:spacing w:line="320" w:lineRule="exact"/>
              <w:jc w:val="center"/>
              <w:rPr>
                <w:rFonts w:ascii="楷体_GB2312" w:eastAsia="楷体_GB2312"/>
                <w:sz w:val="24"/>
              </w:rPr>
            </w:pPr>
            <w:r>
              <w:rPr>
                <w:rFonts w:ascii="楷体_GB2312" w:eastAsia="楷体_GB2312" w:hint="eastAsia"/>
                <w:sz w:val="24"/>
              </w:rPr>
              <w:t>新农村建设背景下综合实践活动课程资源库建设的实践研究</w:t>
            </w:r>
          </w:p>
        </w:tc>
        <w:tc>
          <w:tcPr>
            <w:tcW w:w="2207" w:type="dxa"/>
            <w:gridSpan w:val="5"/>
            <w:vAlign w:val="center"/>
          </w:tcPr>
          <w:p w:rsidR="00577FA7" w:rsidRDefault="004627A4">
            <w:pPr>
              <w:jc w:val="center"/>
              <w:rPr>
                <w:rFonts w:ascii="楷体_GB2312" w:eastAsia="楷体_GB2312"/>
                <w:sz w:val="24"/>
              </w:rPr>
            </w:pPr>
            <w:r>
              <w:rPr>
                <w:rFonts w:ascii="楷体_GB2312" w:eastAsia="楷体_GB2312" w:hint="eastAsia"/>
                <w:sz w:val="24"/>
              </w:rPr>
              <w:t>江苏省教育科学研究院科学教育研究所、江苏省青少年科技教育协会</w:t>
            </w:r>
          </w:p>
        </w:tc>
        <w:tc>
          <w:tcPr>
            <w:tcW w:w="1276" w:type="dxa"/>
            <w:gridSpan w:val="3"/>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2011.5</w:t>
            </w:r>
          </w:p>
        </w:tc>
        <w:tc>
          <w:tcPr>
            <w:tcW w:w="1467" w:type="dxa"/>
            <w:gridSpan w:val="5"/>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主持人</w:t>
            </w:r>
          </w:p>
          <w:p w:rsidR="00577FA7" w:rsidRDefault="004627A4">
            <w:pPr>
              <w:spacing w:line="480" w:lineRule="auto"/>
              <w:jc w:val="center"/>
              <w:rPr>
                <w:rFonts w:ascii="楷体_GB2312" w:eastAsia="楷体_GB2312"/>
                <w:sz w:val="24"/>
              </w:rPr>
            </w:pPr>
            <w:r>
              <w:rPr>
                <w:rFonts w:ascii="楷体_GB2312" w:eastAsia="楷体_GB2312" w:hint="eastAsia"/>
                <w:sz w:val="24"/>
              </w:rPr>
              <w:t>理论探索</w:t>
            </w:r>
          </w:p>
        </w:tc>
        <w:tc>
          <w:tcPr>
            <w:tcW w:w="1218" w:type="dxa"/>
            <w:vAlign w:val="center"/>
          </w:tcPr>
          <w:p w:rsidR="00577FA7" w:rsidRDefault="004627A4">
            <w:pPr>
              <w:spacing w:line="320" w:lineRule="exact"/>
              <w:jc w:val="center"/>
              <w:rPr>
                <w:rFonts w:ascii="楷体_GB2312" w:eastAsia="楷体_GB2312"/>
                <w:sz w:val="24"/>
              </w:rPr>
            </w:pPr>
            <w:r>
              <w:rPr>
                <w:rFonts w:ascii="楷体_GB2312" w:eastAsia="楷体_GB2312" w:hint="eastAsia"/>
                <w:sz w:val="24"/>
              </w:rPr>
              <w:t>2014.5结题。</w:t>
            </w:r>
          </w:p>
          <w:p w:rsidR="00577FA7" w:rsidRDefault="004627A4">
            <w:pPr>
              <w:spacing w:line="320" w:lineRule="exact"/>
              <w:jc w:val="center"/>
              <w:rPr>
                <w:rFonts w:ascii="楷体_GB2312" w:eastAsia="楷体_GB2312"/>
                <w:sz w:val="24"/>
              </w:rPr>
            </w:pPr>
            <w:r>
              <w:rPr>
                <w:rFonts w:ascii="楷体_GB2312" w:eastAsia="楷体_GB2312" w:hint="eastAsia"/>
                <w:sz w:val="24"/>
              </w:rPr>
              <w:t>中期评估二等奖，结题三等奖</w:t>
            </w:r>
          </w:p>
        </w:tc>
      </w:tr>
      <w:tr w:rsidR="00577FA7">
        <w:trPr>
          <w:trHeight w:val="600"/>
          <w:jc w:val="center"/>
        </w:trPr>
        <w:tc>
          <w:tcPr>
            <w:tcW w:w="674" w:type="dxa"/>
            <w:vMerge/>
            <w:vAlign w:val="center"/>
          </w:tcPr>
          <w:p w:rsidR="00577FA7" w:rsidRDefault="00577FA7">
            <w:pPr>
              <w:spacing w:line="480" w:lineRule="auto"/>
              <w:jc w:val="center"/>
              <w:rPr>
                <w:rFonts w:ascii="宋体" w:hAnsi="宋体"/>
                <w:b/>
                <w:bCs/>
                <w:szCs w:val="30"/>
              </w:rPr>
            </w:pPr>
          </w:p>
        </w:tc>
        <w:tc>
          <w:tcPr>
            <w:tcW w:w="2500" w:type="dxa"/>
            <w:gridSpan w:val="2"/>
            <w:vAlign w:val="center"/>
          </w:tcPr>
          <w:p w:rsidR="00577FA7" w:rsidRDefault="004627A4">
            <w:pPr>
              <w:spacing w:line="320" w:lineRule="exact"/>
              <w:jc w:val="center"/>
              <w:rPr>
                <w:rFonts w:ascii="楷体_GB2312" w:eastAsia="楷体_GB2312"/>
                <w:sz w:val="24"/>
              </w:rPr>
            </w:pPr>
            <w:r>
              <w:rPr>
                <w:rFonts w:ascii="楷体_GB2312" w:eastAsia="楷体_GB2312" w:hint="eastAsia"/>
                <w:sz w:val="24"/>
              </w:rPr>
              <w:t>农村学校服务师生，促进师生主动发展的策略研究</w:t>
            </w:r>
          </w:p>
        </w:tc>
        <w:tc>
          <w:tcPr>
            <w:tcW w:w="2207" w:type="dxa"/>
            <w:gridSpan w:val="5"/>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新北区教研室</w:t>
            </w:r>
          </w:p>
        </w:tc>
        <w:tc>
          <w:tcPr>
            <w:tcW w:w="1276" w:type="dxa"/>
            <w:gridSpan w:val="3"/>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2011.6</w:t>
            </w:r>
          </w:p>
        </w:tc>
        <w:tc>
          <w:tcPr>
            <w:tcW w:w="1467" w:type="dxa"/>
            <w:gridSpan w:val="5"/>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教学研究</w:t>
            </w:r>
          </w:p>
        </w:tc>
        <w:tc>
          <w:tcPr>
            <w:tcW w:w="1218" w:type="dxa"/>
            <w:vAlign w:val="center"/>
          </w:tcPr>
          <w:p w:rsidR="00577FA7" w:rsidRDefault="004627A4">
            <w:pPr>
              <w:spacing w:line="360" w:lineRule="exact"/>
              <w:jc w:val="center"/>
              <w:rPr>
                <w:rFonts w:ascii="楷体_GB2312" w:eastAsia="楷体_GB2312"/>
                <w:sz w:val="24"/>
              </w:rPr>
            </w:pPr>
            <w:r>
              <w:rPr>
                <w:rFonts w:ascii="楷体_GB2312" w:eastAsia="楷体_GB2312" w:hint="eastAsia"/>
                <w:sz w:val="24"/>
              </w:rPr>
              <w:t>2014.5</w:t>
            </w:r>
          </w:p>
          <w:p w:rsidR="00577FA7" w:rsidRDefault="004627A4">
            <w:pPr>
              <w:spacing w:line="360" w:lineRule="exact"/>
              <w:jc w:val="center"/>
              <w:rPr>
                <w:rFonts w:ascii="楷体_GB2312" w:eastAsia="楷体_GB2312"/>
                <w:sz w:val="24"/>
              </w:rPr>
            </w:pPr>
            <w:r>
              <w:rPr>
                <w:rFonts w:ascii="楷体_GB2312" w:eastAsia="楷体_GB2312" w:hint="eastAsia"/>
                <w:sz w:val="24"/>
              </w:rPr>
              <w:t>结题</w:t>
            </w:r>
          </w:p>
        </w:tc>
      </w:tr>
      <w:tr w:rsidR="00577FA7">
        <w:trPr>
          <w:trHeight w:val="600"/>
          <w:jc w:val="center"/>
        </w:trPr>
        <w:tc>
          <w:tcPr>
            <w:tcW w:w="674" w:type="dxa"/>
            <w:vMerge/>
            <w:vAlign w:val="center"/>
          </w:tcPr>
          <w:p w:rsidR="00577FA7" w:rsidRDefault="00577FA7">
            <w:pPr>
              <w:spacing w:line="480" w:lineRule="auto"/>
              <w:jc w:val="center"/>
              <w:rPr>
                <w:rFonts w:ascii="宋体" w:hAnsi="宋体"/>
                <w:b/>
                <w:bCs/>
                <w:szCs w:val="30"/>
              </w:rPr>
            </w:pPr>
          </w:p>
        </w:tc>
        <w:tc>
          <w:tcPr>
            <w:tcW w:w="2500" w:type="dxa"/>
            <w:gridSpan w:val="2"/>
            <w:vAlign w:val="center"/>
          </w:tcPr>
          <w:p w:rsidR="00577FA7" w:rsidRDefault="00577FA7">
            <w:pPr>
              <w:spacing w:line="480" w:lineRule="auto"/>
              <w:jc w:val="center"/>
              <w:rPr>
                <w:rFonts w:ascii="宋体" w:hAnsi="宋体"/>
                <w:bCs/>
                <w:szCs w:val="30"/>
              </w:rPr>
            </w:pPr>
          </w:p>
        </w:tc>
        <w:tc>
          <w:tcPr>
            <w:tcW w:w="2207" w:type="dxa"/>
            <w:gridSpan w:val="5"/>
            <w:vAlign w:val="center"/>
          </w:tcPr>
          <w:p w:rsidR="00577FA7" w:rsidRDefault="00577FA7">
            <w:pPr>
              <w:spacing w:line="480" w:lineRule="auto"/>
              <w:jc w:val="center"/>
              <w:rPr>
                <w:rFonts w:ascii="宋体" w:hAnsi="宋体"/>
                <w:bCs/>
                <w:szCs w:val="30"/>
              </w:rPr>
            </w:pPr>
          </w:p>
        </w:tc>
        <w:tc>
          <w:tcPr>
            <w:tcW w:w="1276" w:type="dxa"/>
            <w:gridSpan w:val="3"/>
            <w:vAlign w:val="center"/>
          </w:tcPr>
          <w:p w:rsidR="00577FA7" w:rsidRDefault="00577FA7">
            <w:pPr>
              <w:spacing w:line="480" w:lineRule="auto"/>
              <w:jc w:val="center"/>
              <w:rPr>
                <w:rFonts w:ascii="宋体" w:hAnsi="宋体"/>
                <w:bCs/>
                <w:szCs w:val="30"/>
              </w:rPr>
            </w:pPr>
          </w:p>
        </w:tc>
        <w:tc>
          <w:tcPr>
            <w:tcW w:w="1467" w:type="dxa"/>
            <w:gridSpan w:val="5"/>
            <w:vAlign w:val="center"/>
          </w:tcPr>
          <w:p w:rsidR="00577FA7" w:rsidRDefault="00577FA7">
            <w:pPr>
              <w:spacing w:line="480" w:lineRule="auto"/>
              <w:jc w:val="center"/>
              <w:rPr>
                <w:rFonts w:ascii="宋体" w:hAnsi="宋体"/>
                <w:bCs/>
                <w:szCs w:val="30"/>
              </w:rPr>
            </w:pPr>
          </w:p>
        </w:tc>
        <w:tc>
          <w:tcPr>
            <w:tcW w:w="1218" w:type="dxa"/>
            <w:vAlign w:val="center"/>
          </w:tcPr>
          <w:p w:rsidR="00577FA7" w:rsidRDefault="00577FA7">
            <w:pPr>
              <w:spacing w:line="480" w:lineRule="auto"/>
              <w:jc w:val="center"/>
              <w:rPr>
                <w:rFonts w:ascii="宋体" w:hAnsi="宋体"/>
                <w:bCs/>
                <w:szCs w:val="30"/>
              </w:rPr>
            </w:pPr>
          </w:p>
        </w:tc>
      </w:tr>
      <w:tr w:rsidR="00577FA7">
        <w:trPr>
          <w:cantSplit/>
          <w:trHeight w:val="624"/>
          <w:jc w:val="center"/>
        </w:trPr>
        <w:tc>
          <w:tcPr>
            <w:tcW w:w="674" w:type="dxa"/>
            <w:vMerge w:val="restart"/>
            <w:textDirection w:val="tbRlV"/>
            <w:vAlign w:val="center"/>
          </w:tcPr>
          <w:p w:rsidR="00577FA7" w:rsidRDefault="004627A4">
            <w:pPr>
              <w:spacing w:line="500" w:lineRule="exact"/>
              <w:jc w:val="center"/>
              <w:rPr>
                <w:rFonts w:ascii="宋体" w:hAnsi="宋体"/>
                <w:b/>
                <w:bCs/>
                <w:szCs w:val="21"/>
              </w:rPr>
            </w:pPr>
            <w:r>
              <w:rPr>
                <w:rFonts w:ascii="宋体" w:hAnsi="宋体" w:hint="eastAsia"/>
                <w:b/>
                <w:bCs/>
                <w:szCs w:val="21"/>
              </w:rPr>
              <w:t>独 立 或 以 第 一 作 者 发 表 或 出 版 的 主 要 论 文 或 著 作（限填10篇）</w:t>
            </w:r>
          </w:p>
        </w:tc>
        <w:tc>
          <w:tcPr>
            <w:tcW w:w="4707" w:type="dxa"/>
            <w:gridSpan w:val="7"/>
            <w:vAlign w:val="center"/>
          </w:tcPr>
          <w:p w:rsidR="00577FA7" w:rsidRDefault="004627A4">
            <w:pPr>
              <w:spacing w:line="480" w:lineRule="auto"/>
              <w:jc w:val="center"/>
              <w:rPr>
                <w:rFonts w:ascii="宋体" w:hAnsi="宋体"/>
                <w:bCs/>
                <w:szCs w:val="30"/>
              </w:rPr>
            </w:pPr>
            <w:r>
              <w:rPr>
                <w:rFonts w:ascii="宋体" w:hAnsi="宋体" w:hint="eastAsia"/>
                <w:bCs/>
                <w:szCs w:val="30"/>
              </w:rPr>
              <w:t>论文或著作名称</w:t>
            </w:r>
          </w:p>
        </w:tc>
        <w:tc>
          <w:tcPr>
            <w:tcW w:w="2203" w:type="dxa"/>
            <w:gridSpan w:val="6"/>
            <w:vAlign w:val="center"/>
          </w:tcPr>
          <w:p w:rsidR="00577FA7" w:rsidRDefault="004627A4">
            <w:pPr>
              <w:spacing w:line="480" w:lineRule="auto"/>
              <w:jc w:val="center"/>
              <w:rPr>
                <w:rFonts w:ascii="宋体" w:hAnsi="宋体"/>
                <w:bCs/>
                <w:szCs w:val="30"/>
              </w:rPr>
            </w:pPr>
            <w:r>
              <w:rPr>
                <w:rFonts w:ascii="宋体" w:hAnsi="宋体" w:hint="eastAsia"/>
                <w:bCs/>
                <w:szCs w:val="30"/>
              </w:rPr>
              <w:t>发表刊物或出版单位</w:t>
            </w:r>
          </w:p>
        </w:tc>
        <w:tc>
          <w:tcPr>
            <w:tcW w:w="1758" w:type="dxa"/>
            <w:gridSpan w:val="3"/>
            <w:vAlign w:val="center"/>
          </w:tcPr>
          <w:p w:rsidR="00577FA7" w:rsidRDefault="004627A4">
            <w:pPr>
              <w:spacing w:line="480" w:lineRule="auto"/>
              <w:jc w:val="center"/>
              <w:rPr>
                <w:rFonts w:ascii="宋体" w:hAnsi="宋体"/>
                <w:bCs/>
                <w:szCs w:val="30"/>
              </w:rPr>
            </w:pPr>
            <w:r>
              <w:rPr>
                <w:rFonts w:ascii="宋体" w:hAnsi="宋体" w:hint="eastAsia"/>
                <w:bCs/>
                <w:szCs w:val="30"/>
              </w:rPr>
              <w:t>发表或出版时间</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《学习档案在英语教学形成性评价中的运用》</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hint="eastAsia"/>
                <w:sz w:val="24"/>
              </w:rPr>
              <w:t>《教学月刊》</w:t>
            </w:r>
          </w:p>
        </w:tc>
        <w:tc>
          <w:tcPr>
            <w:tcW w:w="1758" w:type="dxa"/>
            <w:gridSpan w:val="3"/>
            <w:vAlign w:val="center"/>
          </w:tcPr>
          <w:p w:rsidR="00577FA7" w:rsidRDefault="004627A4">
            <w:pPr>
              <w:spacing w:line="480" w:lineRule="auto"/>
              <w:jc w:val="center"/>
              <w:rPr>
                <w:rFonts w:ascii="楷体_GB2312" w:eastAsia="楷体_GB2312"/>
                <w:sz w:val="24"/>
              </w:rPr>
            </w:pPr>
            <w:r>
              <w:rPr>
                <w:rFonts w:ascii="楷体_GB2312" w:eastAsia="楷体_GB2312" w:hint="eastAsia"/>
                <w:sz w:val="24"/>
              </w:rPr>
              <w:t>2010年第7-8期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《谈小学英语任务型教学活动的设计》</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hint="eastAsia"/>
                <w:sz w:val="24"/>
              </w:rPr>
              <w:t>《教育周刊》</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hint="eastAsia"/>
                <w:sz w:val="24"/>
              </w:rPr>
              <w:t>2010.4.13</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《校长在现代学校管理中的作用浅见》</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hint="eastAsia"/>
                <w:sz w:val="24"/>
              </w:rPr>
              <w:t>《基础教育参考》</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hint="eastAsia"/>
                <w:sz w:val="24"/>
              </w:rPr>
              <w:t>2010年第5期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小学英语开放式教学的策略</w:t>
            </w:r>
            <w:r>
              <w:rPr>
                <w:rFonts w:ascii="楷体_GB2312" w:eastAsia="楷体_GB2312" w:hint="eastAsia"/>
                <w:sz w:val="24"/>
              </w:rPr>
              <w:t>》</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sz w:val="24"/>
              </w:rPr>
              <w:t>《常州教师教育》</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2010年第12期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sz w:val="24"/>
              </w:rPr>
              <w:t>《农村小学英语口语教学中的问题与对策》</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sz w:val="24"/>
              </w:rPr>
              <w:t>《常州教师教育》</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2012年第1期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基于校本环境提高教师素质</w:t>
            </w:r>
            <w:r>
              <w:rPr>
                <w:rFonts w:ascii="楷体_GB2312" w:eastAsia="楷体_GB2312" w:hint="eastAsia"/>
                <w:sz w:val="24"/>
              </w:rPr>
              <w:t>》</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江苏教育周刊</w:t>
            </w:r>
            <w:r>
              <w:rPr>
                <w:rFonts w:ascii="楷体_GB2312" w:eastAsia="楷体_GB2312" w:hint="eastAsia"/>
                <w:sz w:val="24"/>
              </w:rPr>
              <w:t>》</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2012.11.27</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综合实践活动资源库建设的思考与探索</w:t>
            </w:r>
            <w:r>
              <w:rPr>
                <w:rFonts w:ascii="楷体_GB2312" w:eastAsia="楷体_GB2312" w:hint="eastAsia"/>
                <w:sz w:val="24"/>
              </w:rPr>
              <w:t>》</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sz w:val="24"/>
              </w:rPr>
              <w:t>《常州教师教育》</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2013年第</w:t>
            </w:r>
            <w:r>
              <w:rPr>
                <w:rFonts w:ascii="楷体_GB2312" w:eastAsia="楷体_GB2312" w:hint="eastAsia"/>
                <w:sz w:val="24"/>
              </w:rPr>
              <w:t>2</w:t>
            </w:r>
            <w:r>
              <w:rPr>
                <w:rFonts w:ascii="楷体_GB2312" w:eastAsia="楷体_GB2312"/>
                <w:sz w:val="24"/>
              </w:rPr>
              <w:t>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有效整合各方资源，优化综合实践活动</w:t>
            </w:r>
            <w:r>
              <w:rPr>
                <w:rFonts w:ascii="楷体_GB2312" w:eastAsia="楷体_GB2312" w:hint="eastAsia"/>
                <w:sz w:val="24"/>
              </w:rPr>
              <w:t>》</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sz w:val="24"/>
              </w:rPr>
              <w:t>《常州教师教育》</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2014年第2期</w:t>
            </w:r>
          </w:p>
        </w:tc>
      </w:tr>
      <w:tr w:rsidR="00577FA7">
        <w:trPr>
          <w:cantSplit/>
          <w:trHeight w:val="737"/>
          <w:jc w:val="center"/>
        </w:trPr>
        <w:tc>
          <w:tcPr>
            <w:tcW w:w="674" w:type="dxa"/>
            <w:vMerge/>
          </w:tcPr>
          <w:p w:rsidR="00577FA7" w:rsidRDefault="00577FA7">
            <w:pPr>
              <w:spacing w:line="480" w:lineRule="auto"/>
              <w:ind w:left="108" w:firstLine="300"/>
              <w:jc w:val="center"/>
              <w:rPr>
                <w:rFonts w:ascii="宋体" w:hAnsi="宋体"/>
                <w:sz w:val="30"/>
                <w:szCs w:val="30"/>
              </w:rPr>
            </w:pPr>
          </w:p>
        </w:tc>
        <w:tc>
          <w:tcPr>
            <w:tcW w:w="4707" w:type="dxa"/>
            <w:gridSpan w:val="7"/>
            <w:vAlign w:val="center"/>
          </w:tcPr>
          <w:p w:rsidR="00577FA7" w:rsidRDefault="004627A4">
            <w:pPr>
              <w:jc w:val="center"/>
              <w:rPr>
                <w:rFonts w:ascii="楷体_GB2312" w:eastAsia="楷体_GB2312"/>
                <w:sz w:val="24"/>
              </w:rPr>
            </w:pPr>
            <w:r>
              <w:rPr>
                <w:rFonts w:ascii="楷体_GB2312" w:eastAsia="楷体_GB2312" w:hint="eastAsia"/>
                <w:sz w:val="24"/>
              </w:rPr>
              <w:t>《</w:t>
            </w:r>
            <w:r>
              <w:rPr>
                <w:rFonts w:ascii="楷体_GB2312" w:eastAsia="楷体_GB2312"/>
                <w:sz w:val="24"/>
              </w:rPr>
              <w:t>把握课堂原则</w:t>
            </w:r>
            <w:r>
              <w:rPr>
                <w:rFonts w:ascii="楷体_GB2312" w:eastAsia="楷体_GB2312"/>
                <w:sz w:val="24"/>
              </w:rPr>
              <w:t> </w:t>
            </w:r>
            <w:r>
              <w:rPr>
                <w:rFonts w:ascii="楷体_GB2312" w:eastAsia="楷体_GB2312"/>
                <w:sz w:val="24"/>
              </w:rPr>
              <w:t>提高学习效率</w:t>
            </w:r>
            <w:r>
              <w:rPr>
                <w:rFonts w:ascii="楷体_GB2312" w:eastAsia="楷体_GB2312" w:hint="eastAsia"/>
                <w:sz w:val="24"/>
              </w:rPr>
              <w:t>》</w:t>
            </w:r>
          </w:p>
        </w:tc>
        <w:tc>
          <w:tcPr>
            <w:tcW w:w="2203" w:type="dxa"/>
            <w:gridSpan w:val="6"/>
            <w:vAlign w:val="center"/>
          </w:tcPr>
          <w:p w:rsidR="00577FA7" w:rsidRDefault="004627A4">
            <w:pPr>
              <w:jc w:val="center"/>
              <w:rPr>
                <w:rFonts w:ascii="楷体_GB2312" w:eastAsia="楷体_GB2312"/>
                <w:sz w:val="24"/>
              </w:rPr>
            </w:pPr>
            <w:r>
              <w:rPr>
                <w:rFonts w:ascii="楷体_GB2312" w:eastAsia="楷体_GB2312"/>
                <w:sz w:val="24"/>
              </w:rPr>
              <w:t>《常州教师教育》</w:t>
            </w:r>
          </w:p>
        </w:tc>
        <w:tc>
          <w:tcPr>
            <w:tcW w:w="1758" w:type="dxa"/>
            <w:gridSpan w:val="3"/>
            <w:vAlign w:val="center"/>
          </w:tcPr>
          <w:p w:rsidR="00577FA7" w:rsidRDefault="004627A4">
            <w:pPr>
              <w:spacing w:line="480" w:lineRule="auto"/>
              <w:ind w:left="108"/>
              <w:jc w:val="center"/>
              <w:rPr>
                <w:rFonts w:ascii="楷体_GB2312" w:eastAsia="楷体_GB2312"/>
                <w:sz w:val="24"/>
              </w:rPr>
            </w:pPr>
            <w:r>
              <w:rPr>
                <w:rFonts w:ascii="楷体_GB2312" w:eastAsia="楷体_GB2312"/>
                <w:sz w:val="24"/>
              </w:rPr>
              <w:t>2015年第2期</w:t>
            </w:r>
          </w:p>
        </w:tc>
      </w:tr>
    </w:tbl>
    <w:p w:rsidR="00577FA7" w:rsidRDefault="004627A4" w:rsidP="00735F0C">
      <w:pPr>
        <w:spacing w:beforeLines="50" w:afterLines="50" w:line="440" w:lineRule="exact"/>
        <w:ind w:leftChars="-257" w:left="-540" w:rightChars="-501" w:right="-1052" w:firstLineChars="100" w:firstLine="301"/>
        <w:rPr>
          <w:rFonts w:ascii="宋体" w:hAnsi="宋体"/>
          <w:b/>
          <w:sz w:val="28"/>
          <w:szCs w:val="28"/>
        </w:rPr>
      </w:pPr>
      <w:r>
        <w:rPr>
          <w:rFonts w:ascii="宋体" w:hAnsi="宋体"/>
          <w:b/>
          <w:sz w:val="30"/>
          <w:szCs w:val="30"/>
        </w:rPr>
        <w:br w:type="page"/>
      </w:r>
      <w:r>
        <w:rPr>
          <w:rFonts w:ascii="宋体" w:hAnsi="宋体" w:hint="eastAsia"/>
          <w:b/>
          <w:sz w:val="28"/>
          <w:szCs w:val="28"/>
        </w:rPr>
        <w:lastRenderedPageBreak/>
        <w:t>二、课题研究设计与论证</w:t>
      </w:r>
    </w:p>
    <w:tbl>
      <w:tblPr>
        <w:tblW w:w="913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132"/>
      </w:tblGrid>
      <w:tr w:rsidR="00577FA7">
        <w:trPr>
          <w:trHeight w:val="480"/>
        </w:trPr>
        <w:tc>
          <w:tcPr>
            <w:tcW w:w="913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60" w:lineRule="auto"/>
              <w:ind w:rightChars="-51" w:right="-107"/>
              <w:rPr>
                <w:rFonts w:ascii="宋体" w:hAnsi="宋体"/>
                <w:sz w:val="24"/>
              </w:rPr>
            </w:pPr>
            <w:r>
              <w:rPr>
                <w:rFonts w:ascii="宋体" w:hAnsi="宋体" w:hint="eastAsia"/>
                <w:sz w:val="24"/>
              </w:rPr>
              <w:t>（一）课题的核心概念及其界定</w:t>
            </w:r>
          </w:p>
        </w:tc>
      </w:tr>
      <w:tr w:rsidR="00577FA7">
        <w:trPr>
          <w:trHeight w:val="4774"/>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60" w:lineRule="auto"/>
              <w:ind w:firstLine="465"/>
              <w:rPr>
                <w:rFonts w:ascii="宋体" w:hAnsi="宋体" w:cs="宋体"/>
                <w:color w:val="000000"/>
                <w:kern w:val="0"/>
                <w:sz w:val="24"/>
              </w:rPr>
            </w:pPr>
            <w:r>
              <w:rPr>
                <w:rFonts w:ascii="宋体" w:hAnsi="宋体" w:cs="宋体"/>
                <w:color w:val="000000"/>
                <w:kern w:val="0"/>
                <w:sz w:val="24"/>
              </w:rPr>
              <w:t>“灵溪文化”：</w:t>
            </w:r>
            <w:r>
              <w:rPr>
                <w:rFonts w:ascii="宋体" w:hAnsi="宋体" w:cs="宋体" w:hint="eastAsia"/>
                <w:color w:val="000000"/>
                <w:kern w:val="0"/>
                <w:sz w:val="24"/>
              </w:rPr>
              <w:t xml:space="preserve"> 《新华字典》解释，“灵”指“活动迅速、聪明”，亦指“灵魂、心灵”，“灵动”。“灵动”指“活力”，亦指“变化、发展、时时都在萌生新的东西”。我们将“灵溪文化”教育理念作如下定位：超越教化，砥砺心灵；开启智慧，激发灵性；崇尚品格，孕育灵气。即“敞海纳之怀、行溪水之路、育上善之德”。</w:t>
            </w:r>
          </w:p>
          <w:p w:rsidR="00577FA7" w:rsidRDefault="004627A4">
            <w:pPr>
              <w:spacing w:line="360" w:lineRule="auto"/>
              <w:ind w:firstLine="465"/>
              <w:rPr>
                <w:sz w:val="24"/>
              </w:rPr>
            </w:pPr>
            <w:r>
              <w:rPr>
                <w:rFonts w:ascii="宋体" w:hAnsi="宋体" w:cs="宋体" w:hint="eastAsia"/>
                <w:color w:val="000000"/>
                <w:kern w:val="0"/>
                <w:sz w:val="24"/>
              </w:rPr>
              <w:t>课程建设</w:t>
            </w:r>
            <w:r>
              <w:rPr>
                <w:rFonts w:ascii="宋体" w:hAnsi="宋体" w:cs="宋体"/>
                <w:color w:val="000000"/>
                <w:kern w:val="0"/>
                <w:sz w:val="24"/>
              </w:rPr>
              <w:t>：是学校教育情境下，作用于学生的，促进学生发展和成长的课程的总和。它既包含经过校本化实施的国家课程，又包括经过系统化、个性化实施的校本课程。</w:t>
            </w:r>
            <w:r>
              <w:rPr>
                <w:sz w:val="24"/>
              </w:rPr>
              <w:t>其理念内涵主要是，用系统论的方法，以全局视角，对项目建设的各方面、各层次、各种要素进行统筹考虑，和谐各种关系，确定目标，选择实现目标的具体路径，制定正确的策略和途径，并适时调整，规避可能导致失败的风险，提高效益降低成本。</w:t>
            </w:r>
          </w:p>
          <w:p w:rsidR="00577FA7" w:rsidRDefault="004627A4">
            <w:pPr>
              <w:spacing w:line="360" w:lineRule="auto"/>
              <w:ind w:firstLine="465"/>
              <w:rPr>
                <w:sz w:val="24"/>
              </w:rPr>
            </w:pPr>
            <w:r>
              <w:rPr>
                <w:rFonts w:hint="eastAsia"/>
                <w:sz w:val="24"/>
              </w:rPr>
              <w:t>新课标明确指出：改变课程管理过于集中的状况，实行国家、地方、学校三级课程管理，增强课程对地方、学校及学生的适应性。第一要适应地方实际，使学生学有所得，学有所用。第二要适应学校的实际，设置校本课程就是级学校设置课程的自主权。学校可以根据学校的传统、师资条件，发挥自己的优势，办出特色。第三，要适应学生发展的需要，因材施教，充分发挥学生的潜在能力。</w:t>
            </w:r>
          </w:p>
          <w:p w:rsidR="00577FA7" w:rsidRDefault="004627A4">
            <w:pPr>
              <w:spacing w:line="360" w:lineRule="auto"/>
              <w:ind w:firstLine="465"/>
              <w:rPr>
                <w:sz w:val="24"/>
              </w:rPr>
            </w:pPr>
            <w:r>
              <w:rPr>
                <w:rFonts w:hint="eastAsia"/>
                <w:sz w:val="24"/>
              </w:rPr>
              <w:t>课程建设要和学校文化建设结合。学校文化是经过长期发展历史积淀而形成的全校师生员工的教育实践活动方式及其所创造的成果的总和。包含物质文化、制度文化、精神文化和行为文化。而其核心是精神文化中的价值观念、办学理念、教育理念、群体心理意识等。</w:t>
            </w:r>
            <w:r>
              <w:rPr>
                <w:sz w:val="24"/>
              </w:rPr>
              <w:t>本课题基于</w:t>
            </w:r>
            <w:r>
              <w:rPr>
                <w:rFonts w:hint="eastAsia"/>
                <w:sz w:val="24"/>
              </w:rPr>
              <w:t>“</w:t>
            </w:r>
            <w:r>
              <w:rPr>
                <w:sz w:val="24"/>
              </w:rPr>
              <w:t>灵溪文化</w:t>
            </w:r>
            <w:r>
              <w:rPr>
                <w:rFonts w:hint="eastAsia"/>
                <w:sz w:val="24"/>
              </w:rPr>
              <w:t>”理念</w:t>
            </w:r>
            <w:r>
              <w:rPr>
                <w:sz w:val="24"/>
              </w:rPr>
              <w:t>的学校课程顶层设计与实施的研究：主要以</w:t>
            </w:r>
            <w:r>
              <w:rPr>
                <w:rFonts w:hint="eastAsia"/>
                <w:sz w:val="24"/>
              </w:rPr>
              <w:t>“</w:t>
            </w:r>
            <w:r>
              <w:rPr>
                <w:sz w:val="24"/>
              </w:rPr>
              <w:t>灵溪文化</w:t>
            </w:r>
            <w:r>
              <w:rPr>
                <w:rFonts w:hint="eastAsia"/>
                <w:sz w:val="24"/>
              </w:rPr>
              <w:t>”理念</w:t>
            </w:r>
            <w:r>
              <w:rPr>
                <w:sz w:val="24"/>
              </w:rPr>
              <w:t>为指导，将对课程进行整体规划和科学建构，保障课程的</w:t>
            </w:r>
            <w:r>
              <w:rPr>
                <w:rFonts w:hint="eastAsia"/>
                <w:sz w:val="24"/>
              </w:rPr>
              <w:t>完整性和科学性，促进</w:t>
            </w:r>
            <w:r>
              <w:rPr>
                <w:sz w:val="24"/>
              </w:rPr>
              <w:t>课程核心目标的达成；二是基于学生个体发展的需要，整体设计、科学规划能够使其充分挖掘潜能的课程，循序渐进地达到</w:t>
            </w:r>
            <w:r>
              <w:rPr>
                <w:rFonts w:hint="eastAsia"/>
                <w:sz w:val="24"/>
              </w:rPr>
              <w:t>提升</w:t>
            </w:r>
            <w:r>
              <w:rPr>
                <w:sz w:val="24"/>
              </w:rPr>
              <w:t>学生</w:t>
            </w:r>
            <w:r>
              <w:rPr>
                <w:rFonts w:hint="eastAsia"/>
                <w:sz w:val="24"/>
              </w:rPr>
              <w:t>综合素养的</w:t>
            </w:r>
            <w:r>
              <w:rPr>
                <w:sz w:val="24"/>
              </w:rPr>
              <w:t>目标</w:t>
            </w:r>
            <w:r>
              <w:rPr>
                <w:rFonts w:hint="eastAsia"/>
                <w:sz w:val="24"/>
              </w:rPr>
              <w:t>；三是</w:t>
            </w:r>
            <w:r>
              <w:rPr>
                <w:sz w:val="24"/>
              </w:rPr>
              <w:t>全面整合学校的课程资源，从学校文化和办学理念、育人目标出发，设计</w:t>
            </w:r>
            <w:r>
              <w:rPr>
                <w:rFonts w:hint="eastAsia"/>
                <w:sz w:val="24"/>
              </w:rPr>
              <w:t>和开发学</w:t>
            </w:r>
            <w:r>
              <w:rPr>
                <w:sz w:val="24"/>
              </w:rPr>
              <w:t>校的</w:t>
            </w:r>
            <w:r>
              <w:rPr>
                <w:rFonts w:hint="eastAsia"/>
                <w:sz w:val="24"/>
              </w:rPr>
              <w:t>校本</w:t>
            </w:r>
            <w:r>
              <w:rPr>
                <w:sz w:val="24"/>
              </w:rPr>
              <w:t>课程，</w:t>
            </w:r>
            <w:r>
              <w:rPr>
                <w:rFonts w:hint="eastAsia"/>
                <w:sz w:val="24"/>
              </w:rPr>
              <w:t>进一步加强对学校“</w:t>
            </w:r>
            <w:r>
              <w:rPr>
                <w:sz w:val="24"/>
              </w:rPr>
              <w:t>灵溪文化</w:t>
            </w:r>
            <w:r>
              <w:rPr>
                <w:rFonts w:hint="eastAsia"/>
                <w:sz w:val="24"/>
              </w:rPr>
              <w:t>”</w:t>
            </w:r>
            <w:r>
              <w:rPr>
                <w:sz w:val="24"/>
              </w:rPr>
              <w:t>的理念的思考与提炼，以落实育人目标为指向的课程目标的确立，探索保证课程动态实施的评价系统</w:t>
            </w:r>
            <w:r>
              <w:rPr>
                <w:rFonts w:hint="eastAsia"/>
                <w:sz w:val="24"/>
              </w:rPr>
              <w:t>。</w:t>
            </w:r>
          </w:p>
        </w:tc>
      </w:tr>
    </w:tbl>
    <w:p w:rsidR="00577FA7" w:rsidRDefault="004627A4">
      <w:r>
        <w:br w:type="page"/>
      </w:r>
    </w:p>
    <w:tbl>
      <w:tblPr>
        <w:tblW w:w="913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132"/>
      </w:tblGrid>
      <w:tr w:rsidR="00577FA7">
        <w:trPr>
          <w:trHeight w:val="490"/>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440" w:lineRule="exact"/>
              <w:ind w:rightChars="-51" w:right="-107"/>
              <w:rPr>
                <w:rFonts w:ascii="宋体" w:hAnsi="宋体"/>
                <w:b/>
                <w:sz w:val="24"/>
              </w:rPr>
            </w:pPr>
            <w:r>
              <w:rPr>
                <w:rFonts w:ascii="宋体" w:hAnsi="宋体" w:hint="eastAsia"/>
                <w:sz w:val="24"/>
              </w:rPr>
              <w:t>（二）国内外同一研究领域现状与研究的价值</w:t>
            </w:r>
          </w:p>
        </w:tc>
      </w:tr>
      <w:tr w:rsidR="00577FA7">
        <w:trPr>
          <w:trHeight w:val="6678"/>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440" w:lineRule="exact"/>
              <w:ind w:firstLineChars="200" w:firstLine="480"/>
              <w:rPr>
                <w:sz w:val="24"/>
              </w:rPr>
            </w:pPr>
            <w:r>
              <w:rPr>
                <w:sz w:val="24"/>
              </w:rPr>
              <w:t>1</w:t>
            </w:r>
            <w:r w:rsidR="00735F0C">
              <w:rPr>
                <w:rFonts w:hint="eastAsia"/>
                <w:sz w:val="24"/>
              </w:rPr>
              <w:t>.</w:t>
            </w:r>
            <w:r>
              <w:rPr>
                <w:sz w:val="24"/>
              </w:rPr>
              <w:t>国内外关于</w:t>
            </w:r>
            <w:r>
              <w:rPr>
                <w:rFonts w:hint="eastAsia"/>
                <w:sz w:val="24"/>
              </w:rPr>
              <w:t>“</w:t>
            </w:r>
            <w:r>
              <w:rPr>
                <w:sz w:val="24"/>
              </w:rPr>
              <w:t>灵溪</w:t>
            </w:r>
            <w:r>
              <w:rPr>
                <w:rFonts w:hint="eastAsia"/>
                <w:sz w:val="24"/>
              </w:rPr>
              <w:t>文化”</w:t>
            </w:r>
            <w:r>
              <w:rPr>
                <w:sz w:val="24"/>
              </w:rPr>
              <w:t>的研究</w:t>
            </w:r>
          </w:p>
          <w:p w:rsidR="00577FA7" w:rsidRDefault="004627A4">
            <w:pPr>
              <w:spacing w:line="440" w:lineRule="exact"/>
              <w:ind w:firstLineChars="200" w:firstLine="480"/>
              <w:rPr>
                <w:sz w:val="24"/>
              </w:rPr>
            </w:pPr>
            <w:r>
              <w:rPr>
                <w:rFonts w:hint="eastAsia"/>
                <w:sz w:val="24"/>
              </w:rPr>
              <w:t>百度搜索“</w:t>
            </w:r>
            <w:r>
              <w:rPr>
                <w:sz w:val="24"/>
              </w:rPr>
              <w:t>灵溪</w:t>
            </w:r>
            <w:r>
              <w:rPr>
                <w:rFonts w:hint="eastAsia"/>
                <w:sz w:val="24"/>
              </w:rPr>
              <w:t>文化”建设，可找到的有关灵溪文化建设的相关</w:t>
            </w:r>
            <w:r>
              <w:rPr>
                <w:sz w:val="24"/>
              </w:rPr>
              <w:t>理念理论的研究</w:t>
            </w:r>
            <w:r>
              <w:rPr>
                <w:rFonts w:hint="eastAsia"/>
                <w:sz w:val="24"/>
              </w:rPr>
              <w:t>几乎没有，在这一点上，可以看出我校基于“灵溪文化”的课程建设与实施的研究是独一无二的，是基于学校物质展开的实践研究。但从另一个方面来想，做“</w:t>
            </w:r>
            <w:r>
              <w:rPr>
                <w:sz w:val="24"/>
              </w:rPr>
              <w:t>灵溪</w:t>
            </w:r>
            <w:r>
              <w:rPr>
                <w:rFonts w:hint="eastAsia"/>
                <w:sz w:val="24"/>
              </w:rPr>
              <w:t>文化”</w:t>
            </w:r>
            <w:r>
              <w:rPr>
                <w:sz w:val="24"/>
              </w:rPr>
              <w:t>理念</w:t>
            </w:r>
            <w:r>
              <w:rPr>
                <w:rFonts w:hint="eastAsia"/>
                <w:sz w:val="24"/>
              </w:rPr>
              <w:t>下的课程建设研究，可借鉴的经验也比较少。</w:t>
            </w:r>
          </w:p>
          <w:p w:rsidR="00577FA7" w:rsidRDefault="004627A4">
            <w:pPr>
              <w:spacing w:line="440" w:lineRule="exact"/>
              <w:ind w:firstLineChars="200" w:firstLine="480"/>
              <w:rPr>
                <w:sz w:val="24"/>
              </w:rPr>
            </w:pPr>
            <w:r>
              <w:rPr>
                <w:sz w:val="24"/>
              </w:rPr>
              <w:t>2</w:t>
            </w:r>
            <w:r w:rsidR="00735F0C">
              <w:rPr>
                <w:rFonts w:hint="eastAsia"/>
                <w:sz w:val="24"/>
              </w:rPr>
              <w:t>.</w:t>
            </w:r>
            <w:r>
              <w:rPr>
                <w:sz w:val="24"/>
              </w:rPr>
              <w:t>国内外关于</w:t>
            </w:r>
            <w:r>
              <w:rPr>
                <w:rFonts w:hint="eastAsia"/>
                <w:sz w:val="24"/>
              </w:rPr>
              <w:t>“</w:t>
            </w:r>
            <w:r>
              <w:rPr>
                <w:sz w:val="24"/>
              </w:rPr>
              <w:t>课程</w:t>
            </w:r>
            <w:r>
              <w:rPr>
                <w:rFonts w:hint="eastAsia"/>
                <w:sz w:val="24"/>
              </w:rPr>
              <w:t>建设”</w:t>
            </w:r>
            <w:r>
              <w:rPr>
                <w:sz w:val="24"/>
              </w:rPr>
              <w:t>的研究</w:t>
            </w:r>
          </w:p>
          <w:p w:rsidR="00577FA7" w:rsidRDefault="004627A4">
            <w:pPr>
              <w:spacing w:line="440" w:lineRule="exact"/>
              <w:ind w:firstLineChars="200" w:firstLine="480"/>
              <w:rPr>
                <w:sz w:val="24"/>
              </w:rPr>
            </w:pPr>
            <w:r>
              <w:rPr>
                <w:rFonts w:hint="eastAsia"/>
                <w:sz w:val="24"/>
              </w:rPr>
              <w:t>网上有关“课程建设”研究的内容比较多，“重庆市巴县中学学校课程建设的研究与实验”主要侧重学校校本课程的研究，邯郸市教育局开展的“学校课程建设研究与实验”课题研究侧重于国家课程的校本化实施、校本课程的开发、校本教研开展的路径探索等。由此看出，课程实施的研究在</w:t>
            </w:r>
            <w:r>
              <w:rPr>
                <w:sz w:val="24"/>
              </w:rPr>
              <w:t>全国</w:t>
            </w:r>
            <w:r>
              <w:rPr>
                <w:rFonts w:hint="eastAsia"/>
                <w:sz w:val="24"/>
              </w:rPr>
              <w:t>各级各类学校都在开展</w:t>
            </w:r>
            <w:r>
              <w:rPr>
                <w:sz w:val="24"/>
              </w:rPr>
              <w:t>，这些课程在实现优质教学资源的开放与共享，促进</w:t>
            </w:r>
            <w:r>
              <w:rPr>
                <w:rFonts w:hint="eastAsia"/>
                <w:sz w:val="24"/>
              </w:rPr>
              <w:t>学</w:t>
            </w:r>
            <w:r>
              <w:rPr>
                <w:sz w:val="24"/>
              </w:rPr>
              <w:t>校教学质量的提高等方面都起到了良好的示范作用，并且显示了强大的生命力。但是，课程建设是一项复杂的系统工程，需要多方面的共同努力才能保障建设质量，从建设理念、教学设计、技术整合、教学效果</w:t>
            </w:r>
            <w:r>
              <w:rPr>
                <w:rFonts w:hint="eastAsia"/>
                <w:sz w:val="24"/>
              </w:rPr>
              <w:t>上来看，</w:t>
            </w:r>
            <w:r>
              <w:rPr>
                <w:sz w:val="24"/>
              </w:rPr>
              <w:t>已建</w:t>
            </w:r>
            <w:r>
              <w:rPr>
                <w:rFonts w:hint="eastAsia"/>
                <w:sz w:val="24"/>
              </w:rPr>
              <w:t>地方</w:t>
            </w:r>
            <w:r>
              <w:rPr>
                <w:sz w:val="24"/>
              </w:rPr>
              <w:t>课程</w:t>
            </w:r>
            <w:r>
              <w:rPr>
                <w:rFonts w:hint="eastAsia"/>
                <w:sz w:val="24"/>
              </w:rPr>
              <w:t>、校本课程</w:t>
            </w:r>
            <w:r>
              <w:rPr>
                <w:sz w:val="24"/>
              </w:rPr>
              <w:t>主要存在</w:t>
            </w:r>
            <w:r>
              <w:rPr>
                <w:rFonts w:hint="eastAsia"/>
                <w:sz w:val="24"/>
              </w:rPr>
              <w:t>：</w:t>
            </w:r>
            <w:r>
              <w:rPr>
                <w:sz w:val="24"/>
              </w:rPr>
              <w:t>设轻应用，师生受益不大</w:t>
            </w:r>
            <w:r>
              <w:rPr>
                <w:rFonts w:hint="eastAsia"/>
                <w:sz w:val="24"/>
              </w:rPr>
              <w:t>；</w:t>
            </w:r>
            <w:r>
              <w:rPr>
                <w:sz w:val="24"/>
              </w:rPr>
              <w:t>缺乏系统设计，教学信息资源单薄</w:t>
            </w:r>
            <w:r>
              <w:rPr>
                <w:rFonts w:hint="eastAsia"/>
                <w:sz w:val="24"/>
              </w:rPr>
              <w:t>；</w:t>
            </w:r>
            <w:r>
              <w:rPr>
                <w:sz w:val="24"/>
              </w:rPr>
              <w:t>信息技术与课程整合缓慢，技术与教育脱节</w:t>
            </w:r>
            <w:r>
              <w:rPr>
                <w:rFonts w:hint="eastAsia"/>
                <w:sz w:val="24"/>
              </w:rPr>
              <w:t>；</w:t>
            </w:r>
            <w:r>
              <w:rPr>
                <w:sz w:val="24"/>
              </w:rPr>
              <w:t>教学方法单调，教学效果欠佳</w:t>
            </w:r>
            <w:r>
              <w:rPr>
                <w:rFonts w:hint="eastAsia"/>
                <w:sz w:val="24"/>
              </w:rPr>
              <w:t>等问题。</w:t>
            </w:r>
          </w:p>
          <w:p w:rsidR="00577FA7" w:rsidRDefault="004627A4">
            <w:pPr>
              <w:spacing w:line="440" w:lineRule="exact"/>
              <w:ind w:firstLineChars="200" w:firstLine="480"/>
              <w:rPr>
                <w:sz w:val="24"/>
              </w:rPr>
            </w:pPr>
            <w:r>
              <w:rPr>
                <w:sz w:val="24"/>
              </w:rPr>
              <w:t>3</w:t>
            </w:r>
            <w:r w:rsidR="00735F0C">
              <w:rPr>
                <w:rFonts w:hint="eastAsia"/>
                <w:sz w:val="24"/>
              </w:rPr>
              <w:t>.</w:t>
            </w:r>
            <w:r>
              <w:rPr>
                <w:sz w:val="24"/>
              </w:rPr>
              <w:t>国内外对于</w:t>
            </w:r>
            <w:r>
              <w:rPr>
                <w:rFonts w:hint="eastAsia"/>
                <w:sz w:val="24"/>
              </w:rPr>
              <w:t>“</w:t>
            </w:r>
            <w:r>
              <w:rPr>
                <w:sz w:val="24"/>
              </w:rPr>
              <w:t>基于</w:t>
            </w:r>
            <w:r>
              <w:rPr>
                <w:rFonts w:hint="eastAsia"/>
                <w:sz w:val="24"/>
              </w:rPr>
              <w:t>‘</w:t>
            </w:r>
            <w:r>
              <w:rPr>
                <w:sz w:val="24"/>
              </w:rPr>
              <w:t>灵溪</w:t>
            </w:r>
            <w:r>
              <w:rPr>
                <w:rFonts w:hint="eastAsia"/>
                <w:sz w:val="24"/>
              </w:rPr>
              <w:t>文化’</w:t>
            </w:r>
            <w:r>
              <w:rPr>
                <w:sz w:val="24"/>
              </w:rPr>
              <w:t>理念的学校课程</w:t>
            </w:r>
            <w:r>
              <w:rPr>
                <w:rFonts w:hint="eastAsia"/>
                <w:sz w:val="24"/>
              </w:rPr>
              <w:t>”</w:t>
            </w:r>
            <w:r>
              <w:rPr>
                <w:sz w:val="24"/>
              </w:rPr>
              <w:t>研究</w:t>
            </w:r>
          </w:p>
          <w:p w:rsidR="00577FA7" w:rsidRDefault="004627A4">
            <w:pPr>
              <w:spacing w:line="440" w:lineRule="exact"/>
              <w:ind w:firstLineChars="200" w:firstLine="480"/>
              <w:rPr>
                <w:sz w:val="24"/>
              </w:rPr>
            </w:pPr>
            <w:r>
              <w:rPr>
                <w:sz w:val="24"/>
              </w:rPr>
              <w:t>通过</w:t>
            </w:r>
            <w:r>
              <w:rPr>
                <w:rFonts w:hint="eastAsia"/>
                <w:sz w:val="24"/>
              </w:rPr>
              <w:t>“</w:t>
            </w:r>
            <w:r>
              <w:rPr>
                <w:sz w:val="24"/>
              </w:rPr>
              <w:t>知网</w:t>
            </w:r>
            <w:r>
              <w:rPr>
                <w:rFonts w:hint="eastAsia"/>
                <w:sz w:val="24"/>
              </w:rPr>
              <w:t>”</w:t>
            </w:r>
            <w:r>
              <w:rPr>
                <w:sz w:val="24"/>
              </w:rPr>
              <w:t>以</w:t>
            </w:r>
            <w:r>
              <w:rPr>
                <w:rFonts w:hint="eastAsia"/>
                <w:sz w:val="24"/>
              </w:rPr>
              <w:t>“</w:t>
            </w:r>
            <w:r>
              <w:rPr>
                <w:sz w:val="24"/>
              </w:rPr>
              <w:t>灵溪</w:t>
            </w:r>
            <w:r>
              <w:rPr>
                <w:rFonts w:hint="eastAsia"/>
                <w:sz w:val="24"/>
              </w:rPr>
              <w:t>文化</w:t>
            </w:r>
            <w:r>
              <w:rPr>
                <w:sz w:val="24"/>
              </w:rPr>
              <w:t>理念</w:t>
            </w:r>
            <w:r>
              <w:rPr>
                <w:rFonts w:hint="eastAsia"/>
                <w:sz w:val="24"/>
              </w:rPr>
              <w:t>”“</w:t>
            </w:r>
            <w:r>
              <w:rPr>
                <w:sz w:val="24"/>
              </w:rPr>
              <w:t>学校课程</w:t>
            </w:r>
            <w:r>
              <w:rPr>
                <w:rFonts w:hint="eastAsia"/>
                <w:sz w:val="24"/>
              </w:rPr>
              <w:t>”</w:t>
            </w:r>
            <w:r>
              <w:rPr>
                <w:sz w:val="24"/>
              </w:rPr>
              <w:t>等关键词进行检索发现，以</w:t>
            </w:r>
            <w:r>
              <w:rPr>
                <w:rFonts w:hint="eastAsia"/>
                <w:sz w:val="24"/>
              </w:rPr>
              <w:t>“</w:t>
            </w:r>
            <w:r>
              <w:rPr>
                <w:sz w:val="24"/>
              </w:rPr>
              <w:t>灵溪</w:t>
            </w:r>
            <w:r>
              <w:rPr>
                <w:rFonts w:hint="eastAsia"/>
                <w:sz w:val="24"/>
              </w:rPr>
              <w:t>文化</w:t>
            </w:r>
            <w:r>
              <w:rPr>
                <w:sz w:val="24"/>
              </w:rPr>
              <w:t>理念</w:t>
            </w:r>
            <w:r>
              <w:rPr>
                <w:rFonts w:hint="eastAsia"/>
                <w:sz w:val="24"/>
              </w:rPr>
              <w:t>”</w:t>
            </w:r>
            <w:r>
              <w:rPr>
                <w:sz w:val="24"/>
              </w:rPr>
              <w:t>为核心价值理念，进行学校课程</w:t>
            </w:r>
            <w:r>
              <w:rPr>
                <w:rFonts w:hint="eastAsia"/>
                <w:sz w:val="24"/>
              </w:rPr>
              <w:t>建设</w:t>
            </w:r>
            <w:r>
              <w:rPr>
                <w:sz w:val="24"/>
              </w:rPr>
              <w:t>的成果并没有检索到</w:t>
            </w:r>
            <w:r>
              <w:rPr>
                <w:rFonts w:hint="eastAsia"/>
                <w:sz w:val="24"/>
              </w:rPr>
              <w:t>，只是检索到“溪韵文化”的课程建设——“‘溪韵’文化的内涵和特色更具文化价值，愈加凸显出精神追求和文化建设的丰富内涵”</w:t>
            </w:r>
            <w:r>
              <w:rPr>
                <w:sz w:val="24"/>
              </w:rPr>
              <w:t>。</w:t>
            </w:r>
          </w:p>
          <w:p w:rsidR="00577FA7" w:rsidRDefault="004627A4">
            <w:pPr>
              <w:spacing w:line="440" w:lineRule="exact"/>
              <w:ind w:firstLineChars="200" w:firstLine="480"/>
              <w:rPr>
                <w:sz w:val="24"/>
              </w:rPr>
            </w:pPr>
            <w:r>
              <w:rPr>
                <w:sz w:val="24"/>
              </w:rPr>
              <w:t>4</w:t>
            </w:r>
            <w:r w:rsidR="00735F0C">
              <w:rPr>
                <w:rFonts w:hint="eastAsia"/>
                <w:sz w:val="24"/>
              </w:rPr>
              <w:t>.</w:t>
            </w:r>
            <w:r>
              <w:rPr>
                <w:sz w:val="24"/>
              </w:rPr>
              <w:t>我校对</w:t>
            </w:r>
            <w:r>
              <w:rPr>
                <w:rFonts w:hint="eastAsia"/>
                <w:sz w:val="24"/>
              </w:rPr>
              <w:t>“</w:t>
            </w:r>
            <w:r>
              <w:rPr>
                <w:sz w:val="24"/>
              </w:rPr>
              <w:t>灵溪</w:t>
            </w:r>
            <w:r>
              <w:rPr>
                <w:rFonts w:hint="eastAsia"/>
                <w:sz w:val="24"/>
              </w:rPr>
              <w:t>文化”</w:t>
            </w:r>
            <w:r>
              <w:rPr>
                <w:sz w:val="24"/>
              </w:rPr>
              <w:t xml:space="preserve"> </w:t>
            </w:r>
            <w:r>
              <w:rPr>
                <w:sz w:val="24"/>
              </w:rPr>
              <w:t>理念</w:t>
            </w:r>
            <w:r>
              <w:rPr>
                <w:rFonts w:hint="eastAsia"/>
                <w:sz w:val="24"/>
              </w:rPr>
              <w:t>下</w:t>
            </w:r>
            <w:r>
              <w:rPr>
                <w:sz w:val="24"/>
              </w:rPr>
              <w:t>学校课程的研究</w:t>
            </w:r>
            <w:r>
              <w:rPr>
                <w:rFonts w:hint="eastAsia"/>
                <w:sz w:val="24"/>
              </w:rPr>
              <w:t>价值</w:t>
            </w:r>
          </w:p>
          <w:p w:rsidR="00577FA7" w:rsidRDefault="004627A4">
            <w:pPr>
              <w:spacing w:line="440" w:lineRule="exact"/>
              <w:ind w:firstLineChars="200" w:firstLine="480"/>
              <w:rPr>
                <w:rFonts w:ascii="宋体" w:hAnsi="宋体"/>
                <w:sz w:val="24"/>
              </w:rPr>
            </w:pPr>
            <w:r>
              <w:rPr>
                <w:rFonts w:hint="eastAsia"/>
                <w:sz w:val="24"/>
              </w:rPr>
              <w:t>近几</w:t>
            </w:r>
            <w:r>
              <w:rPr>
                <w:sz w:val="24"/>
              </w:rPr>
              <w:t>年来学校以</w:t>
            </w:r>
            <w:r>
              <w:rPr>
                <w:rFonts w:hint="eastAsia"/>
                <w:sz w:val="24"/>
              </w:rPr>
              <w:t>“</w:t>
            </w:r>
            <w:r>
              <w:rPr>
                <w:sz w:val="24"/>
              </w:rPr>
              <w:t>灵溪</w:t>
            </w:r>
            <w:r>
              <w:rPr>
                <w:rFonts w:hint="eastAsia"/>
                <w:sz w:val="24"/>
              </w:rPr>
              <w:t>文化”</w:t>
            </w:r>
            <w:r>
              <w:rPr>
                <w:sz w:val="24"/>
              </w:rPr>
              <w:t>理论指导教育教学实践，立足于学生成长、教师成功、学校发展，将</w:t>
            </w:r>
            <w:r>
              <w:rPr>
                <w:rFonts w:hint="eastAsia"/>
                <w:sz w:val="24"/>
              </w:rPr>
              <w:t>“</w:t>
            </w:r>
            <w:r>
              <w:rPr>
                <w:sz w:val="24"/>
              </w:rPr>
              <w:t>灵溪文化</w:t>
            </w:r>
            <w:r>
              <w:rPr>
                <w:rFonts w:hint="eastAsia"/>
                <w:sz w:val="24"/>
              </w:rPr>
              <w:t>”</w:t>
            </w:r>
            <w:r>
              <w:rPr>
                <w:sz w:val="24"/>
              </w:rPr>
              <w:t>融入学科课程，形成了以国家学科课程为中心，以</w:t>
            </w:r>
            <w:r>
              <w:rPr>
                <w:rFonts w:hint="eastAsia"/>
                <w:sz w:val="24"/>
              </w:rPr>
              <w:t>科技种植</w:t>
            </w:r>
            <w:r>
              <w:rPr>
                <w:sz w:val="24"/>
              </w:rPr>
              <w:t>课程、</w:t>
            </w:r>
            <w:r>
              <w:rPr>
                <w:rFonts w:hint="eastAsia"/>
                <w:sz w:val="24"/>
              </w:rPr>
              <w:t>灵溪学书</w:t>
            </w:r>
            <w:r>
              <w:rPr>
                <w:sz w:val="24"/>
              </w:rPr>
              <w:t>课程、</w:t>
            </w:r>
            <w:r>
              <w:rPr>
                <w:rFonts w:hint="eastAsia"/>
                <w:sz w:val="24"/>
              </w:rPr>
              <w:t>精彩夕会</w:t>
            </w:r>
            <w:r>
              <w:rPr>
                <w:sz w:val="24"/>
              </w:rPr>
              <w:t>课程为校本核心的课程文化，并以课堂文化建设为重点，积极构建</w:t>
            </w:r>
            <w:r>
              <w:rPr>
                <w:rFonts w:hint="eastAsia"/>
                <w:sz w:val="24"/>
              </w:rPr>
              <w:t>“灵溪</w:t>
            </w:r>
            <w:r>
              <w:rPr>
                <w:sz w:val="24"/>
              </w:rPr>
              <w:t>课堂</w:t>
            </w:r>
            <w:r>
              <w:rPr>
                <w:rFonts w:hint="eastAsia"/>
                <w:sz w:val="24"/>
              </w:rPr>
              <w:t>”</w:t>
            </w:r>
            <w:r>
              <w:rPr>
                <w:sz w:val="24"/>
              </w:rPr>
              <w:t>，实现</w:t>
            </w:r>
            <w:r>
              <w:rPr>
                <w:rFonts w:hint="eastAsia"/>
                <w:sz w:val="24"/>
              </w:rPr>
              <w:t>“</w:t>
            </w:r>
            <w:r>
              <w:rPr>
                <w:sz w:val="24"/>
              </w:rPr>
              <w:t>把课堂还给学生，让课堂充满生命活力</w:t>
            </w:r>
            <w:r>
              <w:rPr>
                <w:rFonts w:hint="eastAsia"/>
                <w:sz w:val="24"/>
              </w:rPr>
              <w:t>”</w:t>
            </w:r>
            <w:r>
              <w:rPr>
                <w:sz w:val="24"/>
              </w:rPr>
              <w:t>的价值追求。几年的探索与实践使我校积累了一些经验，取得了初步的成果。</w:t>
            </w:r>
            <w:r>
              <w:rPr>
                <w:rFonts w:hint="eastAsia"/>
                <w:sz w:val="24"/>
              </w:rPr>
              <w:t>“</w:t>
            </w:r>
            <w:r>
              <w:rPr>
                <w:sz w:val="24"/>
              </w:rPr>
              <w:t>灵溪文化</w:t>
            </w:r>
            <w:r>
              <w:rPr>
                <w:rFonts w:hint="eastAsia"/>
                <w:sz w:val="24"/>
              </w:rPr>
              <w:t>”</w:t>
            </w:r>
            <w:r>
              <w:rPr>
                <w:sz w:val="24"/>
              </w:rPr>
              <w:t>理念对我校课程整体规划和科学构建必将是我们研究和推进的重点。</w:t>
            </w:r>
          </w:p>
        </w:tc>
      </w:tr>
    </w:tbl>
    <w:p w:rsidR="00577FA7" w:rsidRDefault="004627A4">
      <w:r>
        <w:br w:type="page"/>
      </w:r>
    </w:p>
    <w:tbl>
      <w:tblPr>
        <w:tblW w:w="913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132"/>
      </w:tblGrid>
      <w:tr w:rsidR="00577FA7">
        <w:trPr>
          <w:trHeight w:val="458"/>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60" w:lineRule="exact"/>
              <w:ind w:rightChars="-501" w:right="-1052"/>
              <w:rPr>
                <w:rFonts w:ascii="宋体" w:hAnsi="宋体"/>
                <w:b/>
                <w:sz w:val="24"/>
              </w:rPr>
            </w:pPr>
            <w:r>
              <w:rPr>
                <w:rFonts w:ascii="宋体" w:hAnsi="宋体" w:hint="eastAsia"/>
                <w:sz w:val="24"/>
              </w:rPr>
              <w:t>（三）研究目标</w:t>
            </w:r>
          </w:p>
        </w:tc>
      </w:tr>
      <w:tr w:rsidR="00577FA7">
        <w:trPr>
          <w:trHeight w:val="3735"/>
        </w:trPr>
        <w:tc>
          <w:tcPr>
            <w:tcW w:w="9132" w:type="dxa"/>
            <w:tcBorders>
              <w:top w:val="single" w:sz="4" w:space="0" w:color="auto"/>
              <w:left w:val="single" w:sz="4" w:space="0" w:color="auto"/>
              <w:bottom w:val="single" w:sz="4" w:space="0" w:color="auto"/>
              <w:right w:val="single" w:sz="4" w:space="0" w:color="auto"/>
            </w:tcBorders>
          </w:tcPr>
          <w:p w:rsidR="00577FA7" w:rsidRDefault="004627A4">
            <w:pPr>
              <w:ind w:firstLineChars="200" w:firstLine="420"/>
              <w:rPr>
                <w:rFonts w:ascii="宋体" w:hAnsi="宋体"/>
                <w:szCs w:val="21"/>
              </w:rPr>
            </w:pPr>
            <w:r>
              <w:rPr>
                <w:rFonts w:ascii="宋体" w:hAnsi="宋体" w:hint="eastAsia"/>
                <w:szCs w:val="21"/>
              </w:rPr>
              <w:t>1．课程发展总目标：</w:t>
            </w:r>
            <w:r>
              <w:rPr>
                <w:rFonts w:ascii="宋体" w:hAnsi="宋体"/>
                <w:szCs w:val="21"/>
              </w:rPr>
              <w:t>通过对基于</w:t>
            </w:r>
            <w:r>
              <w:rPr>
                <w:rFonts w:ascii="宋体" w:hAnsi="宋体" w:hint="eastAsia"/>
                <w:szCs w:val="21"/>
              </w:rPr>
              <w:t>“</w:t>
            </w:r>
            <w:r>
              <w:rPr>
                <w:rFonts w:ascii="宋体" w:hAnsi="宋体"/>
                <w:szCs w:val="21"/>
              </w:rPr>
              <w:t>灵溪文化</w:t>
            </w:r>
            <w:r>
              <w:rPr>
                <w:rFonts w:ascii="宋体" w:hAnsi="宋体" w:hint="eastAsia"/>
                <w:szCs w:val="21"/>
              </w:rPr>
              <w:t>”理念</w:t>
            </w:r>
            <w:r>
              <w:rPr>
                <w:rFonts w:ascii="宋体" w:hAnsi="宋体"/>
                <w:szCs w:val="21"/>
              </w:rPr>
              <w:t>的学校课程的核心目标和理念进行透彻全面的分析和架构，对学校课程</w:t>
            </w:r>
            <w:r>
              <w:rPr>
                <w:rFonts w:ascii="宋体" w:hAnsi="宋体" w:hint="eastAsia"/>
                <w:szCs w:val="21"/>
              </w:rPr>
              <w:t>的</w:t>
            </w:r>
            <w:r>
              <w:rPr>
                <w:rFonts w:ascii="宋体" w:hAnsi="宋体"/>
                <w:szCs w:val="21"/>
              </w:rPr>
              <w:t>目标、结构、内容、实施和评价进行</w:t>
            </w:r>
            <w:r>
              <w:rPr>
                <w:rFonts w:ascii="宋体" w:hAnsi="宋体" w:hint="eastAsia"/>
                <w:szCs w:val="21"/>
              </w:rPr>
              <w:t>梳</w:t>
            </w:r>
            <w:r>
              <w:rPr>
                <w:rFonts w:ascii="宋体" w:hAnsi="宋体"/>
                <w:szCs w:val="21"/>
              </w:rPr>
              <w:t>理、整合和科学规划，</w:t>
            </w:r>
            <w:r>
              <w:rPr>
                <w:rFonts w:ascii="宋体" w:hAnsi="宋体" w:hint="eastAsia"/>
                <w:szCs w:val="21"/>
              </w:rPr>
              <w:t>结合学校、社区资源开发学校校本课程，</w:t>
            </w:r>
            <w:r>
              <w:rPr>
                <w:rFonts w:ascii="宋体" w:hAnsi="宋体"/>
                <w:szCs w:val="21"/>
              </w:rPr>
              <w:t>构建适应学生发展需要的</w:t>
            </w:r>
            <w:r>
              <w:rPr>
                <w:rFonts w:ascii="宋体" w:hAnsi="宋体" w:hint="eastAsia"/>
                <w:szCs w:val="21"/>
              </w:rPr>
              <w:t>罗溪小学</w:t>
            </w:r>
            <w:r>
              <w:rPr>
                <w:rFonts w:ascii="宋体" w:hAnsi="宋体"/>
                <w:szCs w:val="21"/>
              </w:rPr>
              <w:t>课程体系。</w:t>
            </w:r>
          </w:p>
          <w:p w:rsidR="00577FA7" w:rsidRDefault="004627A4">
            <w:pPr>
              <w:ind w:firstLineChars="200" w:firstLine="420"/>
              <w:rPr>
                <w:rFonts w:ascii="宋体" w:hAnsi="宋体"/>
                <w:szCs w:val="21"/>
              </w:rPr>
            </w:pPr>
            <w:r>
              <w:rPr>
                <w:rFonts w:ascii="宋体" w:hAnsi="宋体" w:hint="eastAsia"/>
                <w:szCs w:val="21"/>
              </w:rPr>
              <w:t>2．学生发展目标：通过“灵溪文化”理念指导下的国家课程校本化实施的研究，以及对校本课程的开发和实施，促进学生的科学素养和人文素养的提高，促进学生创新意识和创新能力的提高，以及终身学习意识的养成，培育可持续发展的现代化建设人才。</w:t>
            </w:r>
          </w:p>
          <w:p w:rsidR="00577FA7" w:rsidRDefault="004627A4">
            <w:pPr>
              <w:ind w:firstLineChars="200" w:firstLine="420"/>
              <w:rPr>
                <w:rFonts w:ascii="宋体" w:hAnsi="宋体"/>
                <w:szCs w:val="21"/>
              </w:rPr>
            </w:pPr>
            <w:r>
              <w:rPr>
                <w:rFonts w:ascii="宋体" w:hAnsi="宋体" w:hint="eastAsia"/>
                <w:szCs w:val="21"/>
              </w:rPr>
              <w:t>3．教师成长目标：提高教师对“灵溪文化”的认知和认可度，加强“灵溪文化”理念下课程建设和实施能力的培养，实现角色转变，从单纯的课程传输者转变为课程的开发者、组织者、促进者和研究者。通过校本课程开发，增强教师参与课程开发的意识和能力，增强教师的合作意识和能力，</w:t>
            </w:r>
            <w:r>
              <w:rPr>
                <w:rFonts w:ascii="宋体" w:hAnsi="宋体"/>
                <w:szCs w:val="21"/>
              </w:rPr>
              <w:t>提升</w:t>
            </w:r>
            <w:r>
              <w:rPr>
                <w:rFonts w:ascii="宋体" w:hAnsi="宋体" w:hint="eastAsia"/>
                <w:szCs w:val="21"/>
              </w:rPr>
              <w:t>教师专业</w:t>
            </w:r>
            <w:r>
              <w:rPr>
                <w:rFonts w:ascii="宋体" w:hAnsi="宋体"/>
                <w:szCs w:val="21"/>
              </w:rPr>
              <w:t>素养。</w:t>
            </w:r>
          </w:p>
          <w:p w:rsidR="00577FA7" w:rsidRDefault="004627A4">
            <w:pPr>
              <w:ind w:firstLineChars="200" w:firstLine="420"/>
              <w:rPr>
                <w:rFonts w:ascii="宋体" w:hAnsi="宋体"/>
                <w:szCs w:val="21"/>
              </w:rPr>
            </w:pPr>
            <w:r>
              <w:rPr>
                <w:rFonts w:ascii="宋体" w:hAnsi="宋体" w:hint="eastAsia"/>
                <w:szCs w:val="21"/>
              </w:rPr>
              <w:t xml:space="preserve">4．学校的发展目标：创知名学校，展学校风采。通过“灵溪文化”的创设和引领，形成学校特色文化；通过校本课程开发，加强与社区、家长、媒体等社会各种资源联系，做好学校教育的宣传工作，展现学校风采和优秀教师群体形象。 </w:t>
            </w:r>
          </w:p>
        </w:tc>
      </w:tr>
      <w:tr w:rsidR="00577FA7">
        <w:trPr>
          <w:trHeight w:val="440"/>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60" w:lineRule="exact"/>
              <w:ind w:rightChars="-51" w:right="-107"/>
              <w:rPr>
                <w:rFonts w:ascii="宋体" w:hAnsi="宋体"/>
                <w:sz w:val="24"/>
              </w:rPr>
            </w:pPr>
            <w:r>
              <w:rPr>
                <w:rFonts w:ascii="宋体" w:hAnsi="宋体" w:hint="eastAsia"/>
                <w:sz w:val="24"/>
              </w:rPr>
              <w:t>（四）研究内容（或子课题设计）</w:t>
            </w:r>
          </w:p>
        </w:tc>
      </w:tr>
      <w:tr w:rsidR="00577FA7">
        <w:trPr>
          <w:trHeight w:val="2262"/>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20" w:lineRule="exact"/>
              <w:ind w:firstLineChars="200" w:firstLine="420"/>
              <w:rPr>
                <w:szCs w:val="21"/>
              </w:rPr>
            </w:pPr>
            <w:r>
              <w:rPr>
                <w:rFonts w:hint="eastAsia"/>
                <w:szCs w:val="21"/>
              </w:rPr>
              <w:t>1</w:t>
            </w:r>
            <w:r>
              <w:rPr>
                <w:rFonts w:ascii="宋体" w:hAnsi="宋体" w:hint="eastAsia"/>
                <w:szCs w:val="21"/>
              </w:rPr>
              <w:t>．</w:t>
            </w:r>
            <w:r>
              <w:rPr>
                <w:szCs w:val="21"/>
              </w:rPr>
              <w:t>基于</w:t>
            </w:r>
            <w:r>
              <w:rPr>
                <w:rFonts w:hint="eastAsia"/>
                <w:szCs w:val="21"/>
              </w:rPr>
              <w:t>“</w:t>
            </w:r>
            <w:r>
              <w:rPr>
                <w:szCs w:val="21"/>
              </w:rPr>
              <w:t>灵溪文化</w:t>
            </w:r>
            <w:r>
              <w:rPr>
                <w:rFonts w:hint="eastAsia"/>
                <w:szCs w:val="21"/>
              </w:rPr>
              <w:t>”</w:t>
            </w:r>
            <w:r>
              <w:rPr>
                <w:szCs w:val="21"/>
              </w:rPr>
              <w:t>的学校课程的现状调查。</w:t>
            </w:r>
          </w:p>
          <w:p w:rsidR="00577FA7" w:rsidRDefault="004627A4">
            <w:pPr>
              <w:spacing w:line="320" w:lineRule="exact"/>
              <w:ind w:firstLineChars="200" w:firstLine="420"/>
              <w:rPr>
                <w:szCs w:val="21"/>
              </w:rPr>
            </w:pPr>
            <w:r>
              <w:rPr>
                <w:rFonts w:hint="eastAsia"/>
                <w:szCs w:val="21"/>
              </w:rPr>
              <w:t>①</w:t>
            </w:r>
            <w:r>
              <w:rPr>
                <w:szCs w:val="21"/>
              </w:rPr>
              <w:t>学校已有课程内容、结构、板块及其课程价值的定位研究。</w:t>
            </w:r>
          </w:p>
          <w:p w:rsidR="00577FA7" w:rsidRDefault="004627A4">
            <w:pPr>
              <w:spacing w:line="320" w:lineRule="exact"/>
              <w:ind w:firstLineChars="200" w:firstLine="420"/>
              <w:rPr>
                <w:szCs w:val="21"/>
              </w:rPr>
            </w:pPr>
            <w:r>
              <w:rPr>
                <w:rFonts w:hint="eastAsia"/>
                <w:szCs w:val="21"/>
              </w:rPr>
              <w:t>②</w:t>
            </w:r>
            <w:r>
              <w:rPr>
                <w:szCs w:val="21"/>
              </w:rPr>
              <w:t>开展</w:t>
            </w:r>
            <w:r>
              <w:rPr>
                <w:rFonts w:hint="eastAsia"/>
                <w:szCs w:val="21"/>
              </w:rPr>
              <w:t>“</w:t>
            </w:r>
            <w:r>
              <w:rPr>
                <w:szCs w:val="21"/>
              </w:rPr>
              <w:t>学校课程顶层设计与实施</w:t>
            </w:r>
            <w:r>
              <w:rPr>
                <w:rFonts w:hint="eastAsia"/>
                <w:szCs w:val="21"/>
              </w:rPr>
              <w:t>”</w:t>
            </w:r>
            <w:r>
              <w:rPr>
                <w:szCs w:val="21"/>
              </w:rPr>
              <w:t>的可行性研究，主要从理念更新、理论储备、实践积累、队伍建设、专家支持、经费保障、制度跟进等多个层面展开探索，包括对前期开展</w:t>
            </w:r>
            <w:r>
              <w:rPr>
                <w:rFonts w:hint="eastAsia"/>
                <w:szCs w:val="21"/>
              </w:rPr>
              <w:t>“</w:t>
            </w:r>
            <w:r>
              <w:rPr>
                <w:szCs w:val="21"/>
              </w:rPr>
              <w:t>灵溪文化</w:t>
            </w:r>
            <w:r>
              <w:rPr>
                <w:rFonts w:hint="eastAsia"/>
                <w:szCs w:val="21"/>
              </w:rPr>
              <w:t>”</w:t>
            </w:r>
            <w:r>
              <w:rPr>
                <w:szCs w:val="21"/>
              </w:rPr>
              <w:t>已经获得的经验、面临的主要问题的分析与解读。</w:t>
            </w:r>
          </w:p>
          <w:p w:rsidR="00577FA7" w:rsidRDefault="004627A4">
            <w:pPr>
              <w:spacing w:line="320" w:lineRule="exact"/>
              <w:ind w:firstLineChars="200" w:firstLine="420"/>
              <w:rPr>
                <w:szCs w:val="21"/>
              </w:rPr>
            </w:pPr>
            <w:r>
              <w:rPr>
                <w:rFonts w:hint="eastAsia"/>
                <w:szCs w:val="21"/>
              </w:rPr>
              <w:t>2</w:t>
            </w:r>
            <w:r>
              <w:rPr>
                <w:rFonts w:ascii="宋体" w:hAnsi="宋体" w:hint="eastAsia"/>
                <w:szCs w:val="21"/>
              </w:rPr>
              <w:t>．</w:t>
            </w:r>
            <w:r>
              <w:rPr>
                <w:szCs w:val="21"/>
              </w:rPr>
              <w:t>基于</w:t>
            </w:r>
            <w:r>
              <w:rPr>
                <w:rFonts w:hint="eastAsia"/>
                <w:szCs w:val="21"/>
              </w:rPr>
              <w:t>“</w:t>
            </w:r>
            <w:r>
              <w:rPr>
                <w:szCs w:val="21"/>
              </w:rPr>
              <w:t>灵溪文化</w:t>
            </w:r>
            <w:r>
              <w:rPr>
                <w:rFonts w:hint="eastAsia"/>
                <w:szCs w:val="21"/>
              </w:rPr>
              <w:t>”</w:t>
            </w:r>
            <w:r>
              <w:rPr>
                <w:szCs w:val="21"/>
              </w:rPr>
              <w:t>的学校</w:t>
            </w:r>
            <w:r>
              <w:rPr>
                <w:rFonts w:hint="eastAsia"/>
                <w:szCs w:val="21"/>
              </w:rPr>
              <w:t>灵动</w:t>
            </w:r>
            <w:r>
              <w:rPr>
                <w:szCs w:val="21"/>
              </w:rPr>
              <w:t>课程</w:t>
            </w:r>
            <w:r>
              <w:rPr>
                <w:rFonts w:hint="eastAsia"/>
                <w:szCs w:val="21"/>
              </w:rPr>
              <w:t>建设</w:t>
            </w:r>
            <w:r>
              <w:rPr>
                <w:szCs w:val="21"/>
              </w:rPr>
              <w:t>的理性思考</w:t>
            </w:r>
            <w:r>
              <w:rPr>
                <w:rFonts w:hint="eastAsia"/>
                <w:szCs w:val="21"/>
              </w:rPr>
              <w:t>。</w:t>
            </w:r>
          </w:p>
          <w:p w:rsidR="00577FA7" w:rsidRDefault="004627A4">
            <w:pPr>
              <w:spacing w:line="320" w:lineRule="exact"/>
              <w:ind w:firstLineChars="200" w:firstLine="420"/>
              <w:rPr>
                <w:szCs w:val="21"/>
              </w:rPr>
            </w:pPr>
            <w:r>
              <w:rPr>
                <w:rFonts w:hint="eastAsia"/>
                <w:szCs w:val="21"/>
              </w:rPr>
              <w:t>①</w:t>
            </w:r>
            <w:r>
              <w:rPr>
                <w:szCs w:val="21"/>
              </w:rPr>
              <w:t>学校</w:t>
            </w:r>
            <w:r>
              <w:rPr>
                <w:rFonts w:hint="eastAsia"/>
                <w:szCs w:val="21"/>
              </w:rPr>
              <w:t>灵动</w:t>
            </w:r>
            <w:r>
              <w:rPr>
                <w:szCs w:val="21"/>
              </w:rPr>
              <w:t>课程内涵及生成途径研究；</w:t>
            </w:r>
          </w:p>
          <w:p w:rsidR="00577FA7" w:rsidRDefault="004627A4">
            <w:pPr>
              <w:spacing w:line="320" w:lineRule="exact"/>
              <w:ind w:firstLineChars="200" w:firstLine="420"/>
              <w:rPr>
                <w:szCs w:val="21"/>
              </w:rPr>
            </w:pPr>
            <w:r>
              <w:rPr>
                <w:rFonts w:hint="eastAsia"/>
                <w:szCs w:val="21"/>
              </w:rPr>
              <w:t>②</w:t>
            </w:r>
            <w:r>
              <w:rPr>
                <w:szCs w:val="21"/>
              </w:rPr>
              <w:t>学校</w:t>
            </w:r>
            <w:r>
              <w:rPr>
                <w:rFonts w:hint="eastAsia"/>
                <w:szCs w:val="21"/>
              </w:rPr>
              <w:t>灵动</w:t>
            </w:r>
            <w:r>
              <w:rPr>
                <w:szCs w:val="21"/>
              </w:rPr>
              <w:t>课程的内涵及课程理念、目标、结构的分析与表述；</w:t>
            </w:r>
          </w:p>
          <w:p w:rsidR="00577FA7" w:rsidRDefault="004627A4">
            <w:pPr>
              <w:spacing w:line="320" w:lineRule="exact"/>
              <w:ind w:firstLineChars="200" w:firstLine="420"/>
              <w:rPr>
                <w:szCs w:val="21"/>
              </w:rPr>
            </w:pPr>
            <w:r>
              <w:rPr>
                <w:rFonts w:hint="eastAsia"/>
                <w:szCs w:val="21"/>
              </w:rPr>
              <w:t>3</w:t>
            </w:r>
            <w:r>
              <w:rPr>
                <w:rFonts w:ascii="宋体" w:hAnsi="宋体" w:hint="eastAsia"/>
                <w:szCs w:val="21"/>
              </w:rPr>
              <w:t>．</w:t>
            </w:r>
            <w:r>
              <w:rPr>
                <w:szCs w:val="21"/>
              </w:rPr>
              <w:t>基于</w:t>
            </w:r>
            <w:r>
              <w:rPr>
                <w:rFonts w:hint="eastAsia"/>
                <w:szCs w:val="21"/>
              </w:rPr>
              <w:t>“</w:t>
            </w:r>
            <w:r>
              <w:rPr>
                <w:szCs w:val="21"/>
              </w:rPr>
              <w:t>灵溪文化</w:t>
            </w:r>
            <w:r>
              <w:rPr>
                <w:rFonts w:hint="eastAsia"/>
                <w:szCs w:val="21"/>
              </w:rPr>
              <w:t>”</w:t>
            </w:r>
            <w:r>
              <w:rPr>
                <w:szCs w:val="21"/>
              </w:rPr>
              <w:t>的学校</w:t>
            </w:r>
            <w:r>
              <w:rPr>
                <w:rFonts w:hint="eastAsia"/>
                <w:szCs w:val="21"/>
              </w:rPr>
              <w:t>灵动</w:t>
            </w:r>
            <w:r>
              <w:rPr>
                <w:szCs w:val="21"/>
              </w:rPr>
              <w:t>课程的实施程序与策略研究</w:t>
            </w:r>
            <w:r>
              <w:rPr>
                <w:rFonts w:hint="eastAsia"/>
                <w:szCs w:val="21"/>
              </w:rPr>
              <w:t>；</w:t>
            </w:r>
          </w:p>
          <w:p w:rsidR="00577FA7" w:rsidRDefault="004627A4">
            <w:pPr>
              <w:spacing w:line="320" w:lineRule="exact"/>
              <w:ind w:firstLineChars="200" w:firstLine="420"/>
              <w:rPr>
                <w:szCs w:val="21"/>
              </w:rPr>
            </w:pPr>
            <w:r>
              <w:rPr>
                <w:rFonts w:hint="eastAsia"/>
                <w:szCs w:val="21"/>
              </w:rPr>
              <w:t>①</w:t>
            </w:r>
            <w:r>
              <w:rPr>
                <w:szCs w:val="21"/>
              </w:rPr>
              <w:t>学校</w:t>
            </w:r>
            <w:r>
              <w:rPr>
                <w:rFonts w:hint="eastAsia"/>
                <w:szCs w:val="21"/>
              </w:rPr>
              <w:t>灵动</w:t>
            </w:r>
            <w:r>
              <w:rPr>
                <w:szCs w:val="21"/>
              </w:rPr>
              <w:t>课程实施纲要的实践性研究</w:t>
            </w:r>
            <w:r>
              <w:rPr>
                <w:rFonts w:hint="eastAsia"/>
                <w:szCs w:val="21"/>
              </w:rPr>
              <w:t>；</w:t>
            </w:r>
          </w:p>
          <w:p w:rsidR="00577FA7" w:rsidRDefault="004627A4">
            <w:pPr>
              <w:spacing w:line="320" w:lineRule="exact"/>
              <w:ind w:firstLineChars="200" w:firstLine="420"/>
              <w:rPr>
                <w:szCs w:val="21"/>
              </w:rPr>
            </w:pPr>
            <w:r>
              <w:rPr>
                <w:rFonts w:hint="eastAsia"/>
                <w:szCs w:val="21"/>
              </w:rPr>
              <w:t>②“灵溪</w:t>
            </w:r>
            <w:r>
              <w:rPr>
                <w:szCs w:val="21"/>
              </w:rPr>
              <w:t>课堂</w:t>
            </w:r>
            <w:r>
              <w:rPr>
                <w:rFonts w:hint="eastAsia"/>
                <w:szCs w:val="21"/>
              </w:rPr>
              <w:t>”</w:t>
            </w:r>
            <w:r>
              <w:rPr>
                <w:szCs w:val="21"/>
              </w:rPr>
              <w:t>构建与实施策略研究</w:t>
            </w:r>
            <w:r>
              <w:rPr>
                <w:rFonts w:hint="eastAsia"/>
                <w:szCs w:val="21"/>
              </w:rPr>
              <w:t>；</w:t>
            </w:r>
          </w:p>
          <w:p w:rsidR="00577FA7" w:rsidRDefault="004627A4">
            <w:pPr>
              <w:spacing w:line="320" w:lineRule="exact"/>
              <w:ind w:firstLineChars="200" w:firstLine="420"/>
              <w:rPr>
                <w:szCs w:val="21"/>
              </w:rPr>
            </w:pPr>
            <w:r>
              <w:rPr>
                <w:rFonts w:hint="eastAsia"/>
                <w:szCs w:val="21"/>
              </w:rPr>
              <w:t>③</w:t>
            </w:r>
            <w:r>
              <w:rPr>
                <w:szCs w:val="21"/>
              </w:rPr>
              <w:t>学校校本</w:t>
            </w:r>
            <w:r>
              <w:rPr>
                <w:rFonts w:hint="eastAsia"/>
                <w:szCs w:val="21"/>
              </w:rPr>
              <w:t>课程</w:t>
            </w:r>
            <w:r>
              <w:rPr>
                <w:szCs w:val="21"/>
              </w:rPr>
              <w:t>教材的开发与使用研究</w:t>
            </w:r>
            <w:r>
              <w:rPr>
                <w:rFonts w:hint="eastAsia"/>
                <w:szCs w:val="21"/>
              </w:rPr>
              <w:t>；</w:t>
            </w:r>
          </w:p>
          <w:p w:rsidR="00577FA7" w:rsidRDefault="004627A4">
            <w:pPr>
              <w:spacing w:line="320" w:lineRule="exact"/>
              <w:ind w:firstLineChars="200" w:firstLine="420"/>
              <w:rPr>
                <w:szCs w:val="21"/>
              </w:rPr>
            </w:pPr>
            <w:r>
              <w:rPr>
                <w:rFonts w:hint="eastAsia"/>
                <w:szCs w:val="21"/>
              </w:rPr>
              <w:t>④“和润智巧”</w:t>
            </w:r>
            <w:r>
              <w:rPr>
                <w:szCs w:val="21"/>
              </w:rPr>
              <w:t>型教师专业发展实践与研究</w:t>
            </w:r>
            <w:r>
              <w:rPr>
                <w:rFonts w:hint="eastAsia"/>
                <w:szCs w:val="21"/>
              </w:rPr>
              <w:t>；</w:t>
            </w:r>
          </w:p>
          <w:p w:rsidR="00577FA7" w:rsidRDefault="001107FE">
            <w:pPr>
              <w:spacing w:line="320" w:lineRule="exact"/>
              <w:ind w:firstLineChars="200" w:firstLine="420"/>
              <w:rPr>
                <w:szCs w:val="21"/>
              </w:rPr>
            </w:pPr>
            <w:r>
              <w:rPr>
                <w:rFonts w:hint="eastAsia"/>
                <w:szCs w:val="21"/>
              </w:rPr>
              <w:t>4</w:t>
            </w:r>
            <w:r w:rsidR="004627A4">
              <w:rPr>
                <w:rFonts w:ascii="宋体" w:hAnsi="宋体" w:hint="eastAsia"/>
                <w:szCs w:val="21"/>
              </w:rPr>
              <w:t>．</w:t>
            </w:r>
            <w:r w:rsidR="004627A4">
              <w:rPr>
                <w:szCs w:val="21"/>
              </w:rPr>
              <w:t>基于</w:t>
            </w:r>
            <w:r w:rsidR="004627A4">
              <w:rPr>
                <w:rFonts w:hint="eastAsia"/>
                <w:szCs w:val="21"/>
              </w:rPr>
              <w:t>“</w:t>
            </w:r>
            <w:r w:rsidR="004627A4">
              <w:rPr>
                <w:szCs w:val="21"/>
              </w:rPr>
              <w:t>灵溪文化</w:t>
            </w:r>
            <w:r w:rsidR="004627A4">
              <w:rPr>
                <w:rFonts w:hint="eastAsia"/>
                <w:szCs w:val="21"/>
              </w:rPr>
              <w:t>”</w:t>
            </w:r>
            <w:r w:rsidR="004627A4">
              <w:rPr>
                <w:szCs w:val="21"/>
              </w:rPr>
              <w:t>的学校课程</w:t>
            </w:r>
            <w:r w:rsidR="004627A4">
              <w:rPr>
                <w:rFonts w:hint="eastAsia"/>
                <w:szCs w:val="21"/>
              </w:rPr>
              <w:t>建设的</w:t>
            </w:r>
            <w:r w:rsidR="004627A4">
              <w:rPr>
                <w:szCs w:val="21"/>
              </w:rPr>
              <w:t>评价研究。</w:t>
            </w:r>
          </w:p>
          <w:p w:rsidR="00577FA7" w:rsidRDefault="004627A4">
            <w:pPr>
              <w:spacing w:line="320" w:lineRule="exact"/>
              <w:ind w:firstLineChars="200" w:firstLine="420"/>
              <w:rPr>
                <w:szCs w:val="21"/>
              </w:rPr>
            </w:pPr>
            <w:r>
              <w:rPr>
                <w:rFonts w:hint="eastAsia"/>
                <w:szCs w:val="21"/>
              </w:rPr>
              <w:t>①</w:t>
            </w:r>
            <w:r>
              <w:rPr>
                <w:szCs w:val="21"/>
              </w:rPr>
              <w:t>学校</w:t>
            </w:r>
            <w:r>
              <w:rPr>
                <w:rFonts w:hint="eastAsia"/>
                <w:szCs w:val="21"/>
              </w:rPr>
              <w:t>灵动</w:t>
            </w:r>
            <w:r>
              <w:rPr>
                <w:szCs w:val="21"/>
              </w:rPr>
              <w:t>课程多元评价方式研究</w:t>
            </w:r>
            <w:r>
              <w:rPr>
                <w:rFonts w:hint="eastAsia"/>
                <w:szCs w:val="21"/>
              </w:rPr>
              <w:t>；</w:t>
            </w:r>
          </w:p>
          <w:p w:rsidR="00577FA7" w:rsidRDefault="004627A4">
            <w:pPr>
              <w:spacing w:line="320" w:lineRule="exact"/>
              <w:ind w:firstLineChars="200" w:firstLine="420"/>
              <w:rPr>
                <w:rFonts w:ascii="宋体" w:hAnsi="宋体"/>
                <w:szCs w:val="21"/>
              </w:rPr>
            </w:pPr>
            <w:r>
              <w:rPr>
                <w:rFonts w:hint="eastAsia"/>
                <w:szCs w:val="21"/>
              </w:rPr>
              <w:t>②</w:t>
            </w:r>
            <w:r>
              <w:rPr>
                <w:szCs w:val="21"/>
              </w:rPr>
              <w:t>学校</w:t>
            </w:r>
            <w:r>
              <w:rPr>
                <w:rFonts w:hint="eastAsia"/>
                <w:szCs w:val="21"/>
              </w:rPr>
              <w:t>灵动</w:t>
            </w:r>
            <w:r>
              <w:rPr>
                <w:szCs w:val="21"/>
              </w:rPr>
              <w:t>课程评价载体与运用的实践研究</w:t>
            </w:r>
            <w:r>
              <w:rPr>
                <w:rFonts w:hint="eastAsia"/>
                <w:szCs w:val="21"/>
              </w:rPr>
              <w:t>。</w:t>
            </w:r>
          </w:p>
        </w:tc>
      </w:tr>
      <w:tr w:rsidR="00577FA7">
        <w:trPr>
          <w:trHeight w:val="458"/>
        </w:trPr>
        <w:tc>
          <w:tcPr>
            <w:tcW w:w="913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left"/>
              <w:rPr>
                <w:rFonts w:ascii="宋体" w:hAnsi="宋体"/>
                <w:b/>
                <w:sz w:val="24"/>
              </w:rPr>
            </w:pPr>
            <w:r>
              <w:rPr>
                <w:rFonts w:ascii="宋体" w:hAnsi="宋体" w:hint="eastAsia"/>
                <w:sz w:val="24"/>
              </w:rPr>
              <w:t>（五）研究方法</w:t>
            </w:r>
          </w:p>
        </w:tc>
      </w:tr>
      <w:tr w:rsidR="00577FA7">
        <w:trPr>
          <w:trHeight w:val="1260"/>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20" w:lineRule="exact"/>
              <w:ind w:firstLineChars="200" w:firstLine="420"/>
              <w:rPr>
                <w:szCs w:val="21"/>
              </w:rPr>
            </w:pPr>
            <w:r>
              <w:rPr>
                <w:rFonts w:hint="eastAsia"/>
                <w:szCs w:val="21"/>
              </w:rPr>
              <w:t>1</w:t>
            </w:r>
            <w:r>
              <w:rPr>
                <w:rFonts w:hint="eastAsia"/>
                <w:szCs w:val="21"/>
              </w:rPr>
              <w:t>．教育调查法。以调查形式，理清学校课程体系，了解学校各类课程实施的现状，及其教师对学校课程设置和实施的意见，从而不断提出新的研究内容。</w:t>
            </w:r>
            <w:r>
              <w:rPr>
                <w:rFonts w:hint="eastAsia"/>
                <w:szCs w:val="21"/>
              </w:rPr>
              <w:t xml:space="preserve"> </w:t>
            </w:r>
          </w:p>
          <w:p w:rsidR="00577FA7" w:rsidRDefault="004627A4">
            <w:pPr>
              <w:spacing w:line="320" w:lineRule="exact"/>
              <w:ind w:firstLineChars="200" w:firstLine="420"/>
              <w:rPr>
                <w:szCs w:val="21"/>
              </w:rPr>
            </w:pPr>
            <w:r>
              <w:rPr>
                <w:rFonts w:hint="eastAsia"/>
                <w:szCs w:val="21"/>
              </w:rPr>
              <w:t>2</w:t>
            </w:r>
            <w:r>
              <w:rPr>
                <w:rFonts w:hint="eastAsia"/>
                <w:szCs w:val="21"/>
              </w:rPr>
              <w:t>．</w:t>
            </w:r>
            <w:r>
              <w:rPr>
                <w:szCs w:val="21"/>
              </w:rPr>
              <w:t>文献研究</w:t>
            </w:r>
            <w:r>
              <w:rPr>
                <w:rFonts w:hint="eastAsia"/>
                <w:szCs w:val="21"/>
              </w:rPr>
              <w:t>法。通过对文献内容的学习和研究，丰富有关校园文化建设和课程建设的认识，学习相关的研究方法与经验，触类旁通，提高课题研究的针对性与实效性。</w:t>
            </w:r>
          </w:p>
          <w:p w:rsidR="00577FA7" w:rsidRDefault="004627A4">
            <w:pPr>
              <w:spacing w:line="320" w:lineRule="exact"/>
              <w:ind w:firstLineChars="200" w:firstLine="420"/>
              <w:rPr>
                <w:szCs w:val="21"/>
              </w:rPr>
            </w:pPr>
            <w:r>
              <w:rPr>
                <w:rFonts w:hint="eastAsia"/>
                <w:szCs w:val="21"/>
              </w:rPr>
              <w:t>3</w:t>
            </w:r>
            <w:r>
              <w:rPr>
                <w:rFonts w:hint="eastAsia"/>
                <w:szCs w:val="21"/>
              </w:rPr>
              <w:t>．行动研究法。通过沙龙研讨、课堂教学研究、课程资源的收集、校本课程开发等教育教学实践活动，获得课题研究的第一手资料，提高课题组成员的研究能力。</w:t>
            </w:r>
          </w:p>
          <w:p w:rsidR="00577FA7" w:rsidRDefault="004627A4">
            <w:pPr>
              <w:spacing w:line="320" w:lineRule="exact"/>
              <w:ind w:firstLineChars="200" w:firstLine="420"/>
              <w:rPr>
                <w:rFonts w:ascii="华文细黑" w:eastAsia="华文细黑" w:hAnsi="华文细黑"/>
                <w:szCs w:val="21"/>
              </w:rPr>
            </w:pPr>
            <w:r>
              <w:rPr>
                <w:rFonts w:hint="eastAsia"/>
                <w:szCs w:val="21"/>
              </w:rPr>
              <w:t>4</w:t>
            </w:r>
            <w:r>
              <w:rPr>
                <w:rFonts w:hint="eastAsia"/>
                <w:szCs w:val="21"/>
              </w:rPr>
              <w:t>．经验总结法。通过总结课题研究中成功的、有实际效果的经验，提炼精华，并进一步探索开展“灵溪文化”理念下的课程建设与实施的方法，确保实现课题研究的预期目标。</w:t>
            </w:r>
          </w:p>
        </w:tc>
      </w:tr>
      <w:tr w:rsidR="00577FA7">
        <w:trPr>
          <w:trHeight w:val="450"/>
        </w:trPr>
        <w:tc>
          <w:tcPr>
            <w:tcW w:w="913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rPr>
                <w:rFonts w:ascii="宋体" w:hAnsi="宋体"/>
                <w:sz w:val="24"/>
              </w:rPr>
            </w:pPr>
            <w:r>
              <w:rPr>
                <w:rFonts w:ascii="宋体" w:hAnsi="宋体" w:hint="eastAsia"/>
                <w:sz w:val="24"/>
              </w:rPr>
              <w:lastRenderedPageBreak/>
              <w:t>（六）实施步骤</w:t>
            </w:r>
          </w:p>
        </w:tc>
      </w:tr>
      <w:tr w:rsidR="00577FA7">
        <w:trPr>
          <w:trHeight w:val="13004"/>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60" w:lineRule="exact"/>
              <w:ind w:firstLineChars="200" w:firstLine="420"/>
              <w:rPr>
                <w:szCs w:val="21"/>
              </w:rPr>
            </w:pPr>
            <w:r>
              <w:rPr>
                <w:szCs w:val="21"/>
              </w:rPr>
              <w:t>研究</w:t>
            </w:r>
            <w:r>
              <w:rPr>
                <w:rFonts w:hint="eastAsia"/>
                <w:szCs w:val="21"/>
              </w:rPr>
              <w:t>过程</w:t>
            </w:r>
            <w:r>
              <w:rPr>
                <w:szCs w:val="21"/>
              </w:rPr>
              <w:t>分三个阶段</w:t>
            </w:r>
            <w:r>
              <w:rPr>
                <w:rFonts w:hint="eastAsia"/>
                <w:szCs w:val="21"/>
              </w:rPr>
              <w:t>：</w:t>
            </w:r>
          </w:p>
          <w:p w:rsidR="00577FA7" w:rsidRDefault="004627A4">
            <w:pPr>
              <w:spacing w:line="360" w:lineRule="exact"/>
              <w:ind w:firstLineChars="200" w:firstLine="420"/>
              <w:rPr>
                <w:szCs w:val="21"/>
              </w:rPr>
            </w:pPr>
            <w:r>
              <w:rPr>
                <w:szCs w:val="21"/>
              </w:rPr>
              <w:t>1</w:t>
            </w:r>
            <w:r>
              <w:rPr>
                <w:rFonts w:hint="eastAsia"/>
                <w:szCs w:val="21"/>
              </w:rPr>
              <w:t>．</w:t>
            </w:r>
            <w:r>
              <w:rPr>
                <w:szCs w:val="21"/>
              </w:rPr>
              <w:t>准备阶段（</w:t>
            </w:r>
            <w:r>
              <w:rPr>
                <w:szCs w:val="21"/>
              </w:rPr>
              <w:t>201</w:t>
            </w:r>
            <w:r>
              <w:rPr>
                <w:rFonts w:hint="eastAsia"/>
                <w:szCs w:val="21"/>
              </w:rPr>
              <w:t>6</w:t>
            </w:r>
            <w:r>
              <w:rPr>
                <w:szCs w:val="21"/>
              </w:rPr>
              <w:t>年</w:t>
            </w:r>
            <w:r>
              <w:rPr>
                <w:rFonts w:hint="eastAsia"/>
                <w:szCs w:val="21"/>
              </w:rPr>
              <w:t>6</w:t>
            </w:r>
            <w:r>
              <w:rPr>
                <w:szCs w:val="21"/>
              </w:rPr>
              <w:t>月</w:t>
            </w:r>
            <w:r w:rsidR="00237DB9">
              <w:rPr>
                <w:rFonts w:hint="eastAsia"/>
                <w:szCs w:val="21"/>
              </w:rPr>
              <w:t>——</w:t>
            </w:r>
            <w:r>
              <w:rPr>
                <w:szCs w:val="21"/>
              </w:rPr>
              <w:t>201</w:t>
            </w:r>
            <w:r>
              <w:rPr>
                <w:rFonts w:hint="eastAsia"/>
                <w:szCs w:val="21"/>
              </w:rPr>
              <w:t>6</w:t>
            </w:r>
            <w:r>
              <w:rPr>
                <w:szCs w:val="21"/>
              </w:rPr>
              <w:t>年</w:t>
            </w:r>
            <w:r>
              <w:rPr>
                <w:rFonts w:hint="eastAsia"/>
                <w:szCs w:val="21"/>
              </w:rPr>
              <w:t>8</w:t>
            </w:r>
            <w:r>
              <w:rPr>
                <w:szCs w:val="21"/>
              </w:rPr>
              <w:t>月）</w:t>
            </w:r>
          </w:p>
          <w:p w:rsidR="00577FA7" w:rsidRDefault="004627A4">
            <w:pPr>
              <w:spacing w:line="360" w:lineRule="exact"/>
              <w:ind w:firstLineChars="200" w:firstLine="420"/>
              <w:rPr>
                <w:szCs w:val="21"/>
              </w:rPr>
            </w:pPr>
            <w:r>
              <w:rPr>
                <w:szCs w:val="21"/>
              </w:rPr>
              <w:t>主要通过调查</w:t>
            </w:r>
            <w:r>
              <w:rPr>
                <w:rFonts w:hint="eastAsia"/>
                <w:szCs w:val="21"/>
              </w:rPr>
              <w:t>、</w:t>
            </w:r>
            <w:r>
              <w:rPr>
                <w:szCs w:val="21"/>
              </w:rPr>
              <w:t>文献</w:t>
            </w:r>
            <w:r>
              <w:rPr>
                <w:rFonts w:hint="eastAsia"/>
                <w:szCs w:val="21"/>
              </w:rPr>
              <w:t>研究等方</w:t>
            </w:r>
            <w:r>
              <w:rPr>
                <w:szCs w:val="21"/>
              </w:rPr>
              <w:t>法，搜集国内外与本课题相关的内容、观点、形成文件综述，为课题研究奠定理论基础。邀请专家论证，为课题研究提供指导性意见。对学校现有课程及学校特色、文化内涵进行梳理与总结。</w:t>
            </w:r>
          </w:p>
          <w:p w:rsidR="00577FA7" w:rsidRDefault="004627A4">
            <w:pPr>
              <w:spacing w:line="360" w:lineRule="exact"/>
              <w:ind w:firstLineChars="200" w:firstLine="420"/>
              <w:rPr>
                <w:szCs w:val="21"/>
              </w:rPr>
            </w:pPr>
            <w:r>
              <w:rPr>
                <w:szCs w:val="21"/>
              </w:rPr>
              <w:t>（</w:t>
            </w:r>
            <w:r>
              <w:rPr>
                <w:szCs w:val="21"/>
              </w:rPr>
              <w:t>1</w:t>
            </w:r>
            <w:r>
              <w:rPr>
                <w:szCs w:val="21"/>
              </w:rPr>
              <w:t>）核心组开展文献学习</w:t>
            </w:r>
            <w:r>
              <w:rPr>
                <w:rFonts w:hint="eastAsia"/>
                <w:szCs w:val="21"/>
              </w:rPr>
              <w:t>。</w:t>
            </w:r>
          </w:p>
          <w:p w:rsidR="00577FA7" w:rsidRDefault="000C1E50" w:rsidP="000C1E50">
            <w:pPr>
              <w:spacing w:line="360" w:lineRule="exact"/>
              <w:ind w:firstLineChars="250" w:firstLine="525"/>
              <w:rPr>
                <w:szCs w:val="21"/>
              </w:rPr>
            </w:pPr>
            <w:r>
              <w:rPr>
                <w:rFonts w:hint="eastAsia"/>
                <w:szCs w:val="21"/>
              </w:rPr>
              <w:t>a</w:t>
            </w:r>
            <w:r w:rsidR="004627A4">
              <w:rPr>
                <w:szCs w:val="21"/>
              </w:rPr>
              <w:t>课题核心组成员通过文献研究，重点学习</w:t>
            </w:r>
            <w:r w:rsidR="004627A4">
              <w:rPr>
                <w:rFonts w:hint="eastAsia"/>
                <w:szCs w:val="21"/>
              </w:rPr>
              <w:t>《学校三年发展规划》中“</w:t>
            </w:r>
            <w:r w:rsidR="004627A4">
              <w:rPr>
                <w:szCs w:val="21"/>
              </w:rPr>
              <w:t>灵溪文化</w:t>
            </w:r>
            <w:r w:rsidR="004627A4">
              <w:rPr>
                <w:rFonts w:hint="eastAsia"/>
                <w:szCs w:val="21"/>
              </w:rPr>
              <w:t>”</w:t>
            </w:r>
            <w:r w:rsidR="004627A4">
              <w:rPr>
                <w:szCs w:val="21"/>
              </w:rPr>
              <w:t>理论，明确</w:t>
            </w:r>
            <w:r w:rsidR="004627A4">
              <w:rPr>
                <w:rFonts w:hint="eastAsia"/>
                <w:szCs w:val="21"/>
              </w:rPr>
              <w:t>“</w:t>
            </w:r>
            <w:r w:rsidR="004627A4">
              <w:rPr>
                <w:szCs w:val="21"/>
              </w:rPr>
              <w:t>灵溪文化</w:t>
            </w:r>
            <w:r w:rsidR="004627A4">
              <w:rPr>
                <w:rFonts w:hint="eastAsia"/>
                <w:szCs w:val="21"/>
              </w:rPr>
              <w:t>”</w:t>
            </w:r>
            <w:r w:rsidR="004627A4">
              <w:rPr>
                <w:szCs w:val="21"/>
              </w:rPr>
              <w:t>的价值、核心、方法、途径，形成文献综述。</w:t>
            </w:r>
          </w:p>
          <w:p w:rsidR="00577FA7" w:rsidRDefault="000C1E50" w:rsidP="000C1E50">
            <w:pPr>
              <w:spacing w:line="360" w:lineRule="exact"/>
              <w:ind w:firstLineChars="250" w:firstLine="525"/>
              <w:rPr>
                <w:szCs w:val="21"/>
              </w:rPr>
            </w:pPr>
            <w:r>
              <w:rPr>
                <w:rFonts w:hint="eastAsia"/>
                <w:szCs w:val="21"/>
              </w:rPr>
              <w:t>b</w:t>
            </w:r>
            <w:r w:rsidR="004627A4">
              <w:rPr>
                <w:szCs w:val="21"/>
              </w:rPr>
              <w:t>课题核心组成员通过阅读课程改革相关文献，进一步建立</w:t>
            </w:r>
            <w:r w:rsidR="004627A4">
              <w:rPr>
                <w:rFonts w:hint="eastAsia"/>
                <w:szCs w:val="21"/>
              </w:rPr>
              <w:t>“</w:t>
            </w:r>
            <w:r w:rsidR="004627A4">
              <w:rPr>
                <w:szCs w:val="21"/>
              </w:rPr>
              <w:t>学校课程</w:t>
            </w:r>
            <w:r w:rsidR="004627A4">
              <w:rPr>
                <w:rFonts w:hint="eastAsia"/>
                <w:szCs w:val="21"/>
              </w:rPr>
              <w:t>”的</w:t>
            </w:r>
            <w:r w:rsidR="004627A4">
              <w:rPr>
                <w:szCs w:val="21"/>
              </w:rPr>
              <w:t>概念，了解国内外课程建设现状。</w:t>
            </w:r>
          </w:p>
          <w:p w:rsidR="00577FA7" w:rsidRDefault="000C1E50" w:rsidP="000C1E50">
            <w:pPr>
              <w:spacing w:line="360" w:lineRule="exact"/>
              <w:ind w:firstLineChars="250" w:firstLine="525"/>
              <w:rPr>
                <w:szCs w:val="21"/>
              </w:rPr>
            </w:pPr>
            <w:r>
              <w:rPr>
                <w:rFonts w:hint="eastAsia"/>
                <w:szCs w:val="21"/>
              </w:rPr>
              <w:t>c</w:t>
            </w:r>
            <w:r w:rsidR="004627A4">
              <w:rPr>
                <w:szCs w:val="21"/>
              </w:rPr>
              <w:t>核心组成员对学校现有课程和学校特色、文化内涵进行梳理和总结。</w:t>
            </w:r>
          </w:p>
          <w:p w:rsidR="00577FA7" w:rsidRDefault="004627A4">
            <w:pPr>
              <w:spacing w:line="360" w:lineRule="exact"/>
              <w:ind w:firstLineChars="200" w:firstLine="420"/>
              <w:rPr>
                <w:szCs w:val="21"/>
              </w:rPr>
            </w:pPr>
            <w:r>
              <w:rPr>
                <w:szCs w:val="21"/>
              </w:rPr>
              <w:t>（</w:t>
            </w:r>
            <w:r>
              <w:rPr>
                <w:szCs w:val="21"/>
              </w:rPr>
              <w:t>2</w:t>
            </w:r>
            <w:r>
              <w:rPr>
                <w:szCs w:val="21"/>
              </w:rPr>
              <w:t>）全体教师展开头脑风暴</w:t>
            </w:r>
            <w:r>
              <w:rPr>
                <w:rFonts w:hint="eastAsia"/>
                <w:szCs w:val="21"/>
              </w:rPr>
              <w:t>。</w:t>
            </w:r>
          </w:p>
          <w:p w:rsidR="00577FA7" w:rsidRDefault="000C1E50" w:rsidP="000C1E50">
            <w:pPr>
              <w:spacing w:line="360" w:lineRule="exact"/>
              <w:ind w:firstLineChars="250" w:firstLine="525"/>
              <w:rPr>
                <w:szCs w:val="21"/>
              </w:rPr>
            </w:pPr>
            <w:r>
              <w:rPr>
                <w:rFonts w:hint="eastAsia"/>
                <w:szCs w:val="21"/>
              </w:rPr>
              <w:t>a</w:t>
            </w:r>
            <w:r w:rsidR="004627A4">
              <w:rPr>
                <w:szCs w:val="21"/>
              </w:rPr>
              <w:t>聚焦思考，核心组成员组织全体教师</w:t>
            </w:r>
            <w:r w:rsidR="004627A4">
              <w:rPr>
                <w:rFonts w:hint="eastAsia"/>
                <w:szCs w:val="21"/>
              </w:rPr>
              <w:t>学习相关书籍</w:t>
            </w:r>
            <w:r w:rsidR="004627A4">
              <w:rPr>
                <w:szCs w:val="21"/>
              </w:rPr>
              <w:t>，并促进教师将</w:t>
            </w:r>
            <w:r w:rsidR="004627A4">
              <w:rPr>
                <w:rFonts w:hint="eastAsia"/>
                <w:szCs w:val="21"/>
              </w:rPr>
              <w:t>“</w:t>
            </w:r>
            <w:r w:rsidR="004627A4">
              <w:rPr>
                <w:szCs w:val="21"/>
              </w:rPr>
              <w:t>灵溪文化</w:t>
            </w:r>
            <w:r w:rsidR="004627A4">
              <w:rPr>
                <w:rFonts w:hint="eastAsia"/>
                <w:szCs w:val="21"/>
              </w:rPr>
              <w:t>”理念</w:t>
            </w:r>
            <w:r w:rsidR="004627A4">
              <w:rPr>
                <w:szCs w:val="21"/>
              </w:rPr>
              <w:t>与教育教学实际相联系，思考</w:t>
            </w:r>
            <w:r w:rsidR="004627A4">
              <w:rPr>
                <w:rFonts w:hint="eastAsia"/>
                <w:szCs w:val="21"/>
              </w:rPr>
              <w:t>“</w:t>
            </w:r>
            <w:r w:rsidR="004627A4">
              <w:rPr>
                <w:szCs w:val="21"/>
              </w:rPr>
              <w:t>灵溪文化</w:t>
            </w:r>
            <w:r w:rsidR="004627A4">
              <w:rPr>
                <w:rFonts w:hint="eastAsia"/>
                <w:szCs w:val="21"/>
              </w:rPr>
              <w:t>”</w:t>
            </w:r>
            <w:r w:rsidR="004627A4">
              <w:rPr>
                <w:szCs w:val="21"/>
              </w:rPr>
              <w:t>理论与教育改革的切合点与生长点。</w:t>
            </w:r>
          </w:p>
          <w:p w:rsidR="00577FA7" w:rsidRDefault="000C1E50" w:rsidP="000C1E50">
            <w:pPr>
              <w:spacing w:line="360" w:lineRule="exact"/>
              <w:ind w:firstLineChars="250" w:firstLine="525"/>
              <w:rPr>
                <w:szCs w:val="21"/>
              </w:rPr>
            </w:pPr>
            <w:r>
              <w:rPr>
                <w:rFonts w:hint="eastAsia"/>
                <w:szCs w:val="21"/>
              </w:rPr>
              <w:t>b</w:t>
            </w:r>
            <w:r w:rsidR="004627A4">
              <w:rPr>
                <w:szCs w:val="21"/>
              </w:rPr>
              <w:t>自由联想，漫谈</w:t>
            </w:r>
            <w:r w:rsidR="004627A4">
              <w:rPr>
                <w:rFonts w:hint="eastAsia"/>
                <w:szCs w:val="21"/>
              </w:rPr>
              <w:t>罗溪</w:t>
            </w:r>
            <w:r w:rsidR="004627A4">
              <w:rPr>
                <w:szCs w:val="21"/>
              </w:rPr>
              <w:t>小学学生需要什么样的课程，需要哪些课程。</w:t>
            </w:r>
          </w:p>
          <w:p w:rsidR="00577FA7" w:rsidRDefault="000C1E50" w:rsidP="000C1E50">
            <w:pPr>
              <w:spacing w:line="360" w:lineRule="exact"/>
              <w:ind w:firstLineChars="250" w:firstLine="525"/>
              <w:rPr>
                <w:szCs w:val="21"/>
              </w:rPr>
            </w:pPr>
            <w:r>
              <w:rPr>
                <w:rFonts w:hint="eastAsia"/>
                <w:szCs w:val="21"/>
              </w:rPr>
              <w:t>c</w:t>
            </w:r>
            <w:r w:rsidR="004627A4">
              <w:rPr>
                <w:szCs w:val="21"/>
              </w:rPr>
              <w:t>对上述研究进行总结和整理。制定本课题研究方案。</w:t>
            </w:r>
          </w:p>
          <w:p w:rsidR="00577FA7" w:rsidRDefault="004627A4">
            <w:pPr>
              <w:spacing w:line="360" w:lineRule="exact"/>
              <w:ind w:firstLineChars="200" w:firstLine="420"/>
              <w:rPr>
                <w:szCs w:val="21"/>
              </w:rPr>
            </w:pPr>
            <w:r>
              <w:rPr>
                <w:szCs w:val="21"/>
              </w:rPr>
              <w:t>2</w:t>
            </w:r>
            <w:r>
              <w:rPr>
                <w:rFonts w:hint="eastAsia"/>
                <w:szCs w:val="21"/>
              </w:rPr>
              <w:t>．</w:t>
            </w:r>
            <w:r>
              <w:rPr>
                <w:szCs w:val="21"/>
              </w:rPr>
              <w:t>实施阶段（</w:t>
            </w:r>
            <w:r>
              <w:rPr>
                <w:szCs w:val="21"/>
              </w:rPr>
              <w:t>201</w:t>
            </w:r>
            <w:r>
              <w:rPr>
                <w:rFonts w:hint="eastAsia"/>
                <w:szCs w:val="21"/>
              </w:rPr>
              <w:t>6</w:t>
            </w:r>
            <w:r>
              <w:rPr>
                <w:szCs w:val="21"/>
              </w:rPr>
              <w:t>年</w:t>
            </w:r>
            <w:r>
              <w:rPr>
                <w:szCs w:val="21"/>
              </w:rPr>
              <w:t>9</w:t>
            </w:r>
            <w:r>
              <w:rPr>
                <w:szCs w:val="21"/>
              </w:rPr>
              <w:t>月</w:t>
            </w:r>
            <w:r>
              <w:rPr>
                <w:szCs w:val="21"/>
              </w:rPr>
              <w:t>——201</w:t>
            </w:r>
            <w:r>
              <w:rPr>
                <w:rFonts w:hint="eastAsia"/>
                <w:szCs w:val="21"/>
              </w:rPr>
              <w:t>8</w:t>
            </w:r>
            <w:r>
              <w:rPr>
                <w:szCs w:val="21"/>
              </w:rPr>
              <w:t>年</w:t>
            </w:r>
            <w:r w:rsidR="00D60465">
              <w:rPr>
                <w:rFonts w:hint="eastAsia"/>
                <w:szCs w:val="21"/>
              </w:rPr>
              <w:t>9</w:t>
            </w:r>
            <w:r>
              <w:rPr>
                <w:szCs w:val="21"/>
              </w:rPr>
              <w:t>月）</w:t>
            </w:r>
          </w:p>
          <w:p w:rsidR="00577FA7" w:rsidRDefault="004627A4">
            <w:pPr>
              <w:spacing w:line="360" w:lineRule="exact"/>
              <w:ind w:firstLineChars="200" w:firstLine="420"/>
              <w:rPr>
                <w:szCs w:val="21"/>
              </w:rPr>
            </w:pPr>
            <w:r>
              <w:rPr>
                <w:rFonts w:hint="eastAsia"/>
                <w:szCs w:val="21"/>
              </w:rPr>
              <w:t>（</w:t>
            </w:r>
            <w:r>
              <w:rPr>
                <w:rFonts w:hint="eastAsia"/>
                <w:szCs w:val="21"/>
              </w:rPr>
              <w:t>1</w:t>
            </w:r>
            <w:r>
              <w:rPr>
                <w:rFonts w:hint="eastAsia"/>
                <w:szCs w:val="21"/>
              </w:rPr>
              <w:t>）</w:t>
            </w:r>
            <w:r>
              <w:rPr>
                <w:szCs w:val="21"/>
              </w:rPr>
              <w:t>201</w:t>
            </w:r>
            <w:r>
              <w:rPr>
                <w:rFonts w:hint="eastAsia"/>
                <w:szCs w:val="21"/>
              </w:rPr>
              <w:t>6</w:t>
            </w:r>
            <w:r>
              <w:rPr>
                <w:szCs w:val="21"/>
              </w:rPr>
              <w:t>年</w:t>
            </w:r>
            <w:r>
              <w:rPr>
                <w:szCs w:val="21"/>
              </w:rPr>
              <w:t>9</w:t>
            </w:r>
            <w:r>
              <w:rPr>
                <w:szCs w:val="21"/>
              </w:rPr>
              <w:t>月</w:t>
            </w:r>
            <w:r>
              <w:rPr>
                <w:szCs w:val="21"/>
              </w:rPr>
              <w:t>—201</w:t>
            </w:r>
            <w:r>
              <w:rPr>
                <w:rFonts w:hint="eastAsia"/>
                <w:szCs w:val="21"/>
              </w:rPr>
              <w:t>7</w:t>
            </w:r>
            <w:r>
              <w:rPr>
                <w:szCs w:val="21"/>
              </w:rPr>
              <w:t>年</w:t>
            </w:r>
            <w:r>
              <w:rPr>
                <w:szCs w:val="21"/>
              </w:rPr>
              <w:t>2</w:t>
            </w:r>
            <w:r>
              <w:rPr>
                <w:szCs w:val="21"/>
              </w:rPr>
              <w:t>月：探究学校课程内涵及课程理念、目标、结构</w:t>
            </w:r>
            <w:r>
              <w:rPr>
                <w:rFonts w:hint="eastAsia"/>
                <w:szCs w:val="21"/>
              </w:rPr>
              <w:t>，</w:t>
            </w:r>
            <w:r>
              <w:rPr>
                <w:szCs w:val="21"/>
              </w:rPr>
              <w:t>在课题组领导下，邀请专家团队，按月展开研讨，对学校课程的内涵进行探究，形成对</w:t>
            </w:r>
            <w:r>
              <w:rPr>
                <w:rFonts w:hint="eastAsia"/>
                <w:szCs w:val="21"/>
              </w:rPr>
              <w:t>“</w:t>
            </w:r>
            <w:r>
              <w:rPr>
                <w:szCs w:val="21"/>
              </w:rPr>
              <w:t>基于</w:t>
            </w:r>
            <w:r>
              <w:rPr>
                <w:rFonts w:hint="eastAsia"/>
                <w:szCs w:val="21"/>
              </w:rPr>
              <w:t>‘</w:t>
            </w:r>
            <w:r>
              <w:rPr>
                <w:szCs w:val="21"/>
              </w:rPr>
              <w:t>灵溪文化</w:t>
            </w:r>
            <w:r>
              <w:rPr>
                <w:rFonts w:hint="eastAsia"/>
                <w:szCs w:val="21"/>
              </w:rPr>
              <w:t>’</w:t>
            </w:r>
            <w:r>
              <w:rPr>
                <w:szCs w:val="21"/>
              </w:rPr>
              <w:t>的学校课程</w:t>
            </w:r>
            <w:r>
              <w:rPr>
                <w:rFonts w:hint="eastAsia"/>
                <w:szCs w:val="21"/>
              </w:rPr>
              <w:t>”</w:t>
            </w:r>
            <w:r>
              <w:rPr>
                <w:szCs w:val="21"/>
              </w:rPr>
              <w:t>的内涵的准确界定。进一步探究学校课程的理念、愿景、目标。对全校师生进行问卷调查，了解学生需要的课程以及师本课程设计意向。从学生出发，依据</w:t>
            </w:r>
            <w:r>
              <w:rPr>
                <w:rFonts w:hint="eastAsia"/>
                <w:szCs w:val="21"/>
              </w:rPr>
              <w:t>“</w:t>
            </w:r>
            <w:r>
              <w:rPr>
                <w:szCs w:val="21"/>
              </w:rPr>
              <w:t>灵溪文化</w:t>
            </w:r>
            <w:r>
              <w:rPr>
                <w:rFonts w:hint="eastAsia"/>
                <w:szCs w:val="21"/>
              </w:rPr>
              <w:t>”</w:t>
            </w:r>
            <w:r>
              <w:rPr>
                <w:szCs w:val="21"/>
              </w:rPr>
              <w:t>理论，初步架构学校课程体系。</w:t>
            </w:r>
          </w:p>
          <w:p w:rsidR="00577FA7" w:rsidRDefault="004627A4">
            <w:pPr>
              <w:spacing w:line="360" w:lineRule="exact"/>
              <w:ind w:firstLineChars="200" w:firstLine="420"/>
              <w:rPr>
                <w:szCs w:val="21"/>
              </w:rPr>
            </w:pPr>
            <w:r>
              <w:rPr>
                <w:rFonts w:hint="eastAsia"/>
                <w:szCs w:val="21"/>
              </w:rPr>
              <w:t>（</w:t>
            </w:r>
            <w:r>
              <w:rPr>
                <w:rFonts w:hint="eastAsia"/>
                <w:szCs w:val="21"/>
              </w:rPr>
              <w:t>2</w:t>
            </w:r>
            <w:r>
              <w:rPr>
                <w:rFonts w:hint="eastAsia"/>
                <w:szCs w:val="21"/>
              </w:rPr>
              <w:t>）</w:t>
            </w:r>
            <w:r>
              <w:rPr>
                <w:szCs w:val="21"/>
              </w:rPr>
              <w:t>201</w:t>
            </w:r>
            <w:r>
              <w:rPr>
                <w:rFonts w:hint="eastAsia"/>
                <w:szCs w:val="21"/>
              </w:rPr>
              <w:t>7</w:t>
            </w:r>
            <w:r>
              <w:rPr>
                <w:szCs w:val="21"/>
              </w:rPr>
              <w:t>年</w:t>
            </w:r>
            <w:r>
              <w:rPr>
                <w:szCs w:val="21"/>
              </w:rPr>
              <w:t>3</w:t>
            </w:r>
            <w:r>
              <w:rPr>
                <w:szCs w:val="21"/>
              </w:rPr>
              <w:t>月</w:t>
            </w:r>
            <w:r>
              <w:rPr>
                <w:szCs w:val="21"/>
              </w:rPr>
              <w:t>——201</w:t>
            </w:r>
            <w:r>
              <w:rPr>
                <w:rFonts w:hint="eastAsia"/>
                <w:szCs w:val="21"/>
              </w:rPr>
              <w:t>8</w:t>
            </w:r>
            <w:r>
              <w:rPr>
                <w:szCs w:val="21"/>
              </w:rPr>
              <w:t>年</w:t>
            </w:r>
            <w:r>
              <w:rPr>
                <w:szCs w:val="21"/>
              </w:rPr>
              <w:t>2</w:t>
            </w:r>
            <w:r>
              <w:rPr>
                <w:szCs w:val="21"/>
              </w:rPr>
              <w:t>月：探究基于</w:t>
            </w:r>
            <w:r>
              <w:rPr>
                <w:rFonts w:hint="eastAsia"/>
                <w:szCs w:val="21"/>
              </w:rPr>
              <w:t>“</w:t>
            </w:r>
            <w:r>
              <w:rPr>
                <w:szCs w:val="21"/>
              </w:rPr>
              <w:t>灵溪文化</w:t>
            </w:r>
            <w:r>
              <w:rPr>
                <w:rFonts w:hint="eastAsia"/>
                <w:szCs w:val="21"/>
              </w:rPr>
              <w:t>”</w:t>
            </w:r>
            <w:r>
              <w:rPr>
                <w:szCs w:val="21"/>
              </w:rPr>
              <w:t>理念的学校课程的实施原则、路径、程序和策略</w:t>
            </w:r>
            <w:r>
              <w:rPr>
                <w:rFonts w:hint="eastAsia"/>
                <w:szCs w:val="21"/>
              </w:rPr>
              <w:t>。</w:t>
            </w:r>
          </w:p>
          <w:p w:rsidR="00577FA7" w:rsidRDefault="004627A4">
            <w:pPr>
              <w:spacing w:line="360" w:lineRule="exact"/>
              <w:ind w:firstLineChars="200" w:firstLine="420"/>
              <w:rPr>
                <w:szCs w:val="21"/>
              </w:rPr>
            </w:pPr>
            <w:r>
              <w:rPr>
                <w:szCs w:val="21"/>
              </w:rPr>
              <w:t>落实国家课程校本化研究：具体体现为</w:t>
            </w:r>
            <w:r>
              <w:rPr>
                <w:rFonts w:hint="eastAsia"/>
                <w:szCs w:val="21"/>
              </w:rPr>
              <w:t>“灵溪</w:t>
            </w:r>
            <w:r>
              <w:rPr>
                <w:szCs w:val="21"/>
              </w:rPr>
              <w:t>课堂</w:t>
            </w:r>
            <w:r>
              <w:rPr>
                <w:rFonts w:hint="eastAsia"/>
                <w:szCs w:val="21"/>
              </w:rPr>
              <w:t>”</w:t>
            </w:r>
            <w:r>
              <w:rPr>
                <w:szCs w:val="21"/>
              </w:rPr>
              <w:t>设计规划与实施策略研究</w:t>
            </w:r>
            <w:r>
              <w:rPr>
                <w:rFonts w:hint="eastAsia"/>
                <w:szCs w:val="21"/>
              </w:rPr>
              <w:t>。</w:t>
            </w:r>
            <w:r>
              <w:rPr>
                <w:szCs w:val="21"/>
              </w:rPr>
              <w:t>落实校本课程特色化研究：以学校团队项目课程和教师个性特色课程为抓手开展实践与研究</w:t>
            </w:r>
            <w:r>
              <w:rPr>
                <w:rFonts w:hint="eastAsia"/>
                <w:szCs w:val="21"/>
              </w:rPr>
              <w:t>。</w:t>
            </w:r>
            <w:r>
              <w:rPr>
                <w:szCs w:val="21"/>
              </w:rPr>
              <w:t>学校管理层与教师个体同时展开</w:t>
            </w:r>
            <w:r>
              <w:rPr>
                <w:rFonts w:hint="eastAsia"/>
                <w:szCs w:val="21"/>
              </w:rPr>
              <w:t>“和润智巧</w:t>
            </w:r>
            <w:r>
              <w:rPr>
                <w:szCs w:val="21"/>
              </w:rPr>
              <w:t>型</w:t>
            </w:r>
            <w:r>
              <w:rPr>
                <w:rFonts w:hint="eastAsia"/>
                <w:szCs w:val="21"/>
              </w:rPr>
              <w:t>”</w:t>
            </w:r>
            <w:r>
              <w:rPr>
                <w:szCs w:val="21"/>
              </w:rPr>
              <w:t>教师专业培养与发展的实践研究</w:t>
            </w:r>
            <w:r>
              <w:rPr>
                <w:rFonts w:hint="eastAsia"/>
                <w:szCs w:val="21"/>
              </w:rPr>
              <w:t>。</w:t>
            </w:r>
            <w:r>
              <w:rPr>
                <w:szCs w:val="21"/>
              </w:rPr>
              <w:t>在行动研究过程中，总结基于</w:t>
            </w:r>
            <w:r>
              <w:rPr>
                <w:rFonts w:hint="eastAsia"/>
                <w:szCs w:val="21"/>
              </w:rPr>
              <w:t>“</w:t>
            </w:r>
            <w:r>
              <w:rPr>
                <w:szCs w:val="21"/>
              </w:rPr>
              <w:t>灵溪文化</w:t>
            </w:r>
            <w:r>
              <w:rPr>
                <w:rFonts w:hint="eastAsia"/>
                <w:szCs w:val="21"/>
              </w:rPr>
              <w:t>”</w:t>
            </w:r>
            <w:r>
              <w:rPr>
                <w:szCs w:val="21"/>
              </w:rPr>
              <w:t>理念的学校课程的实施原则、路径、程序和策略</w:t>
            </w:r>
            <w:r>
              <w:rPr>
                <w:rFonts w:hint="eastAsia"/>
                <w:szCs w:val="21"/>
              </w:rPr>
              <w:t>。</w:t>
            </w:r>
          </w:p>
          <w:p w:rsidR="00577FA7" w:rsidRDefault="004627A4">
            <w:pPr>
              <w:spacing w:line="360" w:lineRule="exact"/>
              <w:ind w:firstLineChars="200" w:firstLine="420"/>
              <w:rPr>
                <w:szCs w:val="21"/>
              </w:rPr>
            </w:pPr>
            <w:r>
              <w:rPr>
                <w:rFonts w:hint="eastAsia"/>
                <w:szCs w:val="21"/>
              </w:rPr>
              <w:t>（</w:t>
            </w:r>
            <w:r>
              <w:rPr>
                <w:rFonts w:hint="eastAsia"/>
                <w:szCs w:val="21"/>
              </w:rPr>
              <w:t>3</w:t>
            </w:r>
            <w:r>
              <w:rPr>
                <w:rFonts w:hint="eastAsia"/>
                <w:szCs w:val="21"/>
              </w:rPr>
              <w:t>）</w:t>
            </w:r>
            <w:r>
              <w:rPr>
                <w:szCs w:val="21"/>
              </w:rPr>
              <w:t>201</w:t>
            </w:r>
            <w:r>
              <w:rPr>
                <w:rFonts w:hint="eastAsia"/>
                <w:szCs w:val="21"/>
              </w:rPr>
              <w:t>8</w:t>
            </w:r>
            <w:r>
              <w:rPr>
                <w:szCs w:val="21"/>
              </w:rPr>
              <w:t>年</w:t>
            </w:r>
            <w:r>
              <w:rPr>
                <w:szCs w:val="21"/>
              </w:rPr>
              <w:t>2</w:t>
            </w:r>
            <w:r>
              <w:rPr>
                <w:szCs w:val="21"/>
              </w:rPr>
              <w:t>月</w:t>
            </w:r>
            <w:r>
              <w:rPr>
                <w:szCs w:val="21"/>
              </w:rPr>
              <w:t>——201</w:t>
            </w:r>
            <w:r>
              <w:rPr>
                <w:rFonts w:hint="eastAsia"/>
                <w:szCs w:val="21"/>
              </w:rPr>
              <w:t>8</w:t>
            </w:r>
            <w:r>
              <w:rPr>
                <w:szCs w:val="21"/>
              </w:rPr>
              <w:t>年</w:t>
            </w:r>
            <w:r>
              <w:rPr>
                <w:rFonts w:hint="eastAsia"/>
                <w:szCs w:val="21"/>
              </w:rPr>
              <w:t>9</w:t>
            </w:r>
            <w:r>
              <w:rPr>
                <w:szCs w:val="21"/>
              </w:rPr>
              <w:t>月：调整与确定基于</w:t>
            </w:r>
            <w:r>
              <w:rPr>
                <w:rFonts w:hint="eastAsia"/>
                <w:szCs w:val="21"/>
              </w:rPr>
              <w:t>“</w:t>
            </w:r>
            <w:r>
              <w:rPr>
                <w:szCs w:val="21"/>
              </w:rPr>
              <w:t>灵溪文化</w:t>
            </w:r>
            <w:r>
              <w:rPr>
                <w:rFonts w:hint="eastAsia"/>
                <w:szCs w:val="21"/>
              </w:rPr>
              <w:t>”理念</w:t>
            </w:r>
            <w:r>
              <w:rPr>
                <w:szCs w:val="21"/>
              </w:rPr>
              <w:t>的学校课程顶层设计</w:t>
            </w:r>
            <w:r>
              <w:rPr>
                <w:rFonts w:hint="eastAsia"/>
                <w:szCs w:val="21"/>
              </w:rPr>
              <w:t>。</w:t>
            </w:r>
            <w:r>
              <w:rPr>
                <w:szCs w:val="21"/>
              </w:rPr>
              <w:t>确立课程实施方案</w:t>
            </w:r>
            <w:r>
              <w:rPr>
                <w:rFonts w:hint="eastAsia"/>
                <w:szCs w:val="21"/>
              </w:rPr>
              <w:t>，</w:t>
            </w:r>
            <w:r>
              <w:rPr>
                <w:szCs w:val="21"/>
              </w:rPr>
              <w:t>总结并撰写课程纲要</w:t>
            </w:r>
            <w:r>
              <w:rPr>
                <w:rFonts w:hint="eastAsia"/>
                <w:szCs w:val="21"/>
              </w:rPr>
              <w:t>，</w:t>
            </w:r>
            <w:r>
              <w:rPr>
                <w:szCs w:val="21"/>
              </w:rPr>
              <w:t>整理并编印校本课程教材</w:t>
            </w:r>
            <w:r>
              <w:rPr>
                <w:rFonts w:hint="eastAsia"/>
                <w:szCs w:val="21"/>
              </w:rPr>
              <w:t>，</w:t>
            </w:r>
            <w:r>
              <w:rPr>
                <w:szCs w:val="21"/>
              </w:rPr>
              <w:t>调研总结课程多元评价方式，整理评价载体</w:t>
            </w:r>
            <w:r>
              <w:rPr>
                <w:rFonts w:hint="eastAsia"/>
                <w:szCs w:val="21"/>
              </w:rPr>
              <w:t>。</w:t>
            </w:r>
          </w:p>
          <w:p w:rsidR="00577FA7" w:rsidRDefault="004627A4">
            <w:pPr>
              <w:spacing w:line="360" w:lineRule="exact"/>
              <w:ind w:firstLineChars="200" w:firstLine="420"/>
              <w:rPr>
                <w:szCs w:val="21"/>
              </w:rPr>
            </w:pPr>
            <w:r>
              <w:rPr>
                <w:szCs w:val="21"/>
              </w:rPr>
              <w:t>3</w:t>
            </w:r>
            <w:r>
              <w:rPr>
                <w:rFonts w:hint="eastAsia"/>
                <w:szCs w:val="21"/>
              </w:rPr>
              <w:t>．</w:t>
            </w:r>
            <w:r>
              <w:rPr>
                <w:szCs w:val="21"/>
              </w:rPr>
              <w:t>总结推广阶段（</w:t>
            </w:r>
            <w:r>
              <w:rPr>
                <w:szCs w:val="21"/>
              </w:rPr>
              <w:t>201</w:t>
            </w:r>
            <w:r>
              <w:rPr>
                <w:rFonts w:hint="eastAsia"/>
                <w:szCs w:val="21"/>
              </w:rPr>
              <w:t>8</w:t>
            </w:r>
            <w:r>
              <w:rPr>
                <w:szCs w:val="21"/>
              </w:rPr>
              <w:t>年</w:t>
            </w:r>
            <w:r w:rsidR="00D60465">
              <w:rPr>
                <w:rFonts w:hint="eastAsia"/>
                <w:szCs w:val="21"/>
              </w:rPr>
              <w:t>10</w:t>
            </w:r>
            <w:r>
              <w:rPr>
                <w:szCs w:val="21"/>
              </w:rPr>
              <w:t>月</w:t>
            </w:r>
            <w:r>
              <w:rPr>
                <w:szCs w:val="21"/>
              </w:rPr>
              <w:t>——201</w:t>
            </w:r>
            <w:r>
              <w:rPr>
                <w:rFonts w:hint="eastAsia"/>
                <w:szCs w:val="21"/>
              </w:rPr>
              <w:t>8</w:t>
            </w:r>
            <w:r>
              <w:rPr>
                <w:szCs w:val="21"/>
              </w:rPr>
              <w:t>年</w:t>
            </w:r>
            <w:r>
              <w:rPr>
                <w:szCs w:val="21"/>
              </w:rPr>
              <w:t>1</w:t>
            </w:r>
            <w:r>
              <w:rPr>
                <w:rFonts w:hint="eastAsia"/>
                <w:szCs w:val="21"/>
              </w:rPr>
              <w:t>2</w:t>
            </w:r>
            <w:r>
              <w:rPr>
                <w:szCs w:val="21"/>
              </w:rPr>
              <w:t>月）</w:t>
            </w:r>
          </w:p>
          <w:p w:rsidR="00577FA7" w:rsidRDefault="004627A4">
            <w:pPr>
              <w:spacing w:line="360" w:lineRule="exact"/>
              <w:ind w:firstLineChars="200" w:firstLine="420"/>
              <w:rPr>
                <w:rFonts w:ascii="宋体" w:hAnsi="宋体" w:cs="宋体"/>
                <w:szCs w:val="21"/>
              </w:rPr>
            </w:pPr>
            <w:r>
              <w:rPr>
                <w:szCs w:val="21"/>
              </w:rPr>
              <w:t>组织教师及时撰写教育教学叙事与教学案例分析，及时总结实践中的经验，编印案例集、论文集等。汇总、整理、分析各类资料，做好各子课题的总结，撰写研究报告，整理研究成果，申请结题。借助媒体、专题研讨活动，展示宣传研究成果。</w:t>
            </w:r>
          </w:p>
        </w:tc>
      </w:tr>
    </w:tbl>
    <w:p w:rsidR="00577FA7" w:rsidRDefault="004627A4">
      <w:r>
        <w:br w:type="page"/>
      </w:r>
    </w:p>
    <w:tbl>
      <w:tblPr>
        <w:tblW w:w="893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418"/>
        <w:gridCol w:w="2062"/>
        <w:gridCol w:w="2190"/>
        <w:gridCol w:w="1639"/>
        <w:gridCol w:w="1622"/>
      </w:tblGrid>
      <w:tr w:rsidR="00577FA7">
        <w:trPr>
          <w:trHeight w:val="551"/>
        </w:trPr>
        <w:tc>
          <w:tcPr>
            <w:tcW w:w="8931" w:type="dxa"/>
            <w:gridSpan w:val="5"/>
            <w:tcBorders>
              <w:top w:val="single" w:sz="4" w:space="0" w:color="auto"/>
              <w:left w:val="single" w:sz="4" w:space="0" w:color="auto"/>
              <w:bottom w:val="single" w:sz="4" w:space="0" w:color="auto"/>
              <w:right w:val="single" w:sz="4" w:space="0" w:color="auto"/>
            </w:tcBorders>
            <w:vAlign w:val="center"/>
          </w:tcPr>
          <w:p w:rsidR="00577FA7" w:rsidRDefault="004627A4">
            <w:pPr>
              <w:spacing w:line="360" w:lineRule="auto"/>
              <w:rPr>
                <w:rFonts w:ascii="宋体" w:hAnsi="宋体"/>
                <w:sz w:val="24"/>
              </w:rPr>
            </w:pPr>
            <w:r>
              <w:rPr>
                <w:rFonts w:ascii="宋体" w:hAnsi="宋体" w:hint="eastAsia"/>
                <w:sz w:val="24"/>
              </w:rPr>
              <w:t>（七）主要观点</w:t>
            </w:r>
            <w:r>
              <w:rPr>
                <w:rFonts w:ascii="宋体" w:hAnsi="宋体" w:cs="宋体" w:hint="eastAsia"/>
                <w:sz w:val="24"/>
              </w:rPr>
              <w:t>与可能的创新之处</w:t>
            </w:r>
          </w:p>
        </w:tc>
      </w:tr>
      <w:tr w:rsidR="00577FA7">
        <w:trPr>
          <w:trHeight w:val="652"/>
        </w:trPr>
        <w:tc>
          <w:tcPr>
            <w:tcW w:w="8931" w:type="dxa"/>
            <w:gridSpan w:val="5"/>
            <w:tcBorders>
              <w:top w:val="single" w:sz="4" w:space="0" w:color="auto"/>
              <w:left w:val="single" w:sz="4" w:space="0" w:color="auto"/>
              <w:bottom w:val="single" w:sz="4" w:space="0" w:color="auto"/>
              <w:right w:val="single" w:sz="4" w:space="0" w:color="auto"/>
            </w:tcBorders>
          </w:tcPr>
          <w:p w:rsidR="00577FA7" w:rsidRDefault="004627A4">
            <w:pPr>
              <w:spacing w:line="400" w:lineRule="exact"/>
              <w:ind w:firstLineChars="200" w:firstLine="420"/>
              <w:rPr>
                <w:szCs w:val="21"/>
              </w:rPr>
            </w:pPr>
            <w:r>
              <w:rPr>
                <w:szCs w:val="21"/>
              </w:rPr>
              <w:t>1</w:t>
            </w:r>
            <w:r>
              <w:rPr>
                <w:rFonts w:hint="eastAsia"/>
                <w:szCs w:val="21"/>
              </w:rPr>
              <w:t>．</w:t>
            </w:r>
            <w:r>
              <w:rPr>
                <w:szCs w:val="21"/>
              </w:rPr>
              <w:t>探寻塑造学生健全人格的途径。</w:t>
            </w:r>
          </w:p>
          <w:p w:rsidR="00577FA7" w:rsidRDefault="004627A4">
            <w:pPr>
              <w:spacing w:line="400" w:lineRule="exact"/>
              <w:ind w:firstLineChars="200" w:firstLine="420"/>
              <w:rPr>
                <w:szCs w:val="21"/>
              </w:rPr>
            </w:pPr>
            <w:r>
              <w:rPr>
                <w:szCs w:val="21"/>
              </w:rPr>
              <w:t>本课题的研究，是要以小学生的长远发展为根本目标，以</w:t>
            </w:r>
            <w:r>
              <w:rPr>
                <w:rFonts w:hint="eastAsia"/>
                <w:szCs w:val="21"/>
              </w:rPr>
              <w:t>“灵溪文化”</w:t>
            </w:r>
            <w:r>
              <w:rPr>
                <w:szCs w:val="21"/>
              </w:rPr>
              <w:t>教育理念背景下小学课程的构建、实施、选材和评价为立足点和基本抓手，从而从根源上探索出一套贴近少年儿童心灵和需求的、有助于他们学业进步和人格养成的面向未来的课程体系。本课题的研究，首先是突出少年儿童的主体性，尊重他们的天性和心理特征；第二，是把</w:t>
            </w:r>
            <w:r>
              <w:rPr>
                <w:rFonts w:hint="eastAsia"/>
                <w:szCs w:val="21"/>
              </w:rPr>
              <w:t>“</w:t>
            </w:r>
            <w:r>
              <w:rPr>
                <w:szCs w:val="21"/>
              </w:rPr>
              <w:t>灵溪</w:t>
            </w:r>
            <w:r>
              <w:rPr>
                <w:rFonts w:hint="eastAsia"/>
                <w:szCs w:val="21"/>
              </w:rPr>
              <w:t>文化”</w:t>
            </w:r>
            <w:r>
              <w:rPr>
                <w:szCs w:val="21"/>
              </w:rPr>
              <w:t>的理念作为理论研究和实践的指导理念，要求一切从孩子的生活实际出发，一切都是为了孩子的生活实际；第三，是把课程的评价作为研究的重要方面，从而能够更加科学、全面、有效得评估少年儿童的学习情况和成长情况；最后，是把学生和社会的发展作为课程实施的重要依据，从而真正培养出面向未来的少年儿童。</w:t>
            </w:r>
          </w:p>
          <w:p w:rsidR="00577FA7" w:rsidRDefault="004627A4">
            <w:pPr>
              <w:spacing w:line="400" w:lineRule="exact"/>
              <w:ind w:firstLineChars="200" w:firstLine="420"/>
              <w:rPr>
                <w:szCs w:val="21"/>
              </w:rPr>
            </w:pPr>
            <w:r>
              <w:rPr>
                <w:szCs w:val="21"/>
              </w:rPr>
              <w:t>2</w:t>
            </w:r>
            <w:r>
              <w:rPr>
                <w:rFonts w:hint="eastAsia"/>
                <w:szCs w:val="21"/>
              </w:rPr>
              <w:t>．</w:t>
            </w:r>
            <w:r>
              <w:rPr>
                <w:szCs w:val="21"/>
              </w:rPr>
              <w:t>探寻学校可持续发展的路径。</w:t>
            </w:r>
          </w:p>
          <w:p w:rsidR="00577FA7" w:rsidRDefault="004627A4">
            <w:pPr>
              <w:spacing w:line="400" w:lineRule="exact"/>
              <w:ind w:firstLineChars="200" w:firstLine="420"/>
              <w:rPr>
                <w:rFonts w:ascii="宋体" w:hAnsi="宋体"/>
                <w:szCs w:val="21"/>
              </w:rPr>
            </w:pPr>
            <w:r>
              <w:rPr>
                <w:szCs w:val="21"/>
              </w:rPr>
              <w:t>本课题的研究，有助于我们科学建构学校课程体系，为学生创造出多元化的、富有时代感的学习环境、学习内容和学习氛围，帮助他们掌握有效的学习方法和学习策略</w:t>
            </w:r>
            <w:r>
              <w:rPr>
                <w:rFonts w:hint="eastAsia"/>
                <w:szCs w:val="21"/>
              </w:rPr>
              <w:t>，</w:t>
            </w:r>
            <w:r>
              <w:rPr>
                <w:szCs w:val="21"/>
              </w:rPr>
              <w:t>养成良好的学习习惯</w:t>
            </w:r>
            <w:r>
              <w:rPr>
                <w:rFonts w:hint="eastAsia"/>
                <w:szCs w:val="21"/>
              </w:rPr>
              <w:t>，</w:t>
            </w:r>
            <w:r>
              <w:rPr>
                <w:rFonts w:ascii="宋体" w:hAnsi="宋体" w:hint="eastAsia"/>
                <w:szCs w:val="21"/>
              </w:rPr>
              <w:t>提高学生的科学素养和人文素养，培养和提高学生的创新意识和创新能力，获得可持续发展的动力。</w:t>
            </w:r>
          </w:p>
        </w:tc>
      </w:tr>
      <w:tr w:rsidR="00577FA7">
        <w:trPr>
          <w:trHeight w:val="515"/>
        </w:trPr>
        <w:tc>
          <w:tcPr>
            <w:tcW w:w="8931" w:type="dxa"/>
            <w:gridSpan w:val="5"/>
            <w:tcBorders>
              <w:top w:val="single" w:sz="4" w:space="0" w:color="auto"/>
              <w:left w:val="single" w:sz="4" w:space="0" w:color="auto"/>
              <w:bottom w:val="single" w:sz="4" w:space="0" w:color="auto"/>
              <w:right w:val="single" w:sz="4" w:space="0" w:color="auto"/>
            </w:tcBorders>
            <w:vAlign w:val="center"/>
          </w:tcPr>
          <w:p w:rsidR="00577FA7" w:rsidRDefault="004627A4">
            <w:pPr>
              <w:spacing w:line="480" w:lineRule="auto"/>
              <w:ind w:rightChars="-51" w:right="-107"/>
              <w:rPr>
                <w:rFonts w:ascii="宋体" w:hAnsi="宋体"/>
                <w:sz w:val="24"/>
              </w:rPr>
            </w:pPr>
            <w:r>
              <w:rPr>
                <w:rFonts w:ascii="宋体" w:hAnsi="宋体" w:hint="eastAsia"/>
                <w:sz w:val="24"/>
              </w:rPr>
              <w:t>（八）预期研究成果</w:t>
            </w:r>
          </w:p>
        </w:tc>
      </w:tr>
      <w:tr w:rsidR="00577FA7">
        <w:trPr>
          <w:trHeight w:val="416"/>
        </w:trPr>
        <w:tc>
          <w:tcPr>
            <w:tcW w:w="1418" w:type="dxa"/>
            <w:tcBorders>
              <w:top w:val="single" w:sz="4" w:space="0" w:color="auto"/>
              <w:left w:val="single" w:sz="4" w:space="0" w:color="auto"/>
              <w:bottom w:val="single" w:sz="4" w:space="0" w:color="auto"/>
              <w:right w:val="single" w:sz="4" w:space="0" w:color="auto"/>
            </w:tcBorders>
          </w:tcPr>
          <w:p w:rsidR="00577FA7" w:rsidRDefault="00577FA7">
            <w:pPr>
              <w:spacing w:line="320" w:lineRule="exact"/>
              <w:ind w:rightChars="-51" w:right="-107"/>
              <w:rPr>
                <w:rFonts w:ascii="宋体" w:hAnsi="宋体"/>
                <w:b/>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成果名称</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成果形式</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完成时间</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责任人</w:t>
            </w:r>
          </w:p>
        </w:tc>
      </w:tr>
      <w:tr w:rsidR="00577FA7">
        <w:trPr>
          <w:trHeight w:val="68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阶段成果</w:t>
            </w:r>
          </w:p>
          <w:p w:rsidR="00577FA7" w:rsidRDefault="00577FA7">
            <w:pPr>
              <w:spacing w:line="320" w:lineRule="exact"/>
              <w:ind w:rightChars="-51" w:right="-107"/>
              <w:jc w:val="center"/>
              <w:rPr>
                <w:rFonts w:ascii="宋体" w:hAnsi="宋体"/>
                <w:sz w:val="24"/>
              </w:rPr>
            </w:pPr>
          </w:p>
          <w:p w:rsidR="00577FA7" w:rsidRDefault="004627A4">
            <w:pPr>
              <w:spacing w:line="320" w:lineRule="exact"/>
              <w:ind w:rightChars="-51" w:right="-107"/>
              <w:jc w:val="center"/>
              <w:rPr>
                <w:rFonts w:ascii="宋体" w:hAnsi="宋体"/>
                <w:sz w:val="24"/>
              </w:rPr>
            </w:pPr>
            <w:r>
              <w:rPr>
                <w:rFonts w:ascii="宋体" w:hAnsi="宋体" w:hint="eastAsia"/>
                <w:sz w:val="24"/>
              </w:rPr>
              <w:t>（限5项）</w:t>
            </w: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基于</w:t>
            </w:r>
            <w:r>
              <w:rPr>
                <w:szCs w:val="21"/>
              </w:rPr>
              <w:t>“</w:t>
            </w:r>
            <w:r>
              <w:rPr>
                <w:szCs w:val="21"/>
              </w:rPr>
              <w:t>灵溪文化</w:t>
            </w:r>
            <w:r>
              <w:rPr>
                <w:szCs w:val="21"/>
              </w:rPr>
              <w:t>”</w:t>
            </w:r>
            <w:r>
              <w:rPr>
                <w:szCs w:val="21"/>
              </w:rPr>
              <w:t>理念</w:t>
            </w:r>
            <w:r>
              <w:rPr>
                <w:rFonts w:hint="eastAsia"/>
                <w:szCs w:val="21"/>
              </w:rPr>
              <w:t>下</w:t>
            </w:r>
            <w:r>
              <w:rPr>
                <w:szCs w:val="21"/>
              </w:rPr>
              <w:t>的学校课程的现状调查</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调查报告</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6</w:t>
            </w:r>
            <w:r>
              <w:rPr>
                <w:szCs w:val="21"/>
              </w:rPr>
              <w:t>年</w:t>
            </w:r>
            <w:r>
              <w:rPr>
                <w:rFonts w:hint="eastAsia"/>
                <w:szCs w:val="21"/>
              </w:rPr>
              <w:t>9</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靳玉莉</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课题研究心得</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研究论文</w:t>
            </w:r>
            <w:r>
              <w:rPr>
                <w:rFonts w:hint="eastAsia"/>
                <w:szCs w:val="21"/>
              </w:rPr>
              <w:t>及反思</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7</w:t>
            </w:r>
            <w:r>
              <w:rPr>
                <w:szCs w:val="21"/>
              </w:rPr>
              <w:t>年</w:t>
            </w:r>
            <w:r>
              <w:rPr>
                <w:szCs w:val="21"/>
              </w:rPr>
              <w:t>1</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各成员</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学校</w:t>
            </w:r>
            <w:r>
              <w:rPr>
                <w:szCs w:val="21"/>
              </w:rPr>
              <w:t>课程</w:t>
            </w:r>
            <w:r>
              <w:rPr>
                <w:rFonts w:hint="eastAsia"/>
                <w:szCs w:val="21"/>
              </w:rPr>
              <w:t>架构及实施过程材料</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课程顶层设计框架</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7</w:t>
            </w:r>
            <w:r>
              <w:rPr>
                <w:szCs w:val="21"/>
              </w:rPr>
              <w:t>年</w:t>
            </w:r>
            <w:r>
              <w:rPr>
                <w:szCs w:val="21"/>
              </w:rPr>
              <w:t>2</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卢建刚</w:t>
            </w:r>
          </w:p>
          <w:p w:rsidR="00577FA7" w:rsidRDefault="004627A4">
            <w:pPr>
              <w:spacing w:line="320" w:lineRule="exact"/>
              <w:ind w:rightChars="-51" w:right="-107"/>
              <w:jc w:val="center"/>
              <w:rPr>
                <w:rFonts w:ascii="宋体" w:hAnsi="宋体"/>
                <w:szCs w:val="21"/>
              </w:rPr>
            </w:pPr>
            <w:r>
              <w:rPr>
                <w:rFonts w:ascii="宋体" w:hAnsi="宋体" w:hint="eastAsia"/>
                <w:szCs w:val="21"/>
              </w:rPr>
              <w:t>卢庆平</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课堂教学研究</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教学实录或录像课</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2017</w:t>
            </w:r>
            <w:r>
              <w:rPr>
                <w:rFonts w:hint="eastAsia"/>
                <w:szCs w:val="21"/>
              </w:rPr>
              <w:t>年</w:t>
            </w:r>
            <w:r>
              <w:rPr>
                <w:rFonts w:hint="eastAsia"/>
                <w:szCs w:val="21"/>
              </w:rPr>
              <w:t>10</w:t>
            </w:r>
            <w:r>
              <w:rPr>
                <w:rFonts w:hint="eastAsia"/>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各成员</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课题研究中期报告</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报告</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7</w:t>
            </w:r>
            <w:r>
              <w:rPr>
                <w:szCs w:val="21"/>
              </w:rPr>
              <w:t>年</w:t>
            </w:r>
            <w:r>
              <w:rPr>
                <w:rFonts w:hint="eastAsia"/>
                <w:szCs w:val="21"/>
              </w:rPr>
              <w:t>11</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殷国伟</w:t>
            </w:r>
          </w:p>
        </w:tc>
      </w:tr>
      <w:tr w:rsidR="00577FA7">
        <w:trPr>
          <w:trHeight w:val="68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 w:val="24"/>
              </w:rPr>
            </w:pPr>
            <w:r>
              <w:rPr>
                <w:rFonts w:ascii="宋体" w:hAnsi="宋体" w:hint="eastAsia"/>
                <w:sz w:val="24"/>
              </w:rPr>
              <w:t>最终成果</w:t>
            </w:r>
          </w:p>
          <w:p w:rsidR="00577FA7" w:rsidRDefault="004627A4">
            <w:pPr>
              <w:spacing w:line="320" w:lineRule="exact"/>
              <w:ind w:rightChars="-51" w:right="-107"/>
              <w:jc w:val="center"/>
              <w:rPr>
                <w:rFonts w:ascii="宋体" w:hAnsi="宋体"/>
                <w:sz w:val="24"/>
              </w:rPr>
            </w:pPr>
            <w:r>
              <w:rPr>
                <w:rFonts w:ascii="宋体" w:hAnsi="宋体" w:hint="eastAsia"/>
                <w:sz w:val="24"/>
              </w:rPr>
              <w:t>（限3项）</w:t>
            </w: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基于</w:t>
            </w:r>
            <w:r>
              <w:rPr>
                <w:szCs w:val="21"/>
              </w:rPr>
              <w:t>“</w:t>
            </w:r>
            <w:r>
              <w:rPr>
                <w:szCs w:val="21"/>
              </w:rPr>
              <w:t>灵溪文化</w:t>
            </w:r>
            <w:r>
              <w:rPr>
                <w:szCs w:val="21"/>
              </w:rPr>
              <w:t>”</w:t>
            </w:r>
            <w:r>
              <w:rPr>
                <w:szCs w:val="21"/>
              </w:rPr>
              <w:t>理念</w:t>
            </w:r>
            <w:r>
              <w:rPr>
                <w:rFonts w:hint="eastAsia"/>
                <w:szCs w:val="21"/>
              </w:rPr>
              <w:t>下</w:t>
            </w:r>
            <w:r>
              <w:rPr>
                <w:szCs w:val="21"/>
              </w:rPr>
              <w:t>的</w:t>
            </w:r>
            <w:r>
              <w:rPr>
                <w:rFonts w:hint="eastAsia"/>
                <w:szCs w:val="21"/>
              </w:rPr>
              <w:t>课堂教学研究</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教学实录或</w:t>
            </w:r>
            <w:r>
              <w:rPr>
                <w:szCs w:val="21"/>
              </w:rPr>
              <w:t>录像</w:t>
            </w:r>
            <w:r>
              <w:rPr>
                <w:rFonts w:hint="eastAsia"/>
                <w:szCs w:val="21"/>
              </w:rPr>
              <w:t>课</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rsidP="00B8152E">
            <w:pPr>
              <w:spacing w:line="320" w:lineRule="exact"/>
              <w:jc w:val="center"/>
              <w:rPr>
                <w:szCs w:val="21"/>
              </w:rPr>
            </w:pPr>
            <w:r>
              <w:rPr>
                <w:szCs w:val="21"/>
              </w:rPr>
              <w:t>201</w:t>
            </w:r>
            <w:r>
              <w:rPr>
                <w:rFonts w:hint="eastAsia"/>
                <w:szCs w:val="21"/>
              </w:rPr>
              <w:t>8</w:t>
            </w:r>
            <w:r>
              <w:rPr>
                <w:szCs w:val="21"/>
              </w:rPr>
              <w:t>年</w:t>
            </w:r>
            <w:r w:rsidR="00B8152E">
              <w:rPr>
                <w:rFonts w:hint="eastAsia"/>
                <w:szCs w:val="21"/>
              </w:rPr>
              <w:t>10</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各成员</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课题研究</w:t>
            </w:r>
            <w:r>
              <w:rPr>
                <w:szCs w:val="21"/>
              </w:rPr>
              <w:t>论文</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论文集</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8</w:t>
            </w:r>
            <w:r>
              <w:rPr>
                <w:szCs w:val="21"/>
              </w:rPr>
              <w:t>年</w:t>
            </w:r>
            <w:r>
              <w:rPr>
                <w:rFonts w:hint="eastAsia"/>
                <w:szCs w:val="21"/>
              </w:rPr>
              <w:t>10</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各成员</w:t>
            </w:r>
          </w:p>
        </w:tc>
      </w:tr>
      <w:tr w:rsidR="00577FA7">
        <w:trPr>
          <w:trHeight w:val="680"/>
        </w:trPr>
        <w:tc>
          <w:tcPr>
            <w:tcW w:w="1418" w:type="dxa"/>
            <w:vMerge/>
            <w:tcBorders>
              <w:top w:val="single" w:sz="4" w:space="0" w:color="auto"/>
              <w:left w:val="single" w:sz="4" w:space="0" w:color="auto"/>
              <w:bottom w:val="single" w:sz="4" w:space="0" w:color="auto"/>
              <w:right w:val="single" w:sz="4" w:space="0" w:color="auto"/>
            </w:tcBorders>
            <w:vAlign w:val="center"/>
          </w:tcPr>
          <w:p w:rsidR="00577FA7" w:rsidRDefault="00577FA7">
            <w:pPr>
              <w:spacing w:line="320" w:lineRule="exact"/>
              <w:ind w:rightChars="-51" w:right="-107"/>
              <w:jc w:val="center"/>
              <w:rPr>
                <w:rFonts w:ascii="宋体" w:hAnsi="宋体"/>
                <w:sz w:val="24"/>
              </w:rPr>
            </w:pPr>
          </w:p>
        </w:tc>
        <w:tc>
          <w:tcPr>
            <w:tcW w:w="206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rFonts w:hint="eastAsia"/>
                <w:szCs w:val="21"/>
              </w:rPr>
              <w:t>课题研究结题报告</w:t>
            </w:r>
          </w:p>
        </w:tc>
        <w:tc>
          <w:tcPr>
            <w:tcW w:w="2190"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报告</w:t>
            </w:r>
          </w:p>
        </w:tc>
        <w:tc>
          <w:tcPr>
            <w:tcW w:w="1639"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jc w:val="center"/>
              <w:rPr>
                <w:szCs w:val="21"/>
              </w:rPr>
            </w:pPr>
            <w:r>
              <w:rPr>
                <w:szCs w:val="21"/>
              </w:rPr>
              <w:t>201</w:t>
            </w:r>
            <w:r>
              <w:rPr>
                <w:rFonts w:hint="eastAsia"/>
                <w:szCs w:val="21"/>
              </w:rPr>
              <w:t>8</w:t>
            </w:r>
            <w:r>
              <w:rPr>
                <w:szCs w:val="21"/>
              </w:rPr>
              <w:t>年</w:t>
            </w:r>
            <w:r>
              <w:rPr>
                <w:szCs w:val="21"/>
              </w:rPr>
              <w:t>1</w:t>
            </w:r>
            <w:r>
              <w:rPr>
                <w:rFonts w:hint="eastAsia"/>
                <w:szCs w:val="21"/>
              </w:rPr>
              <w:t>2</w:t>
            </w:r>
            <w:r>
              <w:rPr>
                <w:szCs w:val="21"/>
              </w:rPr>
              <w:t>月</w:t>
            </w:r>
          </w:p>
        </w:tc>
        <w:tc>
          <w:tcPr>
            <w:tcW w:w="1622" w:type="dxa"/>
            <w:tcBorders>
              <w:top w:val="single" w:sz="4" w:space="0" w:color="auto"/>
              <w:left w:val="single" w:sz="4" w:space="0" w:color="auto"/>
              <w:bottom w:val="single" w:sz="4" w:space="0" w:color="auto"/>
              <w:right w:val="single" w:sz="4" w:space="0" w:color="auto"/>
            </w:tcBorders>
            <w:vAlign w:val="center"/>
          </w:tcPr>
          <w:p w:rsidR="00577FA7" w:rsidRDefault="004627A4">
            <w:pPr>
              <w:spacing w:line="320" w:lineRule="exact"/>
              <w:ind w:rightChars="-51" w:right="-107"/>
              <w:jc w:val="center"/>
              <w:rPr>
                <w:rFonts w:ascii="宋体" w:hAnsi="宋体"/>
                <w:szCs w:val="21"/>
              </w:rPr>
            </w:pPr>
            <w:r>
              <w:rPr>
                <w:rFonts w:ascii="宋体" w:hAnsi="宋体" w:hint="eastAsia"/>
                <w:szCs w:val="21"/>
              </w:rPr>
              <w:t>殷国伟</w:t>
            </w:r>
          </w:p>
        </w:tc>
      </w:tr>
    </w:tbl>
    <w:p w:rsidR="00577FA7" w:rsidRDefault="004627A4">
      <w:r>
        <w:br w:type="page"/>
      </w:r>
    </w:p>
    <w:tbl>
      <w:tblPr>
        <w:tblW w:w="913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132"/>
      </w:tblGrid>
      <w:tr w:rsidR="00577FA7">
        <w:trPr>
          <w:trHeight w:val="459"/>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360" w:lineRule="exact"/>
              <w:ind w:rightChars="-51" w:right="-107"/>
              <w:rPr>
                <w:rFonts w:ascii="宋体" w:hAnsi="宋体"/>
                <w:sz w:val="24"/>
              </w:rPr>
            </w:pPr>
            <w:r>
              <w:rPr>
                <w:rFonts w:ascii="宋体" w:hAnsi="宋体" w:hint="eastAsia"/>
                <w:sz w:val="24"/>
              </w:rPr>
              <w:t>（九）课题研究的可行性分析（包括：①主持人、核心成员的学术或学科背景、研究经历、研究能力、研究成果；②研究基础，包括围绕本课题所开展的文献搜集、先期调研和已有相关成果等；③完成研究任务的保障条件，包括研究资料的获得、研究经费的筹措、研究时间的保障等。）</w:t>
            </w:r>
          </w:p>
        </w:tc>
      </w:tr>
      <w:tr w:rsidR="00577FA7">
        <w:trPr>
          <w:trHeight w:val="11816"/>
        </w:trPr>
        <w:tc>
          <w:tcPr>
            <w:tcW w:w="9132" w:type="dxa"/>
            <w:tcBorders>
              <w:top w:val="single" w:sz="4" w:space="0" w:color="auto"/>
              <w:left w:val="single" w:sz="4" w:space="0" w:color="auto"/>
              <w:bottom w:val="single" w:sz="4" w:space="0" w:color="auto"/>
              <w:right w:val="single" w:sz="4" w:space="0" w:color="auto"/>
            </w:tcBorders>
          </w:tcPr>
          <w:p w:rsidR="00577FA7" w:rsidRDefault="004627A4">
            <w:pPr>
              <w:spacing w:line="480" w:lineRule="auto"/>
              <w:ind w:firstLineChars="200" w:firstLine="480"/>
              <w:rPr>
                <w:rFonts w:ascii="宋体" w:hAnsi="宋体"/>
                <w:sz w:val="24"/>
              </w:rPr>
            </w:pPr>
            <w:r>
              <w:rPr>
                <w:rFonts w:ascii="宋体" w:hAnsi="宋体"/>
                <w:sz w:val="24"/>
              </w:rPr>
              <w:t>1</w:t>
            </w:r>
            <w:r>
              <w:rPr>
                <w:rFonts w:hint="eastAsia"/>
                <w:szCs w:val="21"/>
              </w:rPr>
              <w:t>．</w:t>
            </w:r>
            <w:r>
              <w:rPr>
                <w:rFonts w:ascii="宋体" w:hAnsi="宋体"/>
                <w:sz w:val="24"/>
              </w:rPr>
              <w:t>课题主持人具有较强的理论知识，曾经主持过</w:t>
            </w:r>
            <w:r>
              <w:rPr>
                <w:rFonts w:ascii="宋体" w:hAnsi="宋体" w:hint="eastAsia"/>
                <w:sz w:val="24"/>
              </w:rPr>
              <w:t>学校“</w:t>
            </w:r>
            <w:r>
              <w:rPr>
                <w:rFonts w:ascii="宋体" w:hAnsi="宋体"/>
                <w:sz w:val="24"/>
              </w:rPr>
              <w:t>十五</w:t>
            </w:r>
            <w:r>
              <w:rPr>
                <w:rFonts w:ascii="宋体" w:hAnsi="宋体" w:hint="eastAsia"/>
                <w:sz w:val="24"/>
              </w:rPr>
              <w:t>”“</w:t>
            </w:r>
            <w:r>
              <w:rPr>
                <w:rFonts w:ascii="宋体" w:hAnsi="宋体"/>
                <w:sz w:val="24"/>
              </w:rPr>
              <w:t>十一五</w:t>
            </w:r>
            <w:r>
              <w:rPr>
                <w:rFonts w:ascii="宋体" w:hAnsi="宋体" w:hint="eastAsia"/>
                <w:sz w:val="24"/>
              </w:rPr>
              <w:t>”“</w:t>
            </w:r>
            <w:r>
              <w:rPr>
                <w:rFonts w:ascii="宋体" w:hAnsi="宋体"/>
                <w:sz w:val="24"/>
              </w:rPr>
              <w:t>十</w:t>
            </w:r>
            <w:r>
              <w:rPr>
                <w:rFonts w:ascii="宋体" w:hAnsi="宋体" w:hint="eastAsia"/>
                <w:sz w:val="24"/>
              </w:rPr>
              <w:t>二</w:t>
            </w:r>
            <w:r>
              <w:rPr>
                <w:rFonts w:ascii="宋体" w:hAnsi="宋体"/>
                <w:sz w:val="24"/>
              </w:rPr>
              <w:t>五</w:t>
            </w:r>
            <w:r>
              <w:rPr>
                <w:rFonts w:ascii="宋体" w:hAnsi="宋体" w:hint="eastAsia"/>
                <w:sz w:val="24"/>
              </w:rPr>
              <w:t>”多个省</w:t>
            </w:r>
            <w:r>
              <w:rPr>
                <w:rFonts w:ascii="宋体" w:hAnsi="宋体"/>
                <w:sz w:val="24"/>
              </w:rPr>
              <w:t>市</w:t>
            </w:r>
            <w:r>
              <w:rPr>
                <w:rFonts w:ascii="宋体" w:hAnsi="宋体" w:hint="eastAsia"/>
                <w:sz w:val="24"/>
              </w:rPr>
              <w:t>区</w:t>
            </w:r>
            <w:r>
              <w:rPr>
                <w:rFonts w:ascii="宋体" w:hAnsi="宋体"/>
                <w:sz w:val="24"/>
              </w:rPr>
              <w:t>规划</w:t>
            </w:r>
            <w:r>
              <w:rPr>
                <w:rFonts w:ascii="宋体" w:hAnsi="宋体" w:hint="eastAsia"/>
                <w:sz w:val="24"/>
              </w:rPr>
              <w:t>、立项</w:t>
            </w:r>
            <w:r>
              <w:rPr>
                <w:rFonts w:ascii="宋体" w:hAnsi="宋体"/>
                <w:sz w:val="24"/>
              </w:rPr>
              <w:t>课题，发表了多篇研究论文。课题组成员都是科研能力强，大多是区骨干教师，</w:t>
            </w:r>
            <w:r>
              <w:rPr>
                <w:rFonts w:ascii="宋体" w:hAnsi="宋体" w:hint="eastAsia"/>
                <w:sz w:val="24"/>
              </w:rPr>
              <w:t>中小学高级教师，</w:t>
            </w:r>
            <w:r>
              <w:rPr>
                <w:rFonts w:ascii="宋体" w:hAnsi="宋体"/>
                <w:sz w:val="24"/>
              </w:rPr>
              <w:t>有较高的理论水平和实践能力。</w:t>
            </w:r>
          </w:p>
          <w:p w:rsidR="00577FA7" w:rsidRDefault="004627A4">
            <w:pPr>
              <w:spacing w:line="480" w:lineRule="auto"/>
              <w:ind w:firstLineChars="200" w:firstLine="480"/>
              <w:rPr>
                <w:rFonts w:ascii="宋体" w:hAnsi="宋体"/>
                <w:sz w:val="24"/>
              </w:rPr>
            </w:pPr>
            <w:r>
              <w:rPr>
                <w:rFonts w:ascii="宋体" w:hAnsi="宋体"/>
                <w:sz w:val="24"/>
              </w:rPr>
              <w:t>2</w:t>
            </w:r>
            <w:r>
              <w:rPr>
                <w:rFonts w:hint="eastAsia"/>
                <w:szCs w:val="21"/>
              </w:rPr>
              <w:t>．</w:t>
            </w:r>
            <w:r>
              <w:rPr>
                <w:rFonts w:ascii="宋体" w:hAnsi="宋体"/>
                <w:sz w:val="24"/>
              </w:rPr>
              <w:t>我校是</w:t>
            </w:r>
            <w:r>
              <w:rPr>
                <w:rFonts w:ascii="宋体" w:hAnsi="宋体" w:hint="eastAsia"/>
                <w:sz w:val="24"/>
              </w:rPr>
              <w:t>江苏省科学教育特色学校，青少年科学调查体验活动全国示范单位，</w:t>
            </w:r>
            <w:r>
              <w:rPr>
                <w:rFonts w:ascii="宋体" w:hAnsi="宋体"/>
                <w:sz w:val="24"/>
              </w:rPr>
              <w:t>在</w:t>
            </w:r>
            <w:r>
              <w:rPr>
                <w:rFonts w:ascii="宋体" w:hAnsi="宋体" w:hint="eastAsia"/>
                <w:sz w:val="24"/>
              </w:rPr>
              <w:t>“</w:t>
            </w:r>
            <w:r>
              <w:rPr>
                <w:rFonts w:ascii="宋体" w:hAnsi="宋体"/>
                <w:sz w:val="24"/>
              </w:rPr>
              <w:t>灵溪文化</w:t>
            </w:r>
            <w:r>
              <w:rPr>
                <w:rFonts w:ascii="宋体" w:hAnsi="宋体" w:hint="eastAsia"/>
                <w:sz w:val="24"/>
              </w:rPr>
              <w:t>”理念</w:t>
            </w:r>
            <w:r>
              <w:rPr>
                <w:rFonts w:ascii="宋体" w:hAnsi="宋体"/>
                <w:sz w:val="24"/>
              </w:rPr>
              <w:t>的理念指导下，我校</w:t>
            </w:r>
            <w:r>
              <w:rPr>
                <w:rFonts w:ascii="宋体" w:hAnsi="宋体" w:hint="eastAsia"/>
                <w:sz w:val="24"/>
              </w:rPr>
              <w:t>“小叮咚在行动科技节”已经举办了十三届</w:t>
            </w:r>
            <w:r>
              <w:rPr>
                <w:rFonts w:ascii="宋体" w:hAnsi="宋体"/>
                <w:sz w:val="24"/>
              </w:rPr>
              <w:t>，取得了一些成效，形成了我校的办学特色。在</w:t>
            </w:r>
            <w:r>
              <w:rPr>
                <w:rFonts w:ascii="宋体" w:hAnsi="宋体" w:hint="eastAsia"/>
                <w:sz w:val="24"/>
              </w:rPr>
              <w:t>“</w:t>
            </w:r>
            <w:r>
              <w:rPr>
                <w:rFonts w:ascii="宋体" w:hAnsi="宋体"/>
                <w:sz w:val="24"/>
              </w:rPr>
              <w:t>十一五</w:t>
            </w:r>
            <w:r>
              <w:rPr>
                <w:rFonts w:ascii="宋体" w:hAnsi="宋体" w:hint="eastAsia"/>
                <w:sz w:val="24"/>
              </w:rPr>
              <w:t>”“</w:t>
            </w:r>
            <w:r>
              <w:rPr>
                <w:rFonts w:ascii="宋体" w:hAnsi="宋体"/>
                <w:sz w:val="24"/>
              </w:rPr>
              <w:t>十</w:t>
            </w:r>
            <w:r>
              <w:rPr>
                <w:rFonts w:ascii="宋体" w:hAnsi="宋体" w:hint="eastAsia"/>
                <w:sz w:val="24"/>
              </w:rPr>
              <w:t>二</w:t>
            </w:r>
            <w:r>
              <w:rPr>
                <w:rFonts w:ascii="宋体" w:hAnsi="宋体"/>
                <w:sz w:val="24"/>
              </w:rPr>
              <w:t>五</w:t>
            </w:r>
            <w:r>
              <w:rPr>
                <w:rFonts w:ascii="宋体" w:hAnsi="宋体" w:hint="eastAsia"/>
                <w:sz w:val="24"/>
              </w:rPr>
              <w:t>”</w:t>
            </w:r>
            <w:r>
              <w:rPr>
                <w:rFonts w:ascii="宋体" w:hAnsi="宋体"/>
                <w:sz w:val="24"/>
              </w:rPr>
              <w:t>期间</w:t>
            </w:r>
            <w:r>
              <w:rPr>
                <w:rFonts w:ascii="宋体" w:hAnsi="宋体" w:hint="eastAsia"/>
                <w:sz w:val="24"/>
              </w:rPr>
              <w:t>完成了“新农村建设背景下综合实践活动课程资源库建设的实践研究”“农村学校服务师生，促进师生自主发展的策略研究”“利用新农村建设教育资源，提高学生综合实践活动能力的研究”“</w:t>
            </w:r>
            <w:r>
              <w:rPr>
                <w:rFonts w:ascii="宋体" w:hAnsi="宋体"/>
                <w:sz w:val="24"/>
              </w:rPr>
              <w:t>现代教育技术环境下促进学生有效合作学习的实践研究</w:t>
            </w:r>
            <w:r>
              <w:rPr>
                <w:rFonts w:ascii="宋体" w:hAnsi="宋体" w:hint="eastAsia"/>
                <w:sz w:val="24"/>
              </w:rPr>
              <w:t>”等</w:t>
            </w:r>
            <w:r>
              <w:rPr>
                <w:rFonts w:ascii="宋体" w:hAnsi="宋体"/>
                <w:sz w:val="24"/>
              </w:rPr>
              <w:t>课题</w:t>
            </w:r>
            <w:r>
              <w:rPr>
                <w:rFonts w:ascii="宋体" w:hAnsi="宋体" w:hint="eastAsia"/>
                <w:sz w:val="24"/>
              </w:rPr>
              <w:t>研究</w:t>
            </w:r>
            <w:r>
              <w:rPr>
                <w:rFonts w:ascii="宋体" w:hAnsi="宋体"/>
                <w:sz w:val="24"/>
              </w:rPr>
              <w:t>，在</w:t>
            </w:r>
            <w:r>
              <w:rPr>
                <w:rFonts w:ascii="宋体" w:hAnsi="宋体" w:hint="eastAsia"/>
                <w:sz w:val="24"/>
              </w:rPr>
              <w:t>“灵溪”</w:t>
            </w:r>
            <w:r>
              <w:rPr>
                <w:rFonts w:ascii="宋体" w:hAnsi="宋体"/>
                <w:sz w:val="24"/>
              </w:rPr>
              <w:t>课堂、生活德育、</w:t>
            </w:r>
            <w:r>
              <w:rPr>
                <w:rFonts w:ascii="宋体" w:hAnsi="宋体" w:hint="eastAsia"/>
                <w:sz w:val="24"/>
              </w:rPr>
              <w:t>资源库建设</w:t>
            </w:r>
            <w:r>
              <w:rPr>
                <w:rFonts w:ascii="宋体" w:hAnsi="宋体"/>
                <w:sz w:val="24"/>
              </w:rPr>
              <w:t>上已</w:t>
            </w:r>
            <w:r>
              <w:rPr>
                <w:rFonts w:ascii="宋体" w:hAnsi="宋体" w:hint="eastAsia"/>
                <w:sz w:val="24"/>
              </w:rPr>
              <w:t>经</w:t>
            </w:r>
            <w:r>
              <w:rPr>
                <w:rFonts w:ascii="宋体" w:hAnsi="宋体"/>
                <w:sz w:val="24"/>
              </w:rPr>
              <w:t>取得了一定的成果，这些为我们对学校课程实施研究奠定了坚实的基础。</w:t>
            </w:r>
          </w:p>
          <w:p w:rsidR="00577FA7" w:rsidRDefault="004627A4">
            <w:pPr>
              <w:spacing w:line="480" w:lineRule="auto"/>
              <w:ind w:firstLineChars="200" w:firstLine="480"/>
              <w:rPr>
                <w:rFonts w:ascii="宋体" w:hAnsi="宋体"/>
                <w:sz w:val="24"/>
              </w:rPr>
            </w:pPr>
            <w:r>
              <w:rPr>
                <w:rFonts w:ascii="宋体" w:hAnsi="宋体"/>
                <w:sz w:val="24"/>
              </w:rPr>
              <w:t>3</w:t>
            </w:r>
            <w:r>
              <w:rPr>
                <w:rFonts w:hint="eastAsia"/>
                <w:szCs w:val="21"/>
              </w:rPr>
              <w:t>．</w:t>
            </w:r>
            <w:r>
              <w:rPr>
                <w:rFonts w:ascii="宋体" w:hAnsi="宋体"/>
                <w:sz w:val="24"/>
              </w:rPr>
              <w:t>时间保证：学校将按计划进行研究，确保</w:t>
            </w:r>
            <w:r>
              <w:rPr>
                <w:rFonts w:ascii="宋体" w:hAnsi="宋体" w:hint="eastAsia"/>
                <w:sz w:val="24"/>
              </w:rPr>
              <w:t>各项</w:t>
            </w:r>
            <w:r>
              <w:rPr>
                <w:rFonts w:ascii="宋体" w:hAnsi="宋体"/>
                <w:sz w:val="24"/>
              </w:rPr>
              <w:t>课题研究</w:t>
            </w:r>
            <w:r>
              <w:rPr>
                <w:rFonts w:ascii="宋体" w:hAnsi="宋体" w:hint="eastAsia"/>
                <w:sz w:val="24"/>
              </w:rPr>
              <w:t>工作顺利</w:t>
            </w:r>
            <w:r>
              <w:rPr>
                <w:rFonts w:ascii="宋体" w:hAnsi="宋体"/>
                <w:sz w:val="24"/>
              </w:rPr>
              <w:t>完成。</w:t>
            </w:r>
          </w:p>
          <w:p w:rsidR="00577FA7" w:rsidRDefault="004627A4">
            <w:pPr>
              <w:spacing w:line="480" w:lineRule="auto"/>
              <w:ind w:firstLineChars="200" w:firstLine="480"/>
              <w:rPr>
                <w:rFonts w:ascii="宋体" w:hAnsi="宋体"/>
                <w:sz w:val="24"/>
              </w:rPr>
            </w:pPr>
            <w:r>
              <w:rPr>
                <w:rFonts w:ascii="宋体" w:hAnsi="宋体" w:hint="eastAsia"/>
                <w:sz w:val="24"/>
              </w:rPr>
              <w:t>4</w:t>
            </w:r>
            <w:r>
              <w:rPr>
                <w:rFonts w:hint="eastAsia"/>
                <w:szCs w:val="21"/>
              </w:rPr>
              <w:t>．</w:t>
            </w:r>
            <w:r>
              <w:rPr>
                <w:rFonts w:ascii="宋体" w:hAnsi="宋体"/>
                <w:sz w:val="24"/>
              </w:rPr>
              <w:t>资源优势：学校具有较充分的基础教育课程改革相关的课程理论及实践的书籍和报刊等资料，拥有相当</w:t>
            </w:r>
            <w:r>
              <w:rPr>
                <w:rFonts w:ascii="宋体" w:hAnsi="宋体" w:hint="eastAsia"/>
                <w:sz w:val="24"/>
              </w:rPr>
              <w:t>稳定</w:t>
            </w:r>
            <w:r>
              <w:rPr>
                <w:rFonts w:ascii="宋体" w:hAnsi="宋体"/>
                <w:sz w:val="24"/>
              </w:rPr>
              <w:t>的校园网络平台。</w:t>
            </w:r>
          </w:p>
          <w:p w:rsidR="00577FA7" w:rsidRDefault="004627A4">
            <w:pPr>
              <w:spacing w:line="480" w:lineRule="auto"/>
              <w:ind w:firstLineChars="200" w:firstLine="480"/>
              <w:rPr>
                <w:rFonts w:ascii="宋体" w:hAnsi="宋体"/>
                <w:sz w:val="24"/>
              </w:rPr>
            </w:pPr>
            <w:r>
              <w:rPr>
                <w:rFonts w:ascii="宋体" w:hAnsi="宋体" w:hint="eastAsia"/>
                <w:sz w:val="24"/>
              </w:rPr>
              <w:t>5</w:t>
            </w:r>
            <w:r>
              <w:rPr>
                <w:rFonts w:hint="eastAsia"/>
                <w:szCs w:val="21"/>
              </w:rPr>
              <w:t>．</w:t>
            </w:r>
            <w:r>
              <w:rPr>
                <w:rFonts w:ascii="宋体" w:hAnsi="宋体"/>
                <w:sz w:val="24"/>
              </w:rPr>
              <w:t>经费保证：学校具备满足课题实施的经济条件，并将不断增加对科研工作的经费投入，真正发挥科研的先导作用。</w:t>
            </w:r>
          </w:p>
          <w:p w:rsidR="00577FA7" w:rsidRDefault="004627A4">
            <w:pPr>
              <w:spacing w:line="480" w:lineRule="auto"/>
              <w:ind w:firstLineChars="200" w:firstLine="480"/>
              <w:rPr>
                <w:rFonts w:ascii="宋体" w:hAnsi="宋体"/>
                <w:sz w:val="24"/>
              </w:rPr>
            </w:pPr>
            <w:r>
              <w:rPr>
                <w:rFonts w:ascii="宋体" w:hAnsi="宋体" w:hint="eastAsia"/>
                <w:sz w:val="24"/>
              </w:rPr>
              <w:t>6</w:t>
            </w:r>
            <w:r>
              <w:rPr>
                <w:rFonts w:hint="eastAsia"/>
                <w:szCs w:val="21"/>
              </w:rPr>
              <w:t>．</w:t>
            </w:r>
            <w:r>
              <w:rPr>
                <w:rFonts w:ascii="宋体" w:hAnsi="宋体"/>
                <w:sz w:val="24"/>
              </w:rPr>
              <w:t>人员保证：学校将配备科研能力突出的人员，</w:t>
            </w:r>
            <w:r>
              <w:rPr>
                <w:rFonts w:ascii="宋体" w:hAnsi="宋体" w:hint="eastAsia"/>
                <w:sz w:val="24"/>
              </w:rPr>
              <w:t>行政服务处、课程教学处、综合发展处、后勤保障处全体成员参与研究，</w:t>
            </w:r>
            <w:r>
              <w:rPr>
                <w:rFonts w:ascii="宋体" w:hAnsi="宋体"/>
                <w:sz w:val="24"/>
              </w:rPr>
              <w:t>保证科研的质量。</w:t>
            </w:r>
          </w:p>
          <w:p w:rsidR="00577FA7" w:rsidRDefault="00577FA7">
            <w:pPr>
              <w:spacing w:line="360" w:lineRule="exact"/>
              <w:ind w:rightChars="-51" w:right="-107"/>
              <w:rPr>
                <w:rFonts w:ascii="宋体" w:hAnsi="宋体"/>
                <w:b/>
                <w:szCs w:val="21"/>
              </w:rPr>
            </w:pPr>
          </w:p>
        </w:tc>
      </w:tr>
    </w:tbl>
    <w:p w:rsidR="00577FA7" w:rsidRDefault="004627A4" w:rsidP="00735F0C">
      <w:pPr>
        <w:spacing w:beforeLines="50" w:afterLines="50" w:line="440" w:lineRule="exact"/>
        <w:ind w:leftChars="-257" w:left="-540" w:rightChars="-501" w:right="-1052" w:firstLineChars="100" w:firstLine="281"/>
        <w:rPr>
          <w:rFonts w:ascii="宋体" w:hAnsi="宋体"/>
          <w:b/>
          <w:sz w:val="28"/>
          <w:szCs w:val="28"/>
        </w:rPr>
      </w:pPr>
      <w:r>
        <w:rPr>
          <w:rFonts w:ascii="宋体" w:hAnsi="宋体" w:hint="eastAsia"/>
          <w:b/>
          <w:sz w:val="28"/>
          <w:szCs w:val="28"/>
        </w:rPr>
        <w:lastRenderedPageBreak/>
        <w:t>三、课题主持人所在单位意见</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6"/>
      </w:tblGrid>
      <w:tr w:rsidR="00577FA7">
        <w:trPr>
          <w:trHeight w:val="4345"/>
        </w:trPr>
        <w:tc>
          <w:tcPr>
            <w:tcW w:w="9396" w:type="dxa"/>
            <w:tcBorders>
              <w:bottom w:val="single" w:sz="4" w:space="0" w:color="auto"/>
            </w:tcBorders>
          </w:tcPr>
          <w:p w:rsidR="00577FA7" w:rsidRDefault="004627A4" w:rsidP="00735F0C">
            <w:pPr>
              <w:spacing w:beforeLines="50" w:line="360" w:lineRule="auto"/>
              <w:ind w:firstLineChars="200" w:firstLine="480"/>
              <w:rPr>
                <w:rFonts w:ascii="宋体" w:hAnsi="宋体"/>
                <w:sz w:val="24"/>
              </w:rPr>
            </w:pPr>
            <w:r>
              <w:rPr>
                <w:rFonts w:ascii="宋体" w:hAnsi="宋体" w:hint="eastAsia"/>
                <w:sz w:val="24"/>
              </w:rPr>
              <w:t>本单位完全了解常州市教育科学规划领导小组办公室有关“十三五”规划课题管理的精神，保证课题主持人所填写的《申报评审书》内容属实，课题主持人和参与研究者的政治素质、业务能力适合承担本课题研究工作。同意申报。</w:t>
            </w:r>
          </w:p>
          <w:p w:rsidR="00577FA7" w:rsidRDefault="004627A4" w:rsidP="00735F0C">
            <w:pPr>
              <w:spacing w:beforeLines="50" w:line="360" w:lineRule="auto"/>
              <w:ind w:firstLineChars="200" w:firstLine="480"/>
              <w:rPr>
                <w:rFonts w:ascii="宋体" w:hAnsi="宋体"/>
                <w:sz w:val="24"/>
              </w:rPr>
            </w:pPr>
            <w:r>
              <w:rPr>
                <w:rFonts w:ascii="宋体" w:hAnsi="宋体" w:hint="eastAsia"/>
                <w:sz w:val="24"/>
              </w:rPr>
              <w:t>在该课题研究周期内，本单位愿意为该项研究提供研究便利，如课题获准立项，本单位愿意根据课题研究所涉研究任务，提供适当的研究经费。</w:t>
            </w:r>
          </w:p>
          <w:p w:rsidR="00577FA7" w:rsidRDefault="00577FA7">
            <w:pPr>
              <w:spacing w:line="440" w:lineRule="exact"/>
              <w:rPr>
                <w:rFonts w:ascii="宋体" w:hAnsi="宋体"/>
                <w:szCs w:val="21"/>
              </w:rPr>
            </w:pPr>
          </w:p>
          <w:p w:rsidR="00577FA7" w:rsidRDefault="004627A4">
            <w:pPr>
              <w:spacing w:line="440" w:lineRule="exact"/>
              <w:ind w:rightChars="-51" w:right="-107" w:firstLineChars="2900" w:firstLine="6090"/>
              <w:rPr>
                <w:rFonts w:ascii="宋体" w:hAnsi="宋体"/>
                <w:szCs w:val="21"/>
              </w:rPr>
            </w:pPr>
            <w:r>
              <w:rPr>
                <w:rFonts w:ascii="宋体" w:hAnsi="宋体" w:hint="eastAsia"/>
                <w:szCs w:val="21"/>
              </w:rPr>
              <w:t>公   章</w:t>
            </w:r>
          </w:p>
          <w:p w:rsidR="00577FA7" w:rsidRDefault="004627A4">
            <w:pPr>
              <w:spacing w:line="440" w:lineRule="exact"/>
              <w:ind w:rightChars="-51" w:right="-107" w:firstLineChars="2750" w:firstLine="5775"/>
              <w:rPr>
                <w:rFonts w:ascii="宋体" w:hAnsi="宋体"/>
                <w:szCs w:val="21"/>
              </w:rPr>
            </w:pPr>
            <w:r>
              <w:rPr>
                <w:rFonts w:ascii="宋体" w:hAnsi="宋体" w:hint="eastAsia"/>
                <w:szCs w:val="21"/>
              </w:rPr>
              <w:t>2016年5月18日</w:t>
            </w:r>
          </w:p>
        </w:tc>
      </w:tr>
    </w:tbl>
    <w:p w:rsidR="00577FA7" w:rsidRDefault="004627A4" w:rsidP="00735F0C">
      <w:pPr>
        <w:spacing w:beforeLines="50"/>
        <w:ind w:leftChars="-257" w:left="-540" w:firstLineChars="100" w:firstLine="281"/>
        <w:rPr>
          <w:rFonts w:ascii="宋体" w:hAnsi="宋体"/>
          <w:b/>
          <w:sz w:val="28"/>
          <w:szCs w:val="28"/>
        </w:rPr>
      </w:pPr>
      <w:r>
        <w:rPr>
          <w:rFonts w:ascii="宋体" w:hAnsi="宋体" w:hint="eastAsia"/>
          <w:b/>
          <w:sz w:val="28"/>
          <w:szCs w:val="28"/>
        </w:rPr>
        <w:t>四、辖市、区管理部门意见</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2"/>
      </w:tblGrid>
      <w:tr w:rsidR="00577FA7">
        <w:trPr>
          <w:trHeight w:val="2655"/>
        </w:trPr>
        <w:tc>
          <w:tcPr>
            <w:tcW w:w="9462" w:type="dxa"/>
          </w:tcPr>
          <w:p w:rsidR="00577FA7" w:rsidRDefault="00577FA7">
            <w:pPr>
              <w:rPr>
                <w:rFonts w:ascii="宋体" w:hAnsi="宋体"/>
                <w:szCs w:val="21"/>
              </w:rPr>
            </w:pPr>
          </w:p>
          <w:p w:rsidR="00577FA7" w:rsidRDefault="00577FA7">
            <w:pPr>
              <w:rPr>
                <w:rFonts w:ascii="宋体" w:hAnsi="宋体"/>
                <w:szCs w:val="21"/>
              </w:rPr>
            </w:pPr>
          </w:p>
          <w:p w:rsidR="00577FA7" w:rsidRDefault="00577FA7">
            <w:pPr>
              <w:rPr>
                <w:rFonts w:ascii="宋体" w:hAnsi="宋体"/>
                <w:szCs w:val="21"/>
              </w:rPr>
            </w:pPr>
          </w:p>
          <w:p w:rsidR="00577FA7" w:rsidRDefault="00577FA7">
            <w:pPr>
              <w:rPr>
                <w:rFonts w:ascii="宋体" w:hAnsi="宋体"/>
                <w:szCs w:val="21"/>
              </w:rPr>
            </w:pPr>
          </w:p>
          <w:p w:rsidR="00577FA7" w:rsidRDefault="00577FA7">
            <w:pPr>
              <w:rPr>
                <w:rFonts w:ascii="宋体" w:hAnsi="宋体"/>
                <w:szCs w:val="21"/>
              </w:rPr>
            </w:pPr>
          </w:p>
          <w:p w:rsidR="00577FA7" w:rsidRDefault="00577FA7">
            <w:pPr>
              <w:rPr>
                <w:rFonts w:ascii="宋体" w:hAnsi="宋体"/>
                <w:szCs w:val="21"/>
              </w:rPr>
            </w:pPr>
          </w:p>
          <w:p w:rsidR="00577FA7" w:rsidRDefault="00577FA7">
            <w:pPr>
              <w:rPr>
                <w:rFonts w:ascii="宋体" w:hAnsi="宋体"/>
                <w:szCs w:val="21"/>
              </w:rPr>
            </w:pPr>
          </w:p>
          <w:p w:rsidR="00577FA7" w:rsidRDefault="004627A4">
            <w:pPr>
              <w:ind w:firstLineChars="2900" w:firstLine="6090"/>
              <w:rPr>
                <w:rFonts w:ascii="宋体" w:hAnsi="宋体"/>
                <w:szCs w:val="21"/>
              </w:rPr>
            </w:pPr>
            <w:r>
              <w:rPr>
                <w:rFonts w:ascii="宋体" w:hAnsi="宋体" w:hint="eastAsia"/>
                <w:szCs w:val="21"/>
              </w:rPr>
              <w:t xml:space="preserve">公   章 </w:t>
            </w:r>
          </w:p>
          <w:p w:rsidR="00577FA7" w:rsidRDefault="00577FA7">
            <w:pPr>
              <w:ind w:firstLineChars="550" w:firstLine="1155"/>
              <w:rPr>
                <w:rFonts w:ascii="宋体" w:hAnsi="宋体"/>
                <w:szCs w:val="21"/>
              </w:rPr>
            </w:pPr>
          </w:p>
          <w:p w:rsidR="00577FA7" w:rsidRDefault="004627A4">
            <w:pPr>
              <w:rPr>
                <w:rFonts w:ascii="宋体" w:hAnsi="宋体"/>
                <w:szCs w:val="21"/>
              </w:rPr>
            </w:pPr>
            <w:r>
              <w:rPr>
                <w:rFonts w:ascii="宋体" w:hAnsi="宋体" w:hint="eastAsia"/>
                <w:szCs w:val="21"/>
              </w:rPr>
              <w:t xml:space="preserve">                                                           年   月   日</w:t>
            </w:r>
          </w:p>
          <w:p w:rsidR="00577FA7" w:rsidRDefault="00577FA7">
            <w:pPr>
              <w:rPr>
                <w:rFonts w:ascii="宋体" w:hAnsi="宋体"/>
                <w:b/>
                <w:spacing w:val="20"/>
                <w:szCs w:val="21"/>
              </w:rPr>
            </w:pPr>
          </w:p>
        </w:tc>
      </w:tr>
    </w:tbl>
    <w:p w:rsidR="00577FA7" w:rsidRDefault="004627A4" w:rsidP="00735F0C">
      <w:pPr>
        <w:spacing w:beforeLines="50"/>
        <w:ind w:leftChars="-257" w:left="-540" w:firstLineChars="100" w:firstLine="281"/>
        <w:rPr>
          <w:rFonts w:ascii="宋体" w:hAnsi="宋体"/>
          <w:b/>
          <w:sz w:val="28"/>
          <w:szCs w:val="28"/>
        </w:rPr>
      </w:pPr>
      <w:r>
        <w:rPr>
          <w:rFonts w:ascii="宋体" w:hAnsi="宋体" w:hint="eastAsia"/>
          <w:b/>
          <w:sz w:val="28"/>
          <w:szCs w:val="28"/>
        </w:rPr>
        <w:t>五、常州市教育科学规划领导小组办公室意见</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6"/>
      </w:tblGrid>
      <w:tr w:rsidR="00577FA7">
        <w:trPr>
          <w:trHeight w:val="2968"/>
        </w:trPr>
        <w:tc>
          <w:tcPr>
            <w:tcW w:w="9396" w:type="dxa"/>
          </w:tcPr>
          <w:p w:rsidR="00577FA7" w:rsidRDefault="00577FA7" w:rsidP="009715C1">
            <w:pPr>
              <w:ind w:leftChars="-51" w:left="-27" w:rightChars="-51" w:right="-107" w:hangingChars="38" w:hanging="80"/>
              <w:rPr>
                <w:rFonts w:ascii="宋体" w:hAnsi="宋体"/>
                <w:szCs w:val="21"/>
              </w:rPr>
            </w:pPr>
          </w:p>
          <w:p w:rsidR="00577FA7" w:rsidRDefault="00577FA7" w:rsidP="009715C1">
            <w:pPr>
              <w:ind w:leftChars="-51" w:left="-27" w:rightChars="-51" w:right="-107" w:hangingChars="38" w:hanging="80"/>
              <w:rPr>
                <w:rFonts w:ascii="宋体" w:hAnsi="宋体"/>
                <w:szCs w:val="21"/>
              </w:rPr>
            </w:pPr>
          </w:p>
          <w:p w:rsidR="00577FA7" w:rsidRDefault="00577FA7" w:rsidP="009715C1">
            <w:pPr>
              <w:ind w:leftChars="-51" w:left="-27" w:rightChars="-51" w:right="-107" w:hangingChars="38" w:hanging="80"/>
              <w:rPr>
                <w:rFonts w:ascii="宋体" w:hAnsi="宋体"/>
                <w:szCs w:val="21"/>
              </w:rPr>
            </w:pPr>
          </w:p>
          <w:p w:rsidR="00577FA7" w:rsidRDefault="00577FA7" w:rsidP="009715C1">
            <w:pPr>
              <w:ind w:leftChars="-51" w:left="-27" w:rightChars="-51" w:right="-107" w:hangingChars="38" w:hanging="80"/>
              <w:rPr>
                <w:rFonts w:ascii="宋体" w:hAnsi="宋体"/>
                <w:szCs w:val="21"/>
              </w:rPr>
            </w:pPr>
          </w:p>
          <w:p w:rsidR="00577FA7" w:rsidRDefault="00577FA7" w:rsidP="009715C1">
            <w:pPr>
              <w:ind w:leftChars="-51" w:left="-27" w:rightChars="-51" w:right="-107" w:hangingChars="38" w:hanging="80"/>
              <w:rPr>
                <w:rFonts w:ascii="宋体" w:hAnsi="宋体"/>
                <w:szCs w:val="21"/>
              </w:rPr>
            </w:pPr>
          </w:p>
          <w:p w:rsidR="00577FA7" w:rsidRDefault="00577FA7" w:rsidP="009715C1">
            <w:pPr>
              <w:ind w:leftChars="-51" w:left="-27" w:rightChars="-51" w:right="-107" w:hangingChars="38" w:hanging="80"/>
              <w:rPr>
                <w:rFonts w:ascii="宋体" w:hAnsi="宋体"/>
                <w:szCs w:val="21"/>
              </w:rPr>
            </w:pPr>
          </w:p>
          <w:p w:rsidR="00577FA7" w:rsidRDefault="00577FA7">
            <w:pPr>
              <w:ind w:rightChars="-51" w:right="-107"/>
              <w:rPr>
                <w:rFonts w:ascii="宋体" w:hAnsi="宋体"/>
                <w:szCs w:val="21"/>
              </w:rPr>
            </w:pPr>
          </w:p>
          <w:p w:rsidR="00577FA7" w:rsidRDefault="004627A4">
            <w:pPr>
              <w:ind w:rightChars="-51" w:right="-107" w:firstLineChars="2950" w:firstLine="6195"/>
              <w:rPr>
                <w:rFonts w:ascii="宋体" w:hAnsi="宋体"/>
                <w:szCs w:val="21"/>
              </w:rPr>
            </w:pPr>
            <w:r>
              <w:rPr>
                <w:rFonts w:ascii="宋体" w:hAnsi="宋体" w:hint="eastAsia"/>
                <w:szCs w:val="21"/>
              </w:rPr>
              <w:t>公   章</w:t>
            </w:r>
          </w:p>
          <w:p w:rsidR="00577FA7" w:rsidRDefault="00577FA7">
            <w:pPr>
              <w:ind w:rightChars="-51" w:right="-107" w:firstLineChars="3750" w:firstLine="7875"/>
              <w:rPr>
                <w:rFonts w:ascii="宋体" w:hAnsi="宋体"/>
                <w:szCs w:val="21"/>
              </w:rPr>
            </w:pPr>
          </w:p>
          <w:p w:rsidR="00577FA7" w:rsidRDefault="004627A4">
            <w:pPr>
              <w:ind w:rightChars="-51" w:right="-107" w:firstLineChars="3000" w:firstLine="6300"/>
              <w:rPr>
                <w:rFonts w:ascii="宋体" w:hAnsi="宋体"/>
                <w:szCs w:val="21"/>
              </w:rPr>
            </w:pPr>
            <w:r>
              <w:rPr>
                <w:rFonts w:ascii="宋体" w:hAnsi="宋体" w:hint="eastAsia"/>
                <w:szCs w:val="21"/>
              </w:rPr>
              <w:t>年    月    日</w:t>
            </w:r>
          </w:p>
          <w:p w:rsidR="00577FA7" w:rsidRDefault="00577FA7">
            <w:pPr>
              <w:ind w:rightChars="-51" w:right="-107" w:firstLineChars="3000" w:firstLine="6300"/>
              <w:rPr>
                <w:rFonts w:ascii="宋体" w:hAnsi="宋体"/>
                <w:szCs w:val="21"/>
              </w:rPr>
            </w:pPr>
          </w:p>
        </w:tc>
      </w:tr>
    </w:tbl>
    <w:p w:rsidR="00577FA7" w:rsidRDefault="00577FA7">
      <w:pPr>
        <w:rPr>
          <w:rFonts w:ascii="华文中宋" w:eastAsia="华文中宋" w:hAnsi="华文中宋"/>
          <w:b/>
          <w:sz w:val="10"/>
          <w:szCs w:val="10"/>
        </w:rPr>
      </w:pPr>
    </w:p>
    <w:sectPr w:rsidR="00577FA7" w:rsidSect="00577FA7">
      <w:footerReference w:type="even" r:id="rId8"/>
      <w:footerReference w:type="default" r:id="rId9"/>
      <w:pgSz w:w="11906" w:h="16838"/>
      <w:pgMar w:top="1418" w:right="1134" w:bottom="1418" w:left="1418" w:header="709" w:footer="1361"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56" w:rsidRDefault="00593B56" w:rsidP="00577FA7">
      <w:r>
        <w:separator/>
      </w:r>
    </w:p>
  </w:endnote>
  <w:endnote w:type="continuationSeparator" w:id="1">
    <w:p w:rsidR="00593B56" w:rsidRDefault="00593B56" w:rsidP="00577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A7" w:rsidRDefault="000D6608">
    <w:pPr>
      <w:pStyle w:val="a4"/>
      <w:framePr w:wrap="around" w:vAnchor="text" w:hAnchor="margin" w:xAlign="outside" w:y="1"/>
      <w:rPr>
        <w:rStyle w:val="a6"/>
      </w:rPr>
    </w:pPr>
    <w:r>
      <w:rPr>
        <w:rStyle w:val="a6"/>
      </w:rPr>
      <w:fldChar w:fldCharType="begin"/>
    </w:r>
    <w:r w:rsidR="004627A4">
      <w:rPr>
        <w:rStyle w:val="a6"/>
      </w:rPr>
      <w:instrText xml:space="preserve">PAGE  </w:instrText>
    </w:r>
    <w:r>
      <w:rPr>
        <w:rStyle w:val="a6"/>
      </w:rPr>
      <w:fldChar w:fldCharType="end"/>
    </w:r>
  </w:p>
  <w:p w:rsidR="00577FA7" w:rsidRDefault="00577FA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A7" w:rsidRDefault="000D6608">
    <w:pPr>
      <w:pStyle w:val="a4"/>
      <w:framePr w:wrap="around" w:vAnchor="text" w:hAnchor="margin" w:xAlign="outside" w:y="1"/>
      <w:rPr>
        <w:rStyle w:val="a6"/>
        <w:sz w:val="28"/>
        <w:szCs w:val="28"/>
      </w:rPr>
    </w:pPr>
    <w:r>
      <w:rPr>
        <w:rStyle w:val="a6"/>
        <w:sz w:val="28"/>
        <w:szCs w:val="28"/>
      </w:rPr>
      <w:fldChar w:fldCharType="begin"/>
    </w:r>
    <w:r w:rsidR="004627A4">
      <w:rPr>
        <w:rStyle w:val="a6"/>
        <w:sz w:val="28"/>
        <w:szCs w:val="28"/>
      </w:rPr>
      <w:instrText xml:space="preserve">PAGE  </w:instrText>
    </w:r>
    <w:r>
      <w:rPr>
        <w:rStyle w:val="a6"/>
        <w:sz w:val="28"/>
        <w:szCs w:val="28"/>
      </w:rPr>
      <w:fldChar w:fldCharType="separate"/>
    </w:r>
    <w:r w:rsidR="00B8152E">
      <w:rPr>
        <w:rStyle w:val="a6"/>
        <w:noProof/>
        <w:sz w:val="28"/>
        <w:szCs w:val="28"/>
      </w:rPr>
      <w:t>- 9 -</w:t>
    </w:r>
    <w:r>
      <w:rPr>
        <w:rStyle w:val="a6"/>
        <w:sz w:val="28"/>
        <w:szCs w:val="28"/>
      </w:rPr>
      <w:fldChar w:fldCharType="end"/>
    </w:r>
  </w:p>
  <w:p w:rsidR="00577FA7" w:rsidRDefault="00577FA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56" w:rsidRDefault="00593B56" w:rsidP="00577FA7">
      <w:r>
        <w:separator/>
      </w:r>
    </w:p>
  </w:footnote>
  <w:footnote w:type="continuationSeparator" w:id="1">
    <w:p w:rsidR="00593B56" w:rsidRDefault="00593B56" w:rsidP="00577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376D"/>
    <w:rsid w:val="00001415"/>
    <w:rsid w:val="000051AC"/>
    <w:rsid w:val="000054CE"/>
    <w:rsid w:val="00007D97"/>
    <w:rsid w:val="00012C10"/>
    <w:rsid w:val="00025FC2"/>
    <w:rsid w:val="00026834"/>
    <w:rsid w:val="0003232F"/>
    <w:rsid w:val="0003594A"/>
    <w:rsid w:val="00036D1A"/>
    <w:rsid w:val="00037002"/>
    <w:rsid w:val="000620FC"/>
    <w:rsid w:val="000925A8"/>
    <w:rsid w:val="00096B82"/>
    <w:rsid w:val="000A028A"/>
    <w:rsid w:val="000C0D28"/>
    <w:rsid w:val="000C1E50"/>
    <w:rsid w:val="000C753B"/>
    <w:rsid w:val="000D6608"/>
    <w:rsid w:val="000E4BA1"/>
    <w:rsid w:val="000F3E6C"/>
    <w:rsid w:val="000F4713"/>
    <w:rsid w:val="00101D60"/>
    <w:rsid w:val="001107FE"/>
    <w:rsid w:val="001155B6"/>
    <w:rsid w:val="001157E7"/>
    <w:rsid w:val="00116FB7"/>
    <w:rsid w:val="0012112F"/>
    <w:rsid w:val="0013324C"/>
    <w:rsid w:val="001409B2"/>
    <w:rsid w:val="0015528A"/>
    <w:rsid w:val="00164855"/>
    <w:rsid w:val="0018469B"/>
    <w:rsid w:val="0019074A"/>
    <w:rsid w:val="001973E2"/>
    <w:rsid w:val="001B420A"/>
    <w:rsid w:val="001C5021"/>
    <w:rsid w:val="001F4C64"/>
    <w:rsid w:val="00200787"/>
    <w:rsid w:val="002023B3"/>
    <w:rsid w:val="00210689"/>
    <w:rsid w:val="00210F79"/>
    <w:rsid w:val="002169F4"/>
    <w:rsid w:val="0021706C"/>
    <w:rsid w:val="00237DB9"/>
    <w:rsid w:val="00241D8C"/>
    <w:rsid w:val="00250794"/>
    <w:rsid w:val="002530A9"/>
    <w:rsid w:val="00283FF8"/>
    <w:rsid w:val="00285AD3"/>
    <w:rsid w:val="0028678E"/>
    <w:rsid w:val="00294245"/>
    <w:rsid w:val="00297F78"/>
    <w:rsid w:val="002B0652"/>
    <w:rsid w:val="002B565E"/>
    <w:rsid w:val="002D4271"/>
    <w:rsid w:val="002E1BEF"/>
    <w:rsid w:val="002F2869"/>
    <w:rsid w:val="0030330B"/>
    <w:rsid w:val="00303DC6"/>
    <w:rsid w:val="00357F59"/>
    <w:rsid w:val="00364C0D"/>
    <w:rsid w:val="00374B9A"/>
    <w:rsid w:val="00375F66"/>
    <w:rsid w:val="003A366C"/>
    <w:rsid w:val="003A71F0"/>
    <w:rsid w:val="003A76CE"/>
    <w:rsid w:val="003B46B8"/>
    <w:rsid w:val="003D3349"/>
    <w:rsid w:val="003D4B11"/>
    <w:rsid w:val="003E1A3B"/>
    <w:rsid w:val="003E5B9E"/>
    <w:rsid w:val="003E64AA"/>
    <w:rsid w:val="003F1F35"/>
    <w:rsid w:val="003F6895"/>
    <w:rsid w:val="00402A87"/>
    <w:rsid w:val="00425538"/>
    <w:rsid w:val="00427CE6"/>
    <w:rsid w:val="00431B97"/>
    <w:rsid w:val="00435728"/>
    <w:rsid w:val="0044790B"/>
    <w:rsid w:val="004627A4"/>
    <w:rsid w:val="004670F5"/>
    <w:rsid w:val="00472471"/>
    <w:rsid w:val="00473CF9"/>
    <w:rsid w:val="0048128E"/>
    <w:rsid w:val="00483770"/>
    <w:rsid w:val="004912C5"/>
    <w:rsid w:val="004B2F0D"/>
    <w:rsid w:val="004C44F2"/>
    <w:rsid w:val="004C7EE5"/>
    <w:rsid w:val="004E2822"/>
    <w:rsid w:val="004E5CAE"/>
    <w:rsid w:val="004E6DE2"/>
    <w:rsid w:val="004F2E8A"/>
    <w:rsid w:val="00505EAD"/>
    <w:rsid w:val="00511E7D"/>
    <w:rsid w:val="005203B8"/>
    <w:rsid w:val="00533D57"/>
    <w:rsid w:val="00544BC4"/>
    <w:rsid w:val="00550B60"/>
    <w:rsid w:val="00557110"/>
    <w:rsid w:val="00570D41"/>
    <w:rsid w:val="00575F79"/>
    <w:rsid w:val="00577FA7"/>
    <w:rsid w:val="00582DDD"/>
    <w:rsid w:val="005853B7"/>
    <w:rsid w:val="00593B56"/>
    <w:rsid w:val="00594F8C"/>
    <w:rsid w:val="00596D69"/>
    <w:rsid w:val="005A0EAF"/>
    <w:rsid w:val="005A1B84"/>
    <w:rsid w:val="005B51F1"/>
    <w:rsid w:val="005C7526"/>
    <w:rsid w:val="005D7FAA"/>
    <w:rsid w:val="006014D6"/>
    <w:rsid w:val="006171CB"/>
    <w:rsid w:val="00645C1F"/>
    <w:rsid w:val="006467D0"/>
    <w:rsid w:val="006474EA"/>
    <w:rsid w:val="00650836"/>
    <w:rsid w:val="006521E8"/>
    <w:rsid w:val="00661278"/>
    <w:rsid w:val="006662D4"/>
    <w:rsid w:val="00672CAC"/>
    <w:rsid w:val="00674DD5"/>
    <w:rsid w:val="00675C3C"/>
    <w:rsid w:val="0068181F"/>
    <w:rsid w:val="006A314D"/>
    <w:rsid w:val="006A3E04"/>
    <w:rsid w:val="006B5CCC"/>
    <w:rsid w:val="006C062D"/>
    <w:rsid w:val="00720BB2"/>
    <w:rsid w:val="00735F0C"/>
    <w:rsid w:val="00752585"/>
    <w:rsid w:val="00753AAD"/>
    <w:rsid w:val="007555CD"/>
    <w:rsid w:val="007622D5"/>
    <w:rsid w:val="00766F4C"/>
    <w:rsid w:val="007722F4"/>
    <w:rsid w:val="0077476D"/>
    <w:rsid w:val="0078043A"/>
    <w:rsid w:val="00781A29"/>
    <w:rsid w:val="007939EE"/>
    <w:rsid w:val="007A60DE"/>
    <w:rsid w:val="007A7798"/>
    <w:rsid w:val="007B53AE"/>
    <w:rsid w:val="007D2298"/>
    <w:rsid w:val="007D506C"/>
    <w:rsid w:val="007D78FE"/>
    <w:rsid w:val="007E5091"/>
    <w:rsid w:val="007E5905"/>
    <w:rsid w:val="007E72AC"/>
    <w:rsid w:val="007F4EF7"/>
    <w:rsid w:val="007F6B05"/>
    <w:rsid w:val="007F6BB2"/>
    <w:rsid w:val="008149D5"/>
    <w:rsid w:val="00836507"/>
    <w:rsid w:val="008424B1"/>
    <w:rsid w:val="00862EB3"/>
    <w:rsid w:val="00864465"/>
    <w:rsid w:val="0087696F"/>
    <w:rsid w:val="00876F6D"/>
    <w:rsid w:val="00886128"/>
    <w:rsid w:val="00892664"/>
    <w:rsid w:val="00892843"/>
    <w:rsid w:val="008B76DB"/>
    <w:rsid w:val="008C7230"/>
    <w:rsid w:val="008D322A"/>
    <w:rsid w:val="008D77DC"/>
    <w:rsid w:val="008E276D"/>
    <w:rsid w:val="008E32D1"/>
    <w:rsid w:val="008E4DD2"/>
    <w:rsid w:val="008F1195"/>
    <w:rsid w:val="008F5A4F"/>
    <w:rsid w:val="00910023"/>
    <w:rsid w:val="00922312"/>
    <w:rsid w:val="0092376D"/>
    <w:rsid w:val="00924D76"/>
    <w:rsid w:val="00924DB5"/>
    <w:rsid w:val="00925437"/>
    <w:rsid w:val="00925BD4"/>
    <w:rsid w:val="009337FF"/>
    <w:rsid w:val="00945668"/>
    <w:rsid w:val="00951DA2"/>
    <w:rsid w:val="009570FB"/>
    <w:rsid w:val="00967CE7"/>
    <w:rsid w:val="00970908"/>
    <w:rsid w:val="009715C1"/>
    <w:rsid w:val="00971E1B"/>
    <w:rsid w:val="00991923"/>
    <w:rsid w:val="009C2F3D"/>
    <w:rsid w:val="009C4334"/>
    <w:rsid w:val="009E2D8C"/>
    <w:rsid w:val="009E316A"/>
    <w:rsid w:val="009E4510"/>
    <w:rsid w:val="009E48D2"/>
    <w:rsid w:val="009F28E2"/>
    <w:rsid w:val="009F67A3"/>
    <w:rsid w:val="009F67EB"/>
    <w:rsid w:val="00A05D7B"/>
    <w:rsid w:val="00A1025F"/>
    <w:rsid w:val="00A325BE"/>
    <w:rsid w:val="00A37F12"/>
    <w:rsid w:val="00A43B0C"/>
    <w:rsid w:val="00A62ECA"/>
    <w:rsid w:val="00A64B0B"/>
    <w:rsid w:val="00A94B8A"/>
    <w:rsid w:val="00A9733E"/>
    <w:rsid w:val="00AB0BE8"/>
    <w:rsid w:val="00AB434F"/>
    <w:rsid w:val="00AB56C4"/>
    <w:rsid w:val="00AE6E3C"/>
    <w:rsid w:val="00AF725E"/>
    <w:rsid w:val="00AF7D41"/>
    <w:rsid w:val="00B05F39"/>
    <w:rsid w:val="00B13CA0"/>
    <w:rsid w:val="00B33684"/>
    <w:rsid w:val="00B35CC5"/>
    <w:rsid w:val="00B512BF"/>
    <w:rsid w:val="00B57FEE"/>
    <w:rsid w:val="00B672C4"/>
    <w:rsid w:val="00B71D7A"/>
    <w:rsid w:val="00B738A8"/>
    <w:rsid w:val="00B8152E"/>
    <w:rsid w:val="00B92F38"/>
    <w:rsid w:val="00BB0109"/>
    <w:rsid w:val="00BB0E37"/>
    <w:rsid w:val="00BF3557"/>
    <w:rsid w:val="00C00244"/>
    <w:rsid w:val="00C13091"/>
    <w:rsid w:val="00C13F75"/>
    <w:rsid w:val="00C15B53"/>
    <w:rsid w:val="00C27D0D"/>
    <w:rsid w:val="00C314C6"/>
    <w:rsid w:val="00C40048"/>
    <w:rsid w:val="00C410FA"/>
    <w:rsid w:val="00C4648F"/>
    <w:rsid w:val="00C55A11"/>
    <w:rsid w:val="00C56DDB"/>
    <w:rsid w:val="00C61763"/>
    <w:rsid w:val="00C63759"/>
    <w:rsid w:val="00C669B2"/>
    <w:rsid w:val="00C8074E"/>
    <w:rsid w:val="00C84F5C"/>
    <w:rsid w:val="00C858F8"/>
    <w:rsid w:val="00C907AF"/>
    <w:rsid w:val="00C91BD7"/>
    <w:rsid w:val="00C921CB"/>
    <w:rsid w:val="00C94762"/>
    <w:rsid w:val="00C94A28"/>
    <w:rsid w:val="00CA2713"/>
    <w:rsid w:val="00CB7AF7"/>
    <w:rsid w:val="00CC4AA1"/>
    <w:rsid w:val="00CC59B5"/>
    <w:rsid w:val="00CC7B52"/>
    <w:rsid w:val="00CD4728"/>
    <w:rsid w:val="00CE31A3"/>
    <w:rsid w:val="00CE599E"/>
    <w:rsid w:val="00CE7EB0"/>
    <w:rsid w:val="00D019DE"/>
    <w:rsid w:val="00D07012"/>
    <w:rsid w:val="00D11B2F"/>
    <w:rsid w:val="00D1230F"/>
    <w:rsid w:val="00D272D8"/>
    <w:rsid w:val="00D277AE"/>
    <w:rsid w:val="00D300E0"/>
    <w:rsid w:val="00D30965"/>
    <w:rsid w:val="00D352B2"/>
    <w:rsid w:val="00D60465"/>
    <w:rsid w:val="00D6202E"/>
    <w:rsid w:val="00D7648D"/>
    <w:rsid w:val="00D77AD0"/>
    <w:rsid w:val="00D94BA6"/>
    <w:rsid w:val="00DA0149"/>
    <w:rsid w:val="00DB3127"/>
    <w:rsid w:val="00DB31CC"/>
    <w:rsid w:val="00DC48D0"/>
    <w:rsid w:val="00DE593D"/>
    <w:rsid w:val="00E104AE"/>
    <w:rsid w:val="00E405DE"/>
    <w:rsid w:val="00E43862"/>
    <w:rsid w:val="00E5109D"/>
    <w:rsid w:val="00E55AA3"/>
    <w:rsid w:val="00E62CAD"/>
    <w:rsid w:val="00E647CC"/>
    <w:rsid w:val="00E76179"/>
    <w:rsid w:val="00E8384F"/>
    <w:rsid w:val="00E93C98"/>
    <w:rsid w:val="00E94185"/>
    <w:rsid w:val="00E97FD3"/>
    <w:rsid w:val="00EA7544"/>
    <w:rsid w:val="00EC2A1F"/>
    <w:rsid w:val="00ED17CA"/>
    <w:rsid w:val="00ED51F6"/>
    <w:rsid w:val="00EE026C"/>
    <w:rsid w:val="00EE22E4"/>
    <w:rsid w:val="00EF68EC"/>
    <w:rsid w:val="00EF7B51"/>
    <w:rsid w:val="00F04547"/>
    <w:rsid w:val="00F109D1"/>
    <w:rsid w:val="00F546A9"/>
    <w:rsid w:val="00F83DE1"/>
    <w:rsid w:val="00FB31F6"/>
    <w:rsid w:val="00FB6759"/>
    <w:rsid w:val="00FC390D"/>
    <w:rsid w:val="00FD3B46"/>
    <w:rsid w:val="00FD3D30"/>
    <w:rsid w:val="00FE0F80"/>
    <w:rsid w:val="00FE61E4"/>
    <w:rsid w:val="00FE79C8"/>
    <w:rsid w:val="00FE7F23"/>
    <w:rsid w:val="00FF74A9"/>
    <w:rsid w:val="75CB490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7F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7FA7"/>
    <w:rPr>
      <w:sz w:val="18"/>
      <w:szCs w:val="18"/>
    </w:rPr>
  </w:style>
  <w:style w:type="paragraph" w:styleId="a4">
    <w:name w:val="footer"/>
    <w:basedOn w:val="a"/>
    <w:rsid w:val="00577FA7"/>
    <w:pPr>
      <w:tabs>
        <w:tab w:val="center" w:pos="4153"/>
        <w:tab w:val="right" w:pos="8306"/>
      </w:tabs>
      <w:snapToGrid w:val="0"/>
      <w:jc w:val="left"/>
    </w:pPr>
    <w:rPr>
      <w:sz w:val="18"/>
      <w:szCs w:val="18"/>
    </w:rPr>
  </w:style>
  <w:style w:type="paragraph" w:styleId="a5">
    <w:name w:val="header"/>
    <w:basedOn w:val="a"/>
    <w:link w:val="Char"/>
    <w:rsid w:val="00577FA7"/>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577FA7"/>
  </w:style>
  <w:style w:type="character" w:styleId="a7">
    <w:name w:val="Hyperlink"/>
    <w:basedOn w:val="a0"/>
    <w:rsid w:val="00577FA7"/>
    <w:rPr>
      <w:color w:val="0000FF"/>
      <w:u w:val="single"/>
    </w:rPr>
  </w:style>
  <w:style w:type="character" w:customStyle="1" w:styleId="Char">
    <w:name w:val="页眉 Char"/>
    <w:basedOn w:val="a0"/>
    <w:link w:val="a5"/>
    <w:rsid w:val="00577F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gwybn@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1202</Words>
  <Characters>6853</Characters>
  <Application>Microsoft Office Word</Application>
  <DocSecurity>0</DocSecurity>
  <Lines>57</Lines>
  <Paragraphs>16</Paragraphs>
  <ScaleCrop>false</ScaleCrop>
  <Company>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             编号：            </dc:title>
  <dc:creator> csl</dc:creator>
  <cp:lastModifiedBy>yu</cp:lastModifiedBy>
  <cp:revision>110</cp:revision>
  <cp:lastPrinted>2017-11-08T11:33:00Z</cp:lastPrinted>
  <dcterms:created xsi:type="dcterms:W3CDTF">2011-05-03T04:50:00Z</dcterms:created>
  <dcterms:modified xsi:type="dcterms:W3CDTF">2018-09-14T02:31:00Z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